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0EF" w:rsidRDefault="0064022C">
      <w:pPr>
        <w:spacing w:after="0" w:line="238" w:lineRule="auto"/>
        <w:ind w:left="4570" w:right="39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ПОРІВНЯЛЬНА ТАБЛИЦЯ </w:t>
      </w:r>
    </w:p>
    <w:p w:rsidR="003430EF" w:rsidRDefault="0064022C">
      <w:pPr>
        <w:spacing w:after="0" w:line="238" w:lineRule="auto"/>
        <w:ind w:right="-8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 проекту постанови Кабінету Міністрів України </w:t>
      </w:r>
    </w:p>
    <w:p w:rsidR="003430EF" w:rsidRDefault="0064022C">
      <w:pPr>
        <w:spacing w:after="0" w:line="238" w:lineRule="auto"/>
        <w:ind w:right="-8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“Деякі питання </w:t>
      </w:r>
      <w:r w:rsidR="00AE5D75">
        <w:rPr>
          <w:rFonts w:ascii="Times New Roman" w:eastAsia="Times New Roman" w:hAnsi="Times New Roman" w:cs="Times New Roman"/>
          <w:b/>
          <w:sz w:val="28"/>
          <w:szCs w:val="28"/>
        </w:rPr>
        <w:t>в</w:t>
      </w:r>
      <w:r>
        <w:rPr>
          <w:rFonts w:ascii="Times New Roman" w:eastAsia="Times New Roman" w:hAnsi="Times New Roman" w:cs="Times New Roman"/>
          <w:b/>
          <w:sz w:val="28"/>
          <w:szCs w:val="28"/>
        </w:rPr>
        <w:t xml:space="preserve">икористання поточних рахунків осіб у банках, електронним платіжним засобом яких є </w:t>
      </w:r>
      <w:proofErr w:type="spellStart"/>
      <w:r>
        <w:rPr>
          <w:rFonts w:ascii="Times New Roman" w:eastAsia="Times New Roman" w:hAnsi="Times New Roman" w:cs="Times New Roman"/>
          <w:b/>
          <w:sz w:val="28"/>
          <w:szCs w:val="28"/>
        </w:rPr>
        <w:t>Дія.Картка</w:t>
      </w:r>
      <w:proofErr w:type="spellEnd"/>
      <w:r>
        <w:rPr>
          <w:rFonts w:ascii="Times New Roman" w:eastAsia="Times New Roman" w:hAnsi="Times New Roman" w:cs="Times New Roman"/>
          <w:b/>
          <w:sz w:val="28"/>
          <w:szCs w:val="28"/>
        </w:rPr>
        <w:t xml:space="preserve">, та відображення засобами Єдиного державного </w:t>
      </w:r>
      <w:proofErr w:type="spellStart"/>
      <w:r>
        <w:rPr>
          <w:rFonts w:ascii="Times New Roman" w:eastAsia="Times New Roman" w:hAnsi="Times New Roman" w:cs="Times New Roman"/>
          <w:b/>
          <w:sz w:val="28"/>
          <w:szCs w:val="28"/>
        </w:rPr>
        <w:t>вебпорталу</w:t>
      </w:r>
      <w:proofErr w:type="spellEnd"/>
      <w:r>
        <w:rPr>
          <w:rFonts w:ascii="Times New Roman" w:eastAsia="Times New Roman" w:hAnsi="Times New Roman" w:cs="Times New Roman"/>
          <w:b/>
          <w:sz w:val="28"/>
          <w:szCs w:val="28"/>
        </w:rPr>
        <w:t xml:space="preserve"> електронних послуг інформації про такі рахунки”</w:t>
      </w:r>
    </w:p>
    <w:p w:rsidR="003430EF" w:rsidRDefault="003430EF">
      <w:pPr>
        <w:spacing w:after="0" w:line="240" w:lineRule="auto"/>
        <w:jc w:val="center"/>
        <w:rPr>
          <w:rFonts w:ascii="Times New Roman" w:eastAsia="Times New Roman" w:hAnsi="Times New Roman" w:cs="Times New Roman"/>
          <w:b/>
          <w:sz w:val="28"/>
          <w:szCs w:val="28"/>
        </w:rPr>
      </w:pPr>
    </w:p>
    <w:tbl>
      <w:tblPr>
        <w:tblStyle w:val="af4"/>
        <w:tblW w:w="15381" w:type="dxa"/>
        <w:tblInd w:w="-147" w:type="dxa"/>
        <w:tblLayout w:type="fixed"/>
        <w:tblLook w:val="0400" w:firstRow="0" w:lastRow="0" w:firstColumn="0" w:lastColumn="0" w:noHBand="0" w:noVBand="1"/>
      </w:tblPr>
      <w:tblGrid>
        <w:gridCol w:w="7690"/>
        <w:gridCol w:w="7691"/>
      </w:tblGrid>
      <w:tr w:rsidR="003430EF">
        <w:trPr>
          <w:trHeight w:val="572"/>
        </w:trPr>
        <w:tc>
          <w:tcPr>
            <w:tcW w:w="7690" w:type="dxa"/>
            <w:tcBorders>
              <w:top w:val="single" w:sz="4" w:space="0" w:color="000000"/>
              <w:left w:val="single" w:sz="4" w:space="0" w:color="000000"/>
              <w:bottom w:val="single" w:sz="4" w:space="0" w:color="000000"/>
              <w:right w:val="single" w:sz="4" w:space="0" w:color="000000"/>
            </w:tcBorders>
            <w:vAlign w:val="center"/>
          </w:tcPr>
          <w:p w:rsidR="003430EF" w:rsidRDefault="0064022C">
            <w:pPr>
              <w:ind w:left="80"/>
              <w:jc w:val="center"/>
            </w:pPr>
            <w:r>
              <w:rPr>
                <w:rFonts w:ascii="Times New Roman" w:eastAsia="Times New Roman" w:hAnsi="Times New Roman" w:cs="Times New Roman"/>
                <w:b/>
                <w:sz w:val="28"/>
                <w:szCs w:val="28"/>
              </w:rPr>
              <w:t>Зміст положення акта законодавства</w:t>
            </w:r>
          </w:p>
        </w:tc>
        <w:tc>
          <w:tcPr>
            <w:tcW w:w="7691" w:type="dxa"/>
            <w:tcBorders>
              <w:top w:val="single" w:sz="4" w:space="0" w:color="000000"/>
              <w:left w:val="single" w:sz="4" w:space="0" w:color="000000"/>
              <w:bottom w:val="single" w:sz="4" w:space="0" w:color="000000"/>
              <w:right w:val="single" w:sz="4" w:space="0" w:color="000000"/>
            </w:tcBorders>
            <w:vAlign w:val="center"/>
          </w:tcPr>
          <w:p w:rsidR="003430EF" w:rsidRDefault="0064022C">
            <w:pPr>
              <w:ind w:left="80"/>
              <w:jc w:val="center"/>
            </w:pPr>
            <w:r>
              <w:rPr>
                <w:rFonts w:ascii="Times New Roman" w:eastAsia="Times New Roman" w:hAnsi="Times New Roman" w:cs="Times New Roman"/>
                <w:b/>
                <w:sz w:val="28"/>
                <w:szCs w:val="28"/>
              </w:rPr>
              <w:t>Зміст відповідного положення проекту акта</w:t>
            </w:r>
          </w:p>
        </w:tc>
      </w:tr>
      <w:tr w:rsidR="003430EF">
        <w:trPr>
          <w:trHeight w:val="572"/>
        </w:trPr>
        <w:tc>
          <w:tcPr>
            <w:tcW w:w="15381" w:type="dxa"/>
            <w:gridSpan w:val="2"/>
            <w:tcBorders>
              <w:top w:val="single" w:sz="4" w:space="0" w:color="000000"/>
              <w:left w:val="single" w:sz="4" w:space="0" w:color="000000"/>
              <w:bottom w:val="single" w:sz="4" w:space="0" w:color="000000"/>
              <w:right w:val="single" w:sz="4" w:space="0" w:color="000000"/>
            </w:tcBorders>
            <w:vAlign w:val="center"/>
          </w:tcPr>
          <w:p w:rsidR="003430EF" w:rsidRDefault="0064022C">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Порядок виплати пенсій та грошової допомоги через поточні рахунки в банках, </w:t>
            </w:r>
          </w:p>
          <w:p w:rsidR="003430EF" w:rsidRDefault="0064022C">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затверджений постановою Кабінету Міністрів України від 30 серпня 1999 р. № 1596 </w:t>
            </w:r>
          </w:p>
        </w:tc>
      </w:tr>
      <w:tr w:rsidR="003430EF">
        <w:trPr>
          <w:trHeight w:val="572"/>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widowControl w:val="0"/>
              <w:pBdr>
                <w:top w:val="nil"/>
                <w:left w:val="nil"/>
                <w:bottom w:val="nil"/>
                <w:right w:val="nil"/>
                <w:between w:val="nil"/>
              </w:pBdr>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Виплата пенсій та грошової допомоги відповідно до цього Порядку здійснюється за зазначеним у заяві місцем фактичного проживання одержувачів в населених пунктах у межах України через вибрані одержувачами уповноважені банки, їх відокремлені підрозділи (філії, відділення, представництва тощо) (далі - установи уповноважених банків).</w:t>
            </w:r>
          </w:p>
          <w:p w:rsidR="00832F02" w:rsidRDefault="00832F02">
            <w:pPr>
              <w:widowControl w:val="0"/>
              <w:pBdr>
                <w:top w:val="nil"/>
                <w:left w:val="nil"/>
                <w:bottom w:val="nil"/>
                <w:right w:val="nil"/>
                <w:between w:val="nil"/>
              </w:pBdr>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widowControl w:val="0"/>
              <w:pBdr>
                <w:top w:val="nil"/>
                <w:left w:val="nil"/>
                <w:bottom w:val="nil"/>
                <w:right w:val="nil"/>
                <w:between w:val="nil"/>
              </w:pBdr>
              <w:spacing w:before="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Допомога на поховання, сума пенсії, грошової допомоги, недоотримана у зв’язку із смертю одержувача, пенсія, грошова допомога в разі виїзду одержувача на постійне місце проживання за кордон та у випадках, що потребують термінових виплат, виплачуються органами Пенсійного фонду України, органами соціального захисту населення шляхом зарахування на поточний рахунок одержувача (особи, яка має право на отримання виплат у зв’язку із його смертю) в уповноваженому банку. У разі відсутності в одержувача поточного рахунка такі виплати можуть проводитися органами Пенсійного фонду України шляхом переказу коштів одержувачу без відкриття рахунка через банк, який є уповноваженим на провадження розрахунково-касових операцій з </w:t>
            </w:r>
            <w:r>
              <w:rPr>
                <w:rFonts w:ascii="Times New Roman" w:eastAsia="Times New Roman" w:hAnsi="Times New Roman" w:cs="Times New Roman"/>
                <w:sz w:val="24"/>
                <w:szCs w:val="24"/>
              </w:rPr>
              <w:lastRenderedPageBreak/>
              <w:t xml:space="preserve">коштами Пенсійного фонду України, визначений розпорядженням Кабінету Міністрів України від 21 січня 2004 р. № 25 “Про визначення уповноваженого банку, який провадить розрахунково-касові операції з коштами Пенсійного фонду України” (Офіційний вісник України, 2004 р., № 3, ст. 127), а також органами соціального захисту населення - через уповноважений банк, з яким передбачено такий спосіб виплати договором, зазначеним </w:t>
            </w:r>
            <w:bookmarkStart w:id="0" w:name="_GoBack"/>
            <w:bookmarkEnd w:id="0"/>
            <w:r>
              <w:rPr>
                <w:rFonts w:ascii="Times New Roman" w:eastAsia="Times New Roman" w:hAnsi="Times New Roman" w:cs="Times New Roman"/>
                <w:sz w:val="24"/>
                <w:szCs w:val="24"/>
              </w:rPr>
              <w:t>у пункті 3 цього Порядку.</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widowControl w:val="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Виплата пенсій та грошової допомоги відповідно до цього Порядку здійснюється за зазначеним у заяві місцем фактичного проживання одержувачів в населених пунктах у межах України через вибрані одержувачами уповноважені банки, їх відокремлені підрозділи (філії, відділення, представництва тощо) (далі - установи уповноважених банків).</w:t>
            </w:r>
          </w:p>
          <w:p w:rsidR="00832F02" w:rsidRDefault="00832F02">
            <w:pPr>
              <w:widowControl w:val="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widowControl w:val="0"/>
              <w:spacing w:before="240"/>
              <w:ind w:firstLine="283"/>
              <w:jc w:val="both"/>
              <w:rPr>
                <w:rFonts w:ascii="Times New Roman" w:eastAsia="Times New Roman" w:hAnsi="Times New Roman" w:cs="Times New Roman"/>
                <w:sz w:val="24"/>
                <w:szCs w:val="24"/>
              </w:rPr>
            </w:pPr>
            <w:bookmarkStart w:id="1" w:name="_heading=h.eryfe0tqf5gq" w:colFirst="0" w:colLast="0"/>
            <w:bookmarkEnd w:id="1"/>
            <w:r>
              <w:rPr>
                <w:rFonts w:ascii="Times New Roman" w:eastAsia="Times New Roman" w:hAnsi="Times New Roman" w:cs="Times New Roman"/>
                <w:sz w:val="24"/>
                <w:szCs w:val="24"/>
              </w:rPr>
              <w:t xml:space="preserve">Допомога на поховання, сума пенсії, грошової допомоги, недоотримана у зв’язку із смертю одержувача, пенсія, грошова допомога в разі виїзду одержувача на постійне місце проживання за кордон та у випадках, що потребують термінових виплат, виплачуються органами Пенсійного фонду України, органами соціального захисту населення шляхом зарахування на поточний рахунок одержувача (особи, яка має право на отримання виплат у зв’язку із його смертю), </w:t>
            </w:r>
            <w:r>
              <w:rPr>
                <w:rFonts w:ascii="Times New Roman" w:eastAsia="Times New Roman" w:hAnsi="Times New Roman" w:cs="Times New Roman"/>
                <w:b/>
                <w:sz w:val="24"/>
                <w:szCs w:val="24"/>
              </w:rPr>
              <w:t>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в уповноваженому банку. У разі відсутності в одержувача поточного рахунка такі виплати можуть проводитися органами Пенсійного фонду України шляхом переказу коштів одержувачу без відкриття рахунка через банк, який є </w:t>
            </w:r>
            <w:r>
              <w:rPr>
                <w:rFonts w:ascii="Times New Roman" w:eastAsia="Times New Roman" w:hAnsi="Times New Roman" w:cs="Times New Roman"/>
                <w:sz w:val="24"/>
                <w:szCs w:val="24"/>
              </w:rPr>
              <w:lastRenderedPageBreak/>
              <w:t>уповноваженим на провадження розрахунково-касових операцій з коштами Пенсійного фонду України, визначений розпорядженням Кабінету Міністрів України від 21 січня 2004 р. № 25 “Про визначення уповноваженого банку, який провадить розрахунково-касові операції з коштами Пенсійного фонду України” (Офіційний вісник України, 2004 р., № 3, ст. 127), а також органами соціального захисту населення - через уповноважений банк, з яким передбачено такий спосіб виплати договором, зазначеним у пункті 3 цього Порядку.</w:t>
            </w:r>
          </w:p>
        </w:tc>
      </w:tr>
      <w:tr w:rsidR="003430EF">
        <w:trPr>
          <w:trHeight w:val="572"/>
        </w:trPr>
        <w:tc>
          <w:tcPr>
            <w:tcW w:w="15381" w:type="dxa"/>
            <w:gridSpan w:val="2"/>
            <w:tcBorders>
              <w:top w:val="single" w:sz="4" w:space="0" w:color="000000"/>
              <w:left w:val="single" w:sz="4" w:space="0" w:color="000000"/>
              <w:bottom w:val="single" w:sz="4" w:space="0" w:color="000000"/>
              <w:right w:val="single" w:sz="4" w:space="0" w:color="000000"/>
            </w:tcBorders>
            <w:vAlign w:val="center"/>
          </w:tcPr>
          <w:p w:rsidR="003430EF" w:rsidRDefault="0064022C">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Порядок надання допомоги на проживання внутрішньо переміщеним особам, </w:t>
            </w:r>
          </w:p>
          <w:p w:rsidR="003430EF" w:rsidRDefault="0064022C">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затверджений постановою Кабінету Міністрів України від 20 березня 2022 р. № 332 </w:t>
            </w:r>
          </w:p>
          <w:p w:rsidR="003430EF" w:rsidRDefault="0064022C">
            <w:pPr>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“Деякі питання виплати допомоги на проживання внутрішньо переміщеним особам”</w:t>
            </w:r>
          </w:p>
        </w:tc>
      </w:tr>
      <w:tr w:rsidR="003430EF">
        <w:trPr>
          <w:trHeight w:val="1185"/>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У заяві зазначаються:</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 поточного рахунка із спеціальним режимом використання для зарахування допомоги </w:t>
            </w:r>
            <w:r>
              <w:rPr>
                <w:rFonts w:ascii="Times New Roman" w:eastAsia="Times New Roman" w:hAnsi="Times New Roman" w:cs="Times New Roman"/>
                <w:strike/>
                <w:sz w:val="24"/>
                <w:szCs w:val="24"/>
              </w:rPr>
              <w:t>“</w:t>
            </w:r>
            <w:proofErr w:type="spellStart"/>
            <w:r>
              <w:rPr>
                <w:rFonts w:ascii="Times New Roman" w:eastAsia="Times New Roman" w:hAnsi="Times New Roman" w:cs="Times New Roman"/>
                <w:strike/>
                <w:sz w:val="24"/>
                <w:szCs w:val="24"/>
              </w:rPr>
              <w:t>єПідтримка</w:t>
            </w:r>
            <w:proofErr w:type="spellEnd"/>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 xml:space="preserve">або номер банківського рахунка </w:t>
            </w:r>
            <w:r>
              <w:rPr>
                <w:rFonts w:ascii="Times New Roman" w:eastAsia="Times New Roman" w:hAnsi="Times New Roman" w:cs="Times New Roman"/>
                <w:b/>
                <w:sz w:val="24"/>
                <w:szCs w:val="24"/>
              </w:rPr>
              <w:t xml:space="preserve">(за стандартом IBAN) </w:t>
            </w:r>
            <w:r>
              <w:rPr>
                <w:rFonts w:ascii="Times New Roman" w:eastAsia="Times New Roman" w:hAnsi="Times New Roman" w:cs="Times New Roman"/>
                <w:sz w:val="24"/>
                <w:szCs w:val="24"/>
              </w:rPr>
              <w:t>заявника для виплати допомоги;</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Заяву про призначення допомоги особі, яка визнана судом недієздатною або обмежено дієздатною, може подавати її законний представник (для недієздатних осіб, яким призначено опікуна або піклувальника), 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 Виплата допомоги такій недієздатній особі здійснюється на поточний рахунок із спеціальним режимом використання для зарахування допомоги </w:t>
            </w:r>
            <w:r>
              <w:rPr>
                <w:rFonts w:ascii="Times New Roman" w:eastAsia="Times New Roman" w:hAnsi="Times New Roman" w:cs="Times New Roman"/>
                <w:strike/>
                <w:sz w:val="24"/>
                <w:szCs w:val="24"/>
              </w:rPr>
              <w:t>“</w:t>
            </w:r>
            <w:proofErr w:type="spellStart"/>
            <w:r>
              <w:rPr>
                <w:rFonts w:ascii="Times New Roman" w:eastAsia="Times New Roman" w:hAnsi="Times New Roman" w:cs="Times New Roman"/>
                <w:strike/>
                <w:sz w:val="24"/>
                <w:szCs w:val="24"/>
              </w:rPr>
              <w:t>єПідтримка</w:t>
            </w:r>
            <w:proofErr w:type="spellEnd"/>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або на номер банківського рахунка (за стандартом IBAN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заявника.</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У заяві зазначаються:</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 поточного рахунка із спеціальним режимом використання для зарахування допомоги або номер банківського рахунка, </w:t>
            </w:r>
            <w:r>
              <w:rPr>
                <w:rFonts w:ascii="Times New Roman" w:eastAsia="Times New Roman" w:hAnsi="Times New Roman" w:cs="Times New Roman"/>
                <w:b/>
                <w:sz w:val="24"/>
                <w:szCs w:val="24"/>
              </w:rPr>
              <w:t>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заявника для виплати допомоги;</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Заяву про призначення допомоги особі, яка визнана судом недієздатною або обмежено дієздатною, може подавати її законний представник (для недієздатних осіб, яким призначено опікуна або піклувальника), 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 Виплата допомоги такій недієздатній особі здійснюється на поточний рахунок із спеціальним режимом використання для зарахування допомоги або на номер банківського рахунка (за стандартом IBAN), </w:t>
            </w:r>
            <w:r>
              <w:rPr>
                <w:rFonts w:ascii="Times New Roman" w:eastAsia="Times New Roman" w:hAnsi="Times New Roman" w:cs="Times New Roman"/>
                <w:b/>
                <w:sz w:val="24"/>
                <w:szCs w:val="24"/>
              </w:rPr>
              <w:t>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заявника.</w:t>
            </w:r>
          </w:p>
        </w:tc>
      </w:tr>
      <w:tr w:rsidR="003430EF">
        <w:trPr>
          <w:trHeight w:val="470"/>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Починаючи з 1 грудня 2023 р. в заяві зазначаються:</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 поточного рахунка із спеціальним режимом використання для зарахування допомоги </w:t>
            </w:r>
            <w:r>
              <w:rPr>
                <w:rFonts w:ascii="Times New Roman" w:eastAsia="Times New Roman" w:hAnsi="Times New Roman" w:cs="Times New Roman"/>
                <w:strike/>
                <w:sz w:val="24"/>
                <w:szCs w:val="24"/>
              </w:rPr>
              <w:t>“</w:t>
            </w:r>
            <w:proofErr w:type="spellStart"/>
            <w:r>
              <w:rPr>
                <w:rFonts w:ascii="Times New Roman" w:eastAsia="Times New Roman" w:hAnsi="Times New Roman" w:cs="Times New Roman"/>
                <w:strike/>
                <w:sz w:val="24"/>
                <w:szCs w:val="24"/>
              </w:rPr>
              <w:t>єПідтримка</w:t>
            </w:r>
            <w:proofErr w:type="spellEnd"/>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або номер банківського рахунка (за стандартом IBAN) уповноваженої особи для виплати допомоги;</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Заяву про призначення допомоги особі, яка визнана судом недієздатною, або особі, цивільна дієздатність якої обмежена, може подавати її законний представник (для недієздатних осіб, яким призначено опікуна, або для осіб, цивільна дієздатність яких обмежена, - піклувальника), 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 Виплата допомоги такій недієздатній особі або особі, цивільна дієздатність якої обмежена, здійснюється на поточний рахунок із спеціальним режимом використання для зарахування допомоги </w:t>
            </w:r>
            <w:r>
              <w:rPr>
                <w:rFonts w:ascii="Times New Roman" w:eastAsia="Times New Roman" w:hAnsi="Times New Roman" w:cs="Times New Roman"/>
                <w:strike/>
                <w:sz w:val="24"/>
                <w:szCs w:val="24"/>
              </w:rPr>
              <w:t>“</w:t>
            </w:r>
            <w:proofErr w:type="spellStart"/>
            <w:r>
              <w:rPr>
                <w:rFonts w:ascii="Times New Roman" w:eastAsia="Times New Roman" w:hAnsi="Times New Roman" w:cs="Times New Roman"/>
                <w:strike/>
                <w:sz w:val="24"/>
                <w:szCs w:val="24"/>
              </w:rPr>
              <w:t>єПідтримка</w:t>
            </w:r>
            <w:proofErr w:type="spellEnd"/>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або на номер банківського рахунка (за стандартом IBAN)  заявника.</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Починаючи з 1 грудня 2023 р. в заяві зазначаються:</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 поточного рахунка із спеціальним режимом використання для зарахування допомоги або номер банківського рахунка (за стандартом IBAN), </w:t>
            </w:r>
            <w:r>
              <w:rPr>
                <w:rFonts w:ascii="Times New Roman" w:eastAsia="Times New Roman" w:hAnsi="Times New Roman" w:cs="Times New Roman"/>
                <w:b/>
                <w:sz w:val="24"/>
                <w:szCs w:val="24"/>
              </w:rPr>
              <w:t>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уповноваженої особи для виплати допомоги;</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8"/>
                <w:szCs w:val="28"/>
              </w:rPr>
            </w:pPr>
            <w:bookmarkStart w:id="2" w:name="_heading=h.tns9op7n1kdf" w:colFirst="0" w:colLast="0"/>
            <w:bookmarkEnd w:id="2"/>
            <w:r>
              <w:rPr>
                <w:rFonts w:ascii="Times New Roman" w:eastAsia="Times New Roman" w:hAnsi="Times New Roman" w:cs="Times New Roman"/>
                <w:sz w:val="24"/>
                <w:szCs w:val="24"/>
              </w:rPr>
              <w:t xml:space="preserve">Заяву про призначення допомоги особі, яка визнана судом недієздатною, або особі, цивільна дієздатність якої обмежена, може подавати її законний представник (для недієздатних осіб, яким призначено опікуна, або для осіб, цивільна дієздатність яких обмежена, - піклувальника), 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 Виплата допомоги такій недієздатній особі або особі, цивільна дієздатність якої обмежена, здійснюється на поточний рахунок із спеціальним режимом використання для зарахування допомоги або на номер банківського рахунка (за стандартом IBAN), </w:t>
            </w:r>
            <w:r>
              <w:rPr>
                <w:rFonts w:ascii="Times New Roman" w:eastAsia="Times New Roman" w:hAnsi="Times New Roman" w:cs="Times New Roman"/>
                <w:b/>
                <w:sz w:val="24"/>
                <w:szCs w:val="24"/>
              </w:rPr>
              <w:t>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заявника.</w:t>
            </w:r>
          </w:p>
        </w:tc>
      </w:tr>
      <w:tr w:rsidR="003430EF">
        <w:trPr>
          <w:trHeight w:val="363"/>
        </w:trPr>
        <w:tc>
          <w:tcPr>
            <w:tcW w:w="15381" w:type="dxa"/>
            <w:gridSpan w:val="2"/>
            <w:tcBorders>
              <w:top w:val="single" w:sz="4" w:space="0" w:color="000000"/>
              <w:left w:val="single" w:sz="4" w:space="0" w:color="000000"/>
              <w:bottom w:val="single" w:sz="4" w:space="0" w:color="000000"/>
              <w:right w:val="single" w:sz="4" w:space="0" w:color="000000"/>
            </w:tcBorders>
          </w:tcPr>
          <w:p w:rsidR="003430EF" w:rsidRDefault="0064022C">
            <w:pPr>
              <w:shd w:val="clear" w:color="auto" w:fill="FFFFFF"/>
              <w:ind w:firstLine="4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Порядок подання заяви в електронній формі щодо отримання допомоги від міжнародних організацій, </w:t>
            </w:r>
          </w:p>
          <w:p w:rsidR="003430EF" w:rsidRDefault="0064022C">
            <w:pPr>
              <w:shd w:val="clear" w:color="auto" w:fill="FFFFFF"/>
              <w:ind w:firstLine="4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затверджений постановою Кабінету Міністрів України від 16 квітня 2022 р. № 455 </w:t>
            </w:r>
          </w:p>
          <w:p w:rsidR="003430EF" w:rsidRDefault="0064022C">
            <w:pPr>
              <w:shd w:val="clear" w:color="auto" w:fill="FFFFFF"/>
              <w:ind w:firstLine="4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“Деякі питання подання заяви в електронній формі щодо отримання допомоги від міжнародних організацій”</w:t>
            </w:r>
          </w:p>
        </w:tc>
      </w:tr>
      <w:tr w:rsidR="003430EF">
        <w:trPr>
          <w:trHeight w:val="1954"/>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У заяві можуть зазначатися такі відомості:</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bookmarkStart w:id="3" w:name="_heading=h.robeacdbbun4" w:colFirst="0" w:colLast="0"/>
            <w:bookmarkEnd w:id="3"/>
            <w:r>
              <w:rPr>
                <w:rFonts w:ascii="Times New Roman" w:eastAsia="Times New Roman" w:hAnsi="Times New Roman" w:cs="Times New Roman"/>
                <w:sz w:val="24"/>
                <w:szCs w:val="24"/>
              </w:rPr>
              <w:t xml:space="preserve">12) номер поточного рахунка із спеціальним режимом використання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єПідтримка</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найменування банку.</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У заяві можуть зазначатися такі відомості:</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bookmarkStart w:id="4" w:name="_heading=h.voruzapfr2si" w:colFirst="0" w:colLast="0"/>
            <w:bookmarkEnd w:id="4"/>
            <w:r>
              <w:rPr>
                <w:rFonts w:ascii="Times New Roman" w:eastAsia="Times New Roman" w:hAnsi="Times New Roman" w:cs="Times New Roman"/>
                <w:sz w:val="24"/>
                <w:szCs w:val="24"/>
              </w:rPr>
              <w:t>12) номер поточного рахунка із спеціальним режимом використання,</w:t>
            </w:r>
            <w:r>
              <w:rPr>
                <w:rFonts w:ascii="Times New Roman" w:eastAsia="Times New Roman" w:hAnsi="Times New Roman" w:cs="Times New Roman"/>
                <w:b/>
                <w:sz w:val="24"/>
                <w:szCs w:val="24"/>
              </w:rPr>
              <w:t xml:space="preserve"> 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найменування банку.</w:t>
            </w:r>
          </w:p>
        </w:tc>
      </w:tr>
      <w:tr w:rsidR="003430EF">
        <w:trPr>
          <w:trHeight w:val="633"/>
        </w:trPr>
        <w:tc>
          <w:tcPr>
            <w:tcW w:w="15381" w:type="dxa"/>
            <w:gridSpan w:val="2"/>
            <w:tcBorders>
              <w:top w:val="single" w:sz="4" w:space="0" w:color="000000"/>
              <w:left w:val="single" w:sz="4" w:space="0" w:color="000000"/>
              <w:bottom w:val="single" w:sz="4" w:space="0" w:color="000000"/>
              <w:right w:val="single" w:sz="4" w:space="0" w:color="000000"/>
            </w:tcBorders>
          </w:tcPr>
          <w:p w:rsidR="003430EF" w:rsidRDefault="0064022C">
            <w:pPr>
              <w:shd w:val="clear" w:color="auto" w:fill="FFFFFF"/>
              <w:ind w:firstLine="4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Порядок придбання облігацій внутрішньої державної позики “Військові облігації” засобами Єдиного державного </w:t>
            </w:r>
            <w:proofErr w:type="spellStart"/>
            <w:r>
              <w:rPr>
                <w:rFonts w:ascii="Times New Roman" w:eastAsia="Times New Roman" w:hAnsi="Times New Roman" w:cs="Times New Roman"/>
                <w:b/>
                <w:sz w:val="24"/>
                <w:szCs w:val="24"/>
              </w:rPr>
              <w:t>вебпорталу</w:t>
            </w:r>
            <w:proofErr w:type="spellEnd"/>
            <w:r>
              <w:rPr>
                <w:rFonts w:ascii="Times New Roman" w:eastAsia="Times New Roman" w:hAnsi="Times New Roman" w:cs="Times New Roman"/>
                <w:b/>
                <w:sz w:val="24"/>
                <w:szCs w:val="24"/>
              </w:rPr>
              <w:t xml:space="preserve"> електронних послуг, затверджений постановою Кабінету Міністрів України від 16 вересня 2022 р. № 1034 </w:t>
            </w:r>
          </w:p>
          <w:p w:rsidR="003430EF" w:rsidRDefault="0064022C">
            <w:pPr>
              <w:shd w:val="clear" w:color="auto" w:fill="FFFFFF"/>
              <w:spacing w:after="160"/>
              <w:ind w:firstLine="4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“Деякі питання реалізації подачі заявки на придбання облігацій внутрішньої державної позики “Військові облігації” засобами Єдиного державного </w:t>
            </w:r>
            <w:proofErr w:type="spellStart"/>
            <w:r>
              <w:rPr>
                <w:rFonts w:ascii="Times New Roman" w:eastAsia="Times New Roman" w:hAnsi="Times New Roman" w:cs="Times New Roman"/>
                <w:b/>
                <w:sz w:val="24"/>
                <w:szCs w:val="24"/>
              </w:rPr>
              <w:t>вебпорталу</w:t>
            </w:r>
            <w:proofErr w:type="spellEnd"/>
            <w:r>
              <w:rPr>
                <w:rFonts w:ascii="Times New Roman" w:eastAsia="Times New Roman" w:hAnsi="Times New Roman" w:cs="Times New Roman"/>
                <w:b/>
                <w:sz w:val="24"/>
                <w:szCs w:val="24"/>
              </w:rPr>
              <w:t xml:space="preserve"> електронних послуг”</w:t>
            </w:r>
          </w:p>
        </w:tc>
      </w:tr>
      <w:tr w:rsidR="003430EF">
        <w:trPr>
          <w:trHeight w:val="1966"/>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Для формування заявки особі необхідно:</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відкрити поточний рахунок “</w:t>
            </w:r>
            <w:proofErr w:type="spellStart"/>
            <w:r>
              <w:rPr>
                <w:rFonts w:ascii="Times New Roman" w:eastAsia="Times New Roman" w:hAnsi="Times New Roman" w:cs="Times New Roman"/>
                <w:b/>
                <w:sz w:val="24"/>
                <w:szCs w:val="24"/>
              </w:rPr>
              <w:t>єПідтримка</w:t>
            </w:r>
            <w:proofErr w:type="spellEnd"/>
            <w:r>
              <w:rPr>
                <w:rFonts w:ascii="Times New Roman" w:eastAsia="Times New Roman" w:hAnsi="Times New Roman" w:cs="Times New Roman"/>
                <w:b/>
                <w:sz w:val="24"/>
                <w:szCs w:val="24"/>
              </w:rPr>
              <w:t>”  для виплати номінальної вартості та відсоткового доходу за облігаціями (далі - поточний рахунок) відповідно до пункту 5 Порядку надання допомоги в рамках Програми “</w:t>
            </w:r>
            <w:proofErr w:type="spellStart"/>
            <w:r>
              <w:rPr>
                <w:rFonts w:ascii="Times New Roman" w:eastAsia="Times New Roman" w:hAnsi="Times New Roman" w:cs="Times New Roman"/>
                <w:b/>
                <w:sz w:val="24"/>
                <w:szCs w:val="24"/>
              </w:rPr>
              <w:t>єПідтримка</w:t>
            </w:r>
            <w:proofErr w:type="spellEnd"/>
            <w:r>
              <w:rPr>
                <w:rFonts w:ascii="Times New Roman" w:eastAsia="Times New Roman" w:hAnsi="Times New Roman" w:cs="Times New Roman"/>
                <w:b/>
                <w:sz w:val="24"/>
                <w:szCs w:val="24"/>
              </w:rPr>
              <w:t>”, затвердженого постановою Кабінету Міністрів України від 9 грудня 2021 р. № 1272 “Деякі питання надання допомоги в рамках Програми “</w:t>
            </w:r>
            <w:proofErr w:type="spellStart"/>
            <w:r>
              <w:rPr>
                <w:rFonts w:ascii="Times New Roman" w:eastAsia="Times New Roman" w:hAnsi="Times New Roman" w:cs="Times New Roman"/>
                <w:b/>
                <w:sz w:val="24"/>
                <w:szCs w:val="24"/>
              </w:rPr>
              <w:t>єПідтримка</w:t>
            </w:r>
            <w:proofErr w:type="spellEnd"/>
            <w:r>
              <w:rPr>
                <w:rFonts w:ascii="Times New Roman" w:eastAsia="Times New Roman" w:hAnsi="Times New Roman" w:cs="Times New Roman"/>
                <w:b/>
                <w:sz w:val="24"/>
                <w:szCs w:val="24"/>
              </w:rPr>
              <w:t>” (Офіційний вісник України, 2021 р., № 98, ст. 6376), та/або перевірити номер поточного рахунка (за стандартом IBAN), інформація щодо якого передана банком та який наявний у мобільному додатку Порталу Дія (Дія).</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Для формування заявки особі необхідно:</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860"/>
              <w:jc w:val="both"/>
              <w:rPr>
                <w:rFonts w:ascii="Times New Roman" w:eastAsia="Times New Roman" w:hAnsi="Times New Roman" w:cs="Times New Roman"/>
                <w:b/>
                <w:sz w:val="24"/>
                <w:szCs w:val="24"/>
              </w:rPr>
            </w:pPr>
            <w:bookmarkStart w:id="5" w:name="_heading=h.b82nrbopv1gy" w:colFirst="0" w:colLast="0"/>
            <w:bookmarkEnd w:id="5"/>
            <w:r>
              <w:rPr>
                <w:rFonts w:ascii="Times New Roman" w:eastAsia="Times New Roman" w:hAnsi="Times New Roman" w:cs="Times New Roman"/>
                <w:b/>
                <w:sz w:val="24"/>
                <w:szCs w:val="24"/>
              </w:rPr>
              <w:t>відкрити поточний рахунок, 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 для виплати номінальної вартості та відсоткового доходу за облігаціями (далі - поточний рахунок) та/або перевірити номер поточного рахунка, 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 та інформація щодо якого передана банком та який наявний у мобільному додатку Порталу Дія (Дія).</w:t>
            </w:r>
          </w:p>
          <w:p w:rsidR="003430EF" w:rsidRDefault="003430E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60"/>
              <w:jc w:val="both"/>
              <w:rPr>
                <w:rFonts w:ascii="Times New Roman" w:eastAsia="Times New Roman" w:hAnsi="Times New Roman" w:cs="Times New Roman"/>
                <w:sz w:val="24"/>
                <w:szCs w:val="24"/>
              </w:rPr>
            </w:pPr>
          </w:p>
          <w:p w:rsidR="003430EF" w:rsidRDefault="003430E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60"/>
              <w:jc w:val="both"/>
              <w:rPr>
                <w:rFonts w:ascii="Times New Roman" w:eastAsia="Times New Roman" w:hAnsi="Times New Roman" w:cs="Times New Roman"/>
                <w:sz w:val="24"/>
                <w:szCs w:val="24"/>
              </w:rPr>
            </w:pP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430EF">
        <w:trPr>
          <w:trHeight w:val="769"/>
        </w:trPr>
        <w:tc>
          <w:tcPr>
            <w:tcW w:w="15381" w:type="dxa"/>
            <w:gridSpan w:val="2"/>
            <w:tcBorders>
              <w:top w:val="single" w:sz="4" w:space="0" w:color="000000"/>
              <w:left w:val="single" w:sz="4" w:space="0" w:color="000000"/>
              <w:bottom w:val="single" w:sz="4" w:space="0" w:color="000000"/>
              <w:right w:val="single" w:sz="4" w:space="0" w:color="000000"/>
            </w:tcBorders>
          </w:tcPr>
          <w:p w:rsidR="003430EF" w:rsidRDefault="0064022C">
            <w:pPr>
              <w:shd w:val="clear" w:color="auto" w:fill="FFFFFF"/>
              <w:spacing w:after="160"/>
              <w:ind w:firstLine="4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Порядок реєстрації, перереєстрації зареєстрованих безробітних та ведення обліку осіб, які шукають роботу, затверджений постановою Кабінету Міністрів України від 30 березня 2023 р. № 446 </w:t>
            </w:r>
          </w:p>
        </w:tc>
      </w:tr>
      <w:tr w:rsidR="003430EF">
        <w:trPr>
          <w:trHeight w:val="896"/>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Заява про надання (поновлення) статусу зареєстрованого безробітного, заява про призначення (поновлення) виплати допомоги по безробіттю та заява про припинення реєстрації безробітного можуть бути подані в електронній формі засобами Порталу Дія або офіційного веб-сайту Державного центру зайнятості (за наявності технічної можливості) особою, яка:</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подання особою заяви про надання (поновлення) статусу зареєстрованого безробітного та заяви про призначення (поновлення) виплати допомоги по безробіттю в електронній формі засобами Порталу Дія або у разі технічної можливості - засобами офіційного веб-сайту Державного центру зайнятості така особа:</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та/або відкриває поточний рахунок.</w:t>
            </w:r>
          </w:p>
          <w:p w:rsidR="003430EF" w:rsidRDefault="003430E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5"/>
              <w:jc w:val="both"/>
              <w:rPr>
                <w:rFonts w:ascii="Times New Roman" w:eastAsia="Times New Roman" w:hAnsi="Times New Roman" w:cs="Times New Roman"/>
                <w:sz w:val="24"/>
                <w:szCs w:val="24"/>
              </w:rPr>
            </w:pP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 Заява про надання (поновлення) статусу зареєстрованого безробітного, заява про призначення (поновлення) виплати допомоги по безробіттю та заява про припинення реєстрації безробітного можуть бути подані в електронній формі засобами Порталу Дія або офіційного веб-сайту Державного центру зайнятості (за наявності технічної можливості) особою, яка:</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подання особою заяви про надання (поновлення) статусу зареєстрованого безробітного та заяви про призначення (поновлення) виплати допомоги по безробіттю в електронній формі засобами Порталу Дія або у разі технічної можливості - засобами офіційного веб-сайту Державного центру зайнятості така особа:</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обирає та/або відкриває поточний рахунок, </w:t>
            </w:r>
            <w:r>
              <w:rPr>
                <w:rFonts w:ascii="Times New Roman" w:eastAsia="Times New Roman" w:hAnsi="Times New Roman" w:cs="Times New Roman"/>
                <w:b/>
                <w:sz w:val="24"/>
                <w:szCs w:val="24"/>
              </w:rPr>
              <w:t>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430EF">
        <w:trPr>
          <w:trHeight w:val="612"/>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Заява про припинення реєстрації безробітного може бути подана зареєстрованим безробітним в електронній формі за допомогою мобільного додатка Порталу Дія.</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подання заяв в електронній формі за допомогою мобільного додатка Порталу Дія особа повинна:</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обрати та/або відкрити поточний рахунок;</w:t>
            </w:r>
          </w:p>
          <w:p w:rsidR="003430EF" w:rsidRDefault="003430E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5"/>
              <w:jc w:val="both"/>
              <w:rPr>
                <w:rFonts w:ascii="Times New Roman" w:eastAsia="Times New Roman" w:hAnsi="Times New Roman" w:cs="Times New Roman"/>
                <w:sz w:val="24"/>
                <w:szCs w:val="24"/>
              </w:rPr>
            </w:pP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Заява про призначення (поновлення) виплати допомоги по безробіттю містить такі відомості:</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відкритого поточного рахунка.</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Заява про припинення реєстрації безробітного може бути подана зареєстрованим безробітним в електронній формі за допомогою мобільного додатка Порталу Дія.</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подання заяв в електронній формі за допомогою мобільного додатка Порталу Дія особа повинна:</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обрати та/або відкрити поточний рахунок, </w:t>
            </w:r>
            <w:r>
              <w:rPr>
                <w:rFonts w:ascii="Times New Roman" w:eastAsia="Times New Roman" w:hAnsi="Times New Roman" w:cs="Times New Roman"/>
                <w:b/>
                <w:sz w:val="24"/>
                <w:szCs w:val="24"/>
              </w:rPr>
              <w:t>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Заява про призначення (поновлення) виплати допомоги по безробіттю містить такі відомості:</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 відкритого поточного рахунка, </w:t>
            </w:r>
            <w:r>
              <w:rPr>
                <w:rFonts w:ascii="Times New Roman" w:eastAsia="Times New Roman" w:hAnsi="Times New Roman" w:cs="Times New Roman"/>
                <w:b/>
                <w:sz w:val="24"/>
                <w:szCs w:val="24"/>
              </w:rPr>
              <w:t>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
        </w:tc>
      </w:tr>
      <w:tr w:rsidR="003430EF">
        <w:trPr>
          <w:trHeight w:val="599"/>
        </w:trPr>
        <w:tc>
          <w:tcPr>
            <w:tcW w:w="15381" w:type="dxa"/>
            <w:gridSpan w:val="2"/>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28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Порядок надання комплексної електронної публічної послуги “</w:t>
            </w:r>
            <w:proofErr w:type="spellStart"/>
            <w:r>
              <w:rPr>
                <w:rFonts w:ascii="Times New Roman" w:eastAsia="Times New Roman" w:hAnsi="Times New Roman" w:cs="Times New Roman"/>
                <w:b/>
                <w:sz w:val="24"/>
                <w:szCs w:val="24"/>
              </w:rPr>
              <w:t>єМалятко</w:t>
            </w:r>
            <w:proofErr w:type="spellEnd"/>
            <w:r>
              <w:rPr>
                <w:rFonts w:ascii="Times New Roman" w:eastAsia="Times New Roman" w:hAnsi="Times New Roman" w:cs="Times New Roman"/>
                <w:b/>
                <w:sz w:val="24"/>
                <w:szCs w:val="24"/>
              </w:rPr>
              <w:t xml:space="preserve">”, </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28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затверджений постановою Кабінету Міністрів України від 11 серпня 2023 р. № 853 </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28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“Деякі питання надання комплексної електронної публічної послуги “</w:t>
            </w:r>
            <w:proofErr w:type="spellStart"/>
            <w:r>
              <w:rPr>
                <w:rFonts w:ascii="Times New Roman" w:eastAsia="Times New Roman" w:hAnsi="Times New Roman" w:cs="Times New Roman"/>
                <w:b/>
                <w:sz w:val="24"/>
                <w:szCs w:val="24"/>
              </w:rPr>
              <w:t>єМалятко</w:t>
            </w:r>
            <w:proofErr w:type="spellEnd"/>
            <w:r>
              <w:rPr>
                <w:rFonts w:ascii="Times New Roman" w:eastAsia="Times New Roman" w:hAnsi="Times New Roman" w:cs="Times New Roman"/>
                <w:b/>
                <w:sz w:val="24"/>
                <w:szCs w:val="24"/>
              </w:rPr>
              <w:t>”</w:t>
            </w:r>
          </w:p>
        </w:tc>
      </w:tr>
      <w:tr w:rsidR="003430EF">
        <w:trPr>
          <w:trHeight w:val="1966"/>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Для отримання допомоги за послугами щодо призначення допомоги при народженні дитини та призначення допомоги на дітей, які виховуються у багатодітних сім’ях, додатково зазначаються:</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bookmarkStart w:id="6" w:name="_heading=h.jcc57mf1yxxg" w:colFirst="0" w:colLast="0"/>
            <w:bookmarkEnd w:id="6"/>
            <w:r>
              <w:rPr>
                <w:rFonts w:ascii="Times New Roman" w:eastAsia="Times New Roman" w:hAnsi="Times New Roman" w:cs="Times New Roman"/>
                <w:sz w:val="24"/>
                <w:szCs w:val="24"/>
              </w:rPr>
              <w:t xml:space="preserve">2) відомості про спосіб отримання допомоги (номер поточного рахунка із спеціальним режимом використання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єПідтримка</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
          <w:p w:rsidR="003430EF" w:rsidRDefault="003430E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283"/>
              <w:jc w:val="both"/>
              <w:rPr>
                <w:rFonts w:ascii="Times New Roman" w:eastAsia="Times New Roman" w:hAnsi="Times New Roman" w:cs="Times New Roman"/>
                <w:sz w:val="24"/>
                <w:szCs w:val="24"/>
              </w:rPr>
            </w:pP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Для отримання послуги з надання грошової компенсації вартості одноразової натуральної допомоги “пакунок малюка” додатково зазначаються відомості про:</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bookmarkStart w:id="7" w:name="_heading=h.2c7zdv6knzxl" w:colFirst="0" w:colLast="0"/>
            <w:bookmarkEnd w:id="7"/>
            <w:r>
              <w:rPr>
                <w:rFonts w:ascii="Times New Roman" w:eastAsia="Times New Roman" w:hAnsi="Times New Roman" w:cs="Times New Roman"/>
                <w:sz w:val="24"/>
                <w:szCs w:val="24"/>
              </w:rPr>
              <w:t>спосіб отримання грошової компенсації (номер поточного рахунка із спеціальним режимом використання, відкритий у банку, який долучився до забезпечення монетизації одноразової натуральної допомоги “пакунок малюка”).</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 Для отримання допомоги за послугами щодо призначення допомоги при народженні дитини та призначення допомоги на дітей, які виховуються у багатодітних сім’ях, додатково зазначаються:</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bookmarkStart w:id="8" w:name="_heading=h.yys8pbg6p1o" w:colFirst="0" w:colLast="0"/>
            <w:bookmarkEnd w:id="8"/>
            <w:r>
              <w:rPr>
                <w:rFonts w:ascii="Times New Roman" w:eastAsia="Times New Roman" w:hAnsi="Times New Roman" w:cs="Times New Roman"/>
                <w:sz w:val="24"/>
                <w:szCs w:val="24"/>
              </w:rPr>
              <w:t>2) відомості про спосіб отримання допомоги (номер поточного рахунка із спеціальним режимом використання</w:t>
            </w:r>
            <w:r>
              <w:rPr>
                <w:rFonts w:ascii="Times New Roman" w:eastAsia="Times New Roman" w:hAnsi="Times New Roman" w:cs="Times New Roman"/>
                <w:b/>
                <w:sz w:val="24"/>
                <w:szCs w:val="24"/>
              </w:rPr>
              <w:t>, 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Для отримання послуги з надання грошової компенсації вартості одноразової натуральної допомоги “пакунок малюка” додатково зазначаються відомості про:</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спосіб отримання грошової компенсації (номер поточного рахунка із спеціальним режимом використання, </w:t>
            </w:r>
            <w:r>
              <w:rPr>
                <w:rFonts w:ascii="Times New Roman" w:eastAsia="Times New Roman" w:hAnsi="Times New Roman" w:cs="Times New Roman"/>
                <w:b/>
                <w:sz w:val="24"/>
                <w:szCs w:val="24"/>
              </w:rPr>
              <w:t>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відкритий у банку, який долучився до забезпечення монетизації одноразової натуральної допомоги “пакунок малюка”).</w:t>
            </w:r>
          </w:p>
        </w:tc>
      </w:tr>
      <w:tr w:rsidR="003430EF">
        <w:trPr>
          <w:trHeight w:val="584"/>
        </w:trPr>
        <w:tc>
          <w:tcPr>
            <w:tcW w:w="15381" w:type="dxa"/>
            <w:gridSpan w:val="2"/>
            <w:tcBorders>
              <w:top w:val="single" w:sz="4" w:space="0" w:color="000000"/>
              <w:left w:val="single" w:sz="4" w:space="0" w:color="000000"/>
              <w:bottom w:val="single" w:sz="4" w:space="0" w:color="000000"/>
              <w:right w:val="single" w:sz="4" w:space="0" w:color="000000"/>
            </w:tcBorders>
          </w:tcPr>
          <w:p w:rsidR="003430EF" w:rsidRDefault="0064022C">
            <w:pPr>
              <w:shd w:val="clear" w:color="auto" w:fill="FFFFFF"/>
              <w:ind w:firstLine="4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Порядок надання громадянам України державної допомоги на придбання книг,</w:t>
            </w:r>
          </w:p>
          <w:p w:rsidR="003430EF" w:rsidRDefault="0064022C">
            <w:pPr>
              <w:shd w:val="clear" w:color="auto" w:fill="FFFFFF"/>
              <w:ind w:firstLine="4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затверджений постановою Кабінету Міністрів України від 3 грудня 2024 р. № 1385</w:t>
            </w:r>
          </w:p>
          <w:p w:rsidR="003430EF" w:rsidRDefault="0064022C">
            <w:pPr>
              <w:shd w:val="clear" w:color="auto" w:fill="FFFFFF"/>
              <w:ind w:firstLine="4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“Деякі питання надання громадянам України державної допомоги на придбання книг”</w:t>
            </w:r>
          </w:p>
        </w:tc>
      </w:tr>
      <w:tr w:rsidR="003430EF">
        <w:trPr>
          <w:trHeight w:val="932"/>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rPr>
                <w:rFonts w:ascii="Times New Roman" w:eastAsia="Times New Roman" w:hAnsi="Times New Roman" w:cs="Times New Roman"/>
                <w:strike/>
                <w:sz w:val="24"/>
                <w:szCs w:val="24"/>
              </w:rPr>
            </w:pPr>
            <w:bookmarkStart w:id="9" w:name="_heading=h.duyidncxq8w9" w:colFirst="0" w:colLast="0"/>
            <w:bookmarkEnd w:id="9"/>
            <w:r>
              <w:rPr>
                <w:rFonts w:ascii="Times New Roman" w:eastAsia="Times New Roman" w:hAnsi="Times New Roman" w:cs="Times New Roman"/>
                <w:sz w:val="24"/>
                <w:szCs w:val="24"/>
              </w:rPr>
              <w:t xml:space="preserve">8. Оплата за книги здійснюється виключно у безготівковій формі </w:t>
            </w:r>
            <w:r>
              <w:rPr>
                <w:rFonts w:ascii="Times New Roman" w:eastAsia="Times New Roman" w:hAnsi="Times New Roman" w:cs="Times New Roman"/>
                <w:strike/>
                <w:sz w:val="24"/>
                <w:szCs w:val="24"/>
              </w:rPr>
              <w:t>з використанням віртуальної платіжної картки “</w:t>
            </w:r>
            <w:proofErr w:type="spellStart"/>
            <w:r>
              <w:rPr>
                <w:rFonts w:ascii="Times New Roman" w:eastAsia="Times New Roman" w:hAnsi="Times New Roman" w:cs="Times New Roman"/>
                <w:strike/>
                <w:sz w:val="24"/>
                <w:szCs w:val="24"/>
              </w:rPr>
              <w:t>єКнига</w:t>
            </w:r>
            <w:proofErr w:type="spellEnd"/>
            <w:r>
              <w:rPr>
                <w:rFonts w:ascii="Times New Roman" w:eastAsia="Times New Roman" w:hAnsi="Times New Roman" w:cs="Times New Roman"/>
                <w:strike/>
                <w:sz w:val="24"/>
                <w:szCs w:val="24"/>
              </w:rPr>
              <w:t>” та/або її реквізитів.</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Оплата за книги здійснюється виключно у безготівковій формі.</w:t>
            </w:r>
          </w:p>
        </w:tc>
      </w:tr>
      <w:tr w:rsidR="003430EF">
        <w:trPr>
          <w:trHeight w:val="932"/>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Для отримання допомоги отримувачу необхідно:</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bookmarkStart w:id="10" w:name="_heading=h.yiw3rc55lhtl" w:colFirst="0" w:colLast="0"/>
            <w:bookmarkEnd w:id="10"/>
            <w:r>
              <w:rPr>
                <w:rFonts w:ascii="Times New Roman" w:eastAsia="Times New Roman" w:hAnsi="Times New Roman" w:cs="Times New Roman"/>
                <w:sz w:val="24"/>
                <w:szCs w:val="24"/>
              </w:rPr>
              <w:t>3) відкрити поточний рахунок із спеціальним режимом використання “</w:t>
            </w:r>
            <w:proofErr w:type="spellStart"/>
            <w:r>
              <w:rPr>
                <w:rFonts w:ascii="Times New Roman" w:eastAsia="Times New Roman" w:hAnsi="Times New Roman" w:cs="Times New Roman"/>
                <w:sz w:val="24"/>
                <w:szCs w:val="24"/>
              </w:rPr>
              <w:t>єКнига</w:t>
            </w:r>
            <w:proofErr w:type="spellEnd"/>
            <w:r>
              <w:rPr>
                <w:rFonts w:ascii="Times New Roman" w:eastAsia="Times New Roman" w:hAnsi="Times New Roman" w:cs="Times New Roman"/>
                <w:sz w:val="24"/>
                <w:szCs w:val="24"/>
              </w:rPr>
              <w:t xml:space="preserve">” для зарахування допомоги (далі - спеціальний рахунок) в одному з банків України, з яким </w:t>
            </w:r>
            <w:proofErr w:type="spellStart"/>
            <w:r>
              <w:rPr>
                <w:rFonts w:ascii="Times New Roman" w:eastAsia="Times New Roman" w:hAnsi="Times New Roman" w:cs="Times New Roman"/>
                <w:sz w:val="24"/>
                <w:szCs w:val="24"/>
              </w:rPr>
              <w:t>Мінцифри</w:t>
            </w:r>
            <w:proofErr w:type="spellEnd"/>
            <w:r>
              <w:rPr>
                <w:rFonts w:ascii="Times New Roman" w:eastAsia="Times New Roman" w:hAnsi="Times New Roman" w:cs="Times New Roman"/>
                <w:sz w:val="24"/>
                <w:szCs w:val="24"/>
              </w:rPr>
              <w:t xml:space="preserve"> укладено договір електронної інформаційної взаємодії (далі - банк);</w:t>
            </w:r>
          </w:p>
          <w:p w:rsidR="003430EF" w:rsidRDefault="003430E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Для отримання допомоги отримувачу необхідно:</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bookmarkStart w:id="11" w:name="_heading=h.wz9ko53lqtb8" w:colFirst="0" w:colLast="0"/>
            <w:bookmarkEnd w:id="11"/>
            <w:r>
              <w:rPr>
                <w:rFonts w:ascii="Times New Roman" w:eastAsia="Times New Roman" w:hAnsi="Times New Roman" w:cs="Times New Roman"/>
                <w:sz w:val="24"/>
                <w:szCs w:val="24"/>
              </w:rPr>
              <w:t>3) відкрити поточний рахунок із спеціальним режимом використання “</w:t>
            </w:r>
            <w:proofErr w:type="spellStart"/>
            <w:r>
              <w:rPr>
                <w:rFonts w:ascii="Times New Roman" w:eastAsia="Times New Roman" w:hAnsi="Times New Roman" w:cs="Times New Roman"/>
                <w:sz w:val="24"/>
                <w:szCs w:val="24"/>
              </w:rPr>
              <w:t>єКнига</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для зарахування допомоги (далі - спеціальний рахунок) в одному з банків України, з яким </w:t>
            </w:r>
            <w:proofErr w:type="spellStart"/>
            <w:r>
              <w:rPr>
                <w:rFonts w:ascii="Times New Roman" w:eastAsia="Times New Roman" w:hAnsi="Times New Roman" w:cs="Times New Roman"/>
                <w:sz w:val="24"/>
                <w:szCs w:val="24"/>
              </w:rPr>
              <w:t>Мінцифри</w:t>
            </w:r>
            <w:proofErr w:type="spellEnd"/>
            <w:r>
              <w:rPr>
                <w:rFonts w:ascii="Times New Roman" w:eastAsia="Times New Roman" w:hAnsi="Times New Roman" w:cs="Times New Roman"/>
                <w:sz w:val="24"/>
                <w:szCs w:val="24"/>
              </w:rPr>
              <w:t xml:space="preserve"> укладено договір електронної інформаційної взаємодії (далі - банк);</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430EF">
        <w:trPr>
          <w:trHeight w:val="932"/>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Заява на отримання допомоги формується засобами Порталу Дія, зокрема з використанням мобільного додатка Порталу Дія (Дія), у формі, зручній для сприйняття її змісту, та містить перелік таких відомостей:</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для отримувачів, визначених </w:t>
            </w:r>
            <w:hyperlink r:id="rId7" w:anchor="n19">
              <w:r>
                <w:rPr>
                  <w:rFonts w:ascii="Times New Roman" w:eastAsia="Times New Roman" w:hAnsi="Times New Roman" w:cs="Times New Roman"/>
                  <w:sz w:val="24"/>
                  <w:szCs w:val="24"/>
                </w:rPr>
                <w:t>абзацом другим</w:t>
              </w:r>
            </w:hyperlink>
            <w:r>
              <w:rPr>
                <w:rFonts w:ascii="Times New Roman" w:eastAsia="Times New Roman" w:hAnsi="Times New Roman" w:cs="Times New Roman"/>
                <w:sz w:val="24"/>
                <w:szCs w:val="24"/>
              </w:rPr>
              <w:t xml:space="preserve"> пункту 5 цього Порядку:</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 спеціального рахунка </w:t>
            </w:r>
            <w:r>
              <w:rPr>
                <w:rFonts w:ascii="Times New Roman" w:eastAsia="Times New Roman" w:hAnsi="Times New Roman" w:cs="Times New Roman"/>
                <w:b/>
                <w:sz w:val="24"/>
                <w:szCs w:val="24"/>
              </w:rPr>
              <w:t xml:space="preserve">(за стандартом IBAN) </w:t>
            </w:r>
            <w:r>
              <w:rPr>
                <w:rFonts w:ascii="Times New Roman" w:eastAsia="Times New Roman" w:hAnsi="Times New Roman" w:cs="Times New Roman"/>
                <w:sz w:val="24"/>
                <w:szCs w:val="24"/>
              </w:rPr>
              <w:t>та назва банку, в якому відкрито такий рахунок.</w:t>
            </w:r>
          </w:p>
          <w:p w:rsidR="003430EF" w:rsidRDefault="003430EF">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rPr>
                <w:rFonts w:ascii="Times New Roman" w:eastAsia="Times New Roman" w:hAnsi="Times New Roman" w:cs="Times New Roman"/>
                <w:sz w:val="24"/>
                <w:szCs w:val="24"/>
              </w:rPr>
            </w:pP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для отримувачів, визначених абзацом третім пункту 5 цього Порядку:</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 спеціального рахунка </w:t>
            </w:r>
            <w:r>
              <w:rPr>
                <w:rFonts w:ascii="Times New Roman" w:eastAsia="Times New Roman" w:hAnsi="Times New Roman" w:cs="Times New Roman"/>
                <w:b/>
                <w:sz w:val="24"/>
                <w:szCs w:val="24"/>
              </w:rPr>
              <w:t>(за стандартом IBAN)</w:t>
            </w:r>
            <w:r>
              <w:rPr>
                <w:rFonts w:ascii="Times New Roman" w:eastAsia="Times New Roman" w:hAnsi="Times New Roman" w:cs="Times New Roman"/>
                <w:sz w:val="24"/>
                <w:szCs w:val="24"/>
              </w:rPr>
              <w:t xml:space="preserve"> та назва банку, в якому відкрито такий рахунок.</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Заява на отримання допомоги формується засобами Порталу Дія, зокрема з використанням мобільного додатка Порталу Дія (Дія), у формі, зручній для сприйняття її змісту, та містить перелік таких відомостей:</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для отримувачів, визначених </w:t>
            </w:r>
            <w:hyperlink r:id="rId8" w:anchor="n19">
              <w:r>
                <w:rPr>
                  <w:rFonts w:ascii="Times New Roman" w:eastAsia="Times New Roman" w:hAnsi="Times New Roman" w:cs="Times New Roman"/>
                  <w:sz w:val="24"/>
                  <w:szCs w:val="24"/>
                  <w:u w:val="single"/>
                </w:rPr>
                <w:t>абзацом другим</w:t>
              </w:r>
            </w:hyperlink>
            <w:r>
              <w:rPr>
                <w:rFonts w:ascii="Times New Roman" w:eastAsia="Times New Roman" w:hAnsi="Times New Roman" w:cs="Times New Roman"/>
                <w:sz w:val="24"/>
                <w:szCs w:val="24"/>
              </w:rPr>
              <w:t xml:space="preserve"> пункту 5 цього Порядку:</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спеціального рахунка</w:t>
            </w:r>
            <w:r>
              <w:rPr>
                <w:rFonts w:ascii="Times New Roman" w:eastAsia="Times New Roman" w:hAnsi="Times New Roman" w:cs="Times New Roman"/>
                <w:b/>
                <w:sz w:val="24"/>
                <w:szCs w:val="24"/>
              </w:rPr>
              <w:t>, 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та назва банку, в якому відкрито такий рахунок.</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для отримувачів, визначених абзацом третім пункту 5 цього Порядку:</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bookmarkStart w:id="12" w:name="_heading=h.wpa1j7nno9as" w:colFirst="0" w:colLast="0"/>
            <w:bookmarkEnd w:id="12"/>
            <w:r>
              <w:rPr>
                <w:rFonts w:ascii="Times New Roman" w:eastAsia="Times New Roman" w:hAnsi="Times New Roman" w:cs="Times New Roman"/>
                <w:sz w:val="24"/>
                <w:szCs w:val="24"/>
              </w:rPr>
              <w:t>номер спеціального рахунка</w:t>
            </w:r>
            <w:r>
              <w:rPr>
                <w:rFonts w:ascii="Times New Roman" w:eastAsia="Times New Roman" w:hAnsi="Times New Roman" w:cs="Times New Roman"/>
                <w:b/>
                <w:sz w:val="24"/>
                <w:szCs w:val="24"/>
              </w:rPr>
              <w:t>, 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та назва банку, в якому відкрито такий рахунок.</w:t>
            </w:r>
          </w:p>
        </w:tc>
      </w:tr>
      <w:tr w:rsidR="003430EF">
        <w:trPr>
          <w:trHeight w:val="932"/>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4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34. Банки щоденно, крім вихідних та святкових днів, подають </w:t>
            </w:r>
            <w:proofErr w:type="spellStart"/>
            <w:r>
              <w:rPr>
                <w:rFonts w:ascii="Times New Roman" w:eastAsia="Times New Roman" w:hAnsi="Times New Roman" w:cs="Times New Roman"/>
                <w:sz w:val="24"/>
                <w:szCs w:val="24"/>
              </w:rPr>
              <w:t>Мінцифри</w:t>
            </w:r>
            <w:proofErr w:type="spellEnd"/>
            <w:r>
              <w:rPr>
                <w:rFonts w:ascii="Times New Roman" w:eastAsia="Times New Roman" w:hAnsi="Times New Roman" w:cs="Times New Roman"/>
                <w:sz w:val="24"/>
                <w:szCs w:val="24"/>
              </w:rPr>
              <w:t xml:space="preserve"> інформацію про суми витрачених коштів отримувачами державної допомоги на придбання книг за формою, визначеною у </w:t>
            </w:r>
            <w:r>
              <w:rPr>
                <w:rFonts w:ascii="Times New Roman" w:eastAsia="Times New Roman" w:hAnsi="Times New Roman" w:cs="Times New Roman"/>
                <w:b/>
                <w:sz w:val="24"/>
                <w:szCs w:val="24"/>
              </w:rPr>
              <w:t>додатку 4.</w:t>
            </w:r>
          </w:p>
          <w:p w:rsidR="003430EF" w:rsidRDefault="003430E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ind w:firstLine="450"/>
              <w:jc w:val="both"/>
              <w:rPr>
                <w:rFonts w:ascii="Times New Roman" w:eastAsia="Times New Roman" w:hAnsi="Times New Roman" w:cs="Times New Roman"/>
                <w:sz w:val="24"/>
                <w:szCs w:val="24"/>
              </w:rPr>
            </w:pPr>
          </w:p>
          <w:p w:rsidR="003430EF" w:rsidRDefault="003430E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50"/>
              <w:jc w:val="both"/>
              <w:rPr>
                <w:rFonts w:ascii="Times New Roman" w:eastAsia="Times New Roman" w:hAnsi="Times New Roman" w:cs="Times New Roman"/>
                <w:sz w:val="24"/>
                <w:szCs w:val="24"/>
              </w:rPr>
            </w:pP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450"/>
              <w:jc w:val="both"/>
              <w:rPr>
                <w:rFonts w:ascii="Times New Roman" w:eastAsia="Times New Roman" w:hAnsi="Times New Roman" w:cs="Times New Roman"/>
                <w:b/>
                <w:sz w:val="24"/>
                <w:szCs w:val="24"/>
              </w:rPr>
            </w:pPr>
            <w:bookmarkStart w:id="13" w:name="_heading=h.usn962dpl5l1" w:colFirst="0" w:colLast="0"/>
            <w:bookmarkEnd w:id="13"/>
            <w:r>
              <w:rPr>
                <w:rFonts w:ascii="Times New Roman" w:eastAsia="Times New Roman" w:hAnsi="Times New Roman" w:cs="Times New Roman"/>
                <w:sz w:val="24"/>
                <w:szCs w:val="24"/>
              </w:rPr>
              <w:t xml:space="preserve">34. Банки щоденно, крім вихідних та святкових днів, подають </w:t>
            </w:r>
            <w:proofErr w:type="spellStart"/>
            <w:r>
              <w:rPr>
                <w:rFonts w:ascii="Times New Roman" w:eastAsia="Times New Roman" w:hAnsi="Times New Roman" w:cs="Times New Roman"/>
                <w:sz w:val="24"/>
                <w:szCs w:val="24"/>
              </w:rPr>
              <w:t>Мінцифри</w:t>
            </w:r>
            <w:proofErr w:type="spellEnd"/>
            <w:r>
              <w:rPr>
                <w:rFonts w:ascii="Times New Roman" w:eastAsia="Times New Roman" w:hAnsi="Times New Roman" w:cs="Times New Roman"/>
                <w:sz w:val="24"/>
                <w:szCs w:val="24"/>
              </w:rPr>
              <w:t xml:space="preserve"> інформацію про суми витрачених коштів отримувачами державної допомоги на придбання книг за формою, визначеною у </w:t>
            </w:r>
            <w:r>
              <w:rPr>
                <w:rFonts w:ascii="Times New Roman" w:eastAsia="Times New Roman" w:hAnsi="Times New Roman" w:cs="Times New Roman"/>
                <w:b/>
                <w:sz w:val="24"/>
                <w:szCs w:val="24"/>
              </w:rPr>
              <w:t>додатку до Порядку використання поточних рахунків фізичних осіб у банках, до яких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 xml:space="preserve">”, та відображення засобами Єдиного державного </w:t>
            </w:r>
            <w:proofErr w:type="spellStart"/>
            <w:r>
              <w:rPr>
                <w:rFonts w:ascii="Times New Roman" w:eastAsia="Times New Roman" w:hAnsi="Times New Roman" w:cs="Times New Roman"/>
                <w:b/>
                <w:sz w:val="24"/>
                <w:szCs w:val="24"/>
              </w:rPr>
              <w:t>вебпорталу</w:t>
            </w:r>
            <w:proofErr w:type="spellEnd"/>
            <w:r>
              <w:rPr>
                <w:rFonts w:ascii="Times New Roman" w:eastAsia="Times New Roman" w:hAnsi="Times New Roman" w:cs="Times New Roman"/>
                <w:b/>
                <w:sz w:val="24"/>
                <w:szCs w:val="24"/>
              </w:rPr>
              <w:t xml:space="preserve"> електронних послуг інформації про такі рахунки, затвердженого постановою Кабінету Міністрів України від ____ № ___.</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430EF">
        <w:trPr>
          <w:trHeight w:val="932"/>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50"/>
              <w:jc w:val="right"/>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Додаток 4</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50"/>
              <w:jc w:val="right"/>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до Порядку</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jc w:val="center"/>
              <w:rPr>
                <w:rFonts w:ascii="Times New Roman" w:eastAsia="Times New Roman" w:hAnsi="Times New Roman" w:cs="Times New Roman"/>
                <w:strike/>
                <w:sz w:val="20"/>
                <w:szCs w:val="20"/>
              </w:rPr>
            </w:pPr>
            <w:r>
              <w:rPr>
                <w:rFonts w:ascii="Times New Roman" w:eastAsia="Times New Roman" w:hAnsi="Times New Roman" w:cs="Times New Roman"/>
                <w:strike/>
                <w:sz w:val="20"/>
                <w:szCs w:val="20"/>
              </w:rPr>
              <w:t>ІНФОРМАЦІЯ</w:t>
            </w:r>
            <w:r>
              <w:rPr>
                <w:rFonts w:ascii="Times New Roman" w:eastAsia="Times New Roman" w:hAnsi="Times New Roman" w:cs="Times New Roman"/>
                <w:strike/>
                <w:sz w:val="20"/>
                <w:szCs w:val="20"/>
              </w:rPr>
              <w:br/>
              <w:t xml:space="preserve"> про суми витрачених коштів отримувачами державної допомоги на придбання книг</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jc w:val="both"/>
              <w:rPr>
                <w:rFonts w:ascii="Times New Roman" w:eastAsia="Times New Roman" w:hAnsi="Times New Roman" w:cs="Times New Roman"/>
                <w:strike/>
                <w:sz w:val="16"/>
                <w:szCs w:val="16"/>
              </w:rPr>
            </w:pPr>
            <w:r>
              <w:rPr>
                <w:rFonts w:ascii="Times New Roman" w:eastAsia="Times New Roman" w:hAnsi="Times New Roman" w:cs="Times New Roman"/>
                <w:strike/>
                <w:sz w:val="16"/>
                <w:szCs w:val="16"/>
              </w:rPr>
              <w:t>Назва банку _________________________________ Код згідно з ЄДРПОУ ______</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jc w:val="both"/>
              <w:rPr>
                <w:rFonts w:ascii="Times New Roman" w:eastAsia="Times New Roman" w:hAnsi="Times New Roman" w:cs="Times New Roman"/>
                <w:strike/>
                <w:sz w:val="16"/>
                <w:szCs w:val="16"/>
              </w:rPr>
            </w:pPr>
            <w:r>
              <w:rPr>
                <w:rFonts w:ascii="Times New Roman" w:eastAsia="Times New Roman" w:hAnsi="Times New Roman" w:cs="Times New Roman"/>
                <w:strike/>
                <w:sz w:val="16"/>
                <w:szCs w:val="16"/>
              </w:rPr>
              <w:lastRenderedPageBreak/>
              <w:t>Дата надання інформації ______________</w:t>
            </w:r>
          </w:p>
          <w:tbl>
            <w:tblPr>
              <w:tblStyle w:val="af5"/>
              <w:tblW w:w="7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99"/>
              <w:gridCol w:w="631"/>
              <w:gridCol w:w="631"/>
              <w:gridCol w:w="631"/>
              <w:gridCol w:w="631"/>
              <w:gridCol w:w="632"/>
              <w:gridCol w:w="632"/>
              <w:gridCol w:w="632"/>
              <w:gridCol w:w="632"/>
              <w:gridCol w:w="632"/>
              <w:gridCol w:w="632"/>
            </w:tblGrid>
            <w:tr w:rsidR="003430EF">
              <w:trPr>
                <w:trHeight w:val="1200"/>
              </w:trPr>
              <w:tc>
                <w:tcPr>
                  <w:tcW w:w="69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 xml:space="preserve"> Порядковий номер</w:t>
                  </w:r>
                </w:p>
              </w:tc>
              <w:tc>
                <w:tcPr>
                  <w:tcW w:w="63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МСС-код</w:t>
                  </w:r>
                </w:p>
              </w:tc>
              <w:tc>
                <w:tcPr>
                  <w:tcW w:w="63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00" w:after="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Тип транзакції (повернення/ витрати)</w:t>
                  </w:r>
                </w:p>
              </w:tc>
              <w:tc>
                <w:tcPr>
                  <w:tcW w:w="63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Ідентифікатор рахунку отримувача</w:t>
                  </w:r>
                </w:p>
              </w:tc>
              <w:tc>
                <w:tcPr>
                  <w:tcW w:w="63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strike/>
                      <w:sz w:val="12"/>
                      <w:szCs w:val="12"/>
                    </w:rPr>
                  </w:pPr>
                  <w:proofErr w:type="spellStart"/>
                  <w:r>
                    <w:rPr>
                      <w:rFonts w:ascii="Times New Roman" w:eastAsia="Times New Roman" w:hAnsi="Times New Roman" w:cs="Times New Roman"/>
                      <w:strike/>
                      <w:sz w:val="12"/>
                      <w:szCs w:val="12"/>
                    </w:rPr>
                    <w:t>Іденти-фікатор</w:t>
                  </w:r>
                  <w:proofErr w:type="spellEnd"/>
                  <w:r>
                    <w:rPr>
                      <w:rFonts w:ascii="Times New Roman" w:eastAsia="Times New Roman" w:hAnsi="Times New Roman" w:cs="Times New Roman"/>
                      <w:strike/>
                      <w:sz w:val="12"/>
                      <w:szCs w:val="12"/>
                    </w:rPr>
                    <w:t xml:space="preserve"> </w:t>
                  </w:r>
                  <w:proofErr w:type="spellStart"/>
                  <w:r>
                    <w:rPr>
                      <w:rFonts w:ascii="Times New Roman" w:eastAsia="Times New Roman" w:hAnsi="Times New Roman" w:cs="Times New Roman"/>
                      <w:strike/>
                      <w:sz w:val="12"/>
                      <w:szCs w:val="12"/>
                    </w:rPr>
                    <w:t>еквайра</w:t>
                  </w:r>
                  <w:proofErr w:type="spellEnd"/>
                </w:p>
              </w:tc>
              <w:tc>
                <w:tcPr>
                  <w:tcW w:w="63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 xml:space="preserve">МID-код </w:t>
                  </w:r>
                  <w:proofErr w:type="spellStart"/>
                  <w:r>
                    <w:rPr>
                      <w:rFonts w:ascii="Times New Roman" w:eastAsia="Times New Roman" w:hAnsi="Times New Roman" w:cs="Times New Roman"/>
                      <w:strike/>
                      <w:sz w:val="12"/>
                      <w:szCs w:val="12"/>
                    </w:rPr>
                    <w:t>розповсюд-жувача</w:t>
                  </w:r>
                  <w:proofErr w:type="spellEnd"/>
                </w:p>
              </w:tc>
              <w:tc>
                <w:tcPr>
                  <w:tcW w:w="63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 xml:space="preserve">TID (термінал </w:t>
                  </w:r>
                  <w:proofErr w:type="spellStart"/>
                  <w:r>
                    <w:rPr>
                      <w:rFonts w:ascii="Times New Roman" w:eastAsia="Times New Roman" w:hAnsi="Times New Roman" w:cs="Times New Roman"/>
                      <w:strike/>
                      <w:sz w:val="12"/>
                      <w:szCs w:val="12"/>
                    </w:rPr>
                    <w:t>розповсюд-жувача</w:t>
                  </w:r>
                  <w:proofErr w:type="spellEnd"/>
                  <w:r>
                    <w:rPr>
                      <w:rFonts w:ascii="Times New Roman" w:eastAsia="Times New Roman" w:hAnsi="Times New Roman" w:cs="Times New Roman"/>
                      <w:strike/>
                      <w:sz w:val="12"/>
                      <w:szCs w:val="12"/>
                    </w:rPr>
                    <w:t>)</w:t>
                  </w:r>
                </w:p>
              </w:tc>
              <w:tc>
                <w:tcPr>
                  <w:tcW w:w="63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Тип операції (он-лайн/</w:t>
                  </w:r>
                  <w:r>
                    <w:rPr>
                      <w:rFonts w:ascii="Times New Roman" w:eastAsia="Times New Roman" w:hAnsi="Times New Roman" w:cs="Times New Roman"/>
                      <w:strike/>
                      <w:sz w:val="12"/>
                      <w:szCs w:val="12"/>
                    </w:rPr>
                    <w:br/>
                    <w:t xml:space="preserve"> оф-лайн)</w:t>
                  </w:r>
                </w:p>
              </w:tc>
              <w:tc>
                <w:tcPr>
                  <w:tcW w:w="63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Платіжна система</w:t>
                  </w:r>
                </w:p>
              </w:tc>
              <w:tc>
                <w:tcPr>
                  <w:tcW w:w="63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Дата операції</w:t>
                  </w:r>
                </w:p>
              </w:tc>
              <w:tc>
                <w:tcPr>
                  <w:tcW w:w="632" w:type="dxa"/>
                  <w:tcBorders>
                    <w:top w:val="single" w:sz="6" w:space="0" w:color="000000"/>
                    <w:left w:val="nil"/>
                    <w:bottom w:val="single" w:sz="6" w:space="0" w:color="000000"/>
                    <w:right w:val="nil"/>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Сума операції, гривень</w:t>
                  </w:r>
                </w:p>
              </w:tc>
            </w:tr>
          </w:tbl>
          <w:p w:rsidR="003430EF" w:rsidRDefault="003430E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ind w:firstLine="450"/>
              <w:jc w:val="center"/>
              <w:rPr>
                <w:rFonts w:ascii="Times New Roman" w:eastAsia="Times New Roman" w:hAnsi="Times New Roman" w:cs="Times New Roman"/>
                <w:b/>
                <w:strike/>
                <w:sz w:val="24"/>
                <w:szCs w:val="24"/>
              </w:rPr>
            </w:pP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ind w:firstLine="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Виключено.</w:t>
            </w:r>
          </w:p>
        </w:tc>
      </w:tr>
      <w:tr w:rsidR="003430EF">
        <w:trPr>
          <w:trHeight w:val="932"/>
        </w:trPr>
        <w:tc>
          <w:tcPr>
            <w:tcW w:w="15381" w:type="dxa"/>
            <w:gridSpan w:val="2"/>
            <w:tcBorders>
              <w:top w:val="single" w:sz="4" w:space="0" w:color="000000"/>
              <w:left w:val="single" w:sz="4" w:space="0" w:color="000000"/>
              <w:bottom w:val="single" w:sz="4" w:space="0" w:color="000000"/>
              <w:right w:val="single" w:sz="4" w:space="0" w:color="000000"/>
            </w:tcBorders>
          </w:tcPr>
          <w:p w:rsidR="003430EF" w:rsidRDefault="0064022C">
            <w:pPr>
              <w:shd w:val="clear" w:color="auto" w:fill="FFFFFF"/>
              <w:ind w:firstLine="4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реалізації експериментального проекту щодо надання учасникам бойових дій та особам з інвалідністю внаслідок війни допомоги для занять фізичною культурою та спортом, затверджений постановою Кабінету Міністрів України від 3 січня 2025 р. № 2 “Про реалізацію експериментального проекту щодо надання учасникам бойових дій та особам з інвалідністю внаслідок війни допомоги для занять фізичною культурою та спортом”</w:t>
            </w:r>
          </w:p>
        </w:tc>
      </w:tr>
      <w:tr w:rsidR="003430EF">
        <w:trPr>
          <w:trHeight w:val="932"/>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Для отримання допомоги отримувачу допомоги необхідно:</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bookmarkStart w:id="14" w:name="_heading=h.isxknvg8t3t2" w:colFirst="0" w:colLast="0"/>
            <w:bookmarkEnd w:id="14"/>
            <w:r>
              <w:rPr>
                <w:rFonts w:ascii="Times New Roman" w:eastAsia="Times New Roman" w:hAnsi="Times New Roman" w:cs="Times New Roman"/>
                <w:sz w:val="24"/>
                <w:szCs w:val="24"/>
              </w:rPr>
              <w:t xml:space="preserve">відкрити поточний рахунок із спеціальним режимом використання для зарахування допомоги (далі - поточний рахунок) в одному з банків України, з яким </w:t>
            </w:r>
            <w:proofErr w:type="spellStart"/>
            <w:r>
              <w:rPr>
                <w:rFonts w:ascii="Times New Roman" w:eastAsia="Times New Roman" w:hAnsi="Times New Roman" w:cs="Times New Roman"/>
                <w:sz w:val="24"/>
                <w:szCs w:val="24"/>
              </w:rPr>
              <w:t>Мінцифри</w:t>
            </w:r>
            <w:proofErr w:type="spellEnd"/>
            <w:r>
              <w:rPr>
                <w:rFonts w:ascii="Times New Roman" w:eastAsia="Times New Roman" w:hAnsi="Times New Roman" w:cs="Times New Roman"/>
                <w:sz w:val="24"/>
                <w:szCs w:val="24"/>
              </w:rPr>
              <w:t xml:space="preserve"> укладено договір відповідно до </w:t>
            </w:r>
            <w:hyperlink r:id="rId9" w:anchor="n90">
              <w:r>
                <w:rPr>
                  <w:rFonts w:ascii="Times New Roman" w:eastAsia="Times New Roman" w:hAnsi="Times New Roman" w:cs="Times New Roman"/>
                  <w:sz w:val="24"/>
                  <w:szCs w:val="24"/>
                  <w:u w:val="single"/>
                </w:rPr>
                <w:t>пункту 27</w:t>
              </w:r>
            </w:hyperlink>
            <w:r>
              <w:rPr>
                <w:rFonts w:ascii="Times New Roman" w:eastAsia="Times New Roman" w:hAnsi="Times New Roman" w:cs="Times New Roman"/>
                <w:sz w:val="24"/>
                <w:szCs w:val="24"/>
              </w:rPr>
              <w:t xml:space="preserve"> цього Порядку, та/або перевірити номер поточного рахунка </w:t>
            </w:r>
            <w:r>
              <w:rPr>
                <w:rFonts w:ascii="Times New Roman" w:eastAsia="Times New Roman" w:hAnsi="Times New Roman" w:cs="Times New Roman"/>
                <w:b/>
                <w:sz w:val="24"/>
                <w:szCs w:val="24"/>
              </w:rPr>
              <w:t>(за стандартом IBAN)</w:t>
            </w:r>
            <w:r>
              <w:rPr>
                <w:rFonts w:ascii="Times New Roman" w:eastAsia="Times New Roman" w:hAnsi="Times New Roman" w:cs="Times New Roman"/>
                <w:sz w:val="24"/>
                <w:szCs w:val="24"/>
              </w:rPr>
              <w:t>, інформація щодо якого передана банком та який наявний у мобільному додатку Порталу Дія (Дія).</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формується засобами Порталу Дія у формі, зручній для сприйняття її змісту, та містить перелік таких відомостей:</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поточного рахунка для зарахування допомоги отримувача допомоги та назва банку, в якому відкрито такий рахунок;</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Для отримання допомоги отримувачу допомоги необхідно:</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bookmarkStart w:id="15" w:name="_heading=h.jejnk6xyovpl" w:colFirst="0" w:colLast="0"/>
            <w:bookmarkEnd w:id="15"/>
            <w:r>
              <w:rPr>
                <w:rFonts w:ascii="Times New Roman" w:eastAsia="Times New Roman" w:hAnsi="Times New Roman" w:cs="Times New Roman"/>
                <w:sz w:val="24"/>
                <w:szCs w:val="24"/>
              </w:rPr>
              <w:t xml:space="preserve">відкрити поточний рахунок із спеціальним режимом використання для зарахування допомоги (далі - поточний рахунок) в одному з банків України, з яким </w:t>
            </w:r>
            <w:proofErr w:type="spellStart"/>
            <w:r>
              <w:rPr>
                <w:rFonts w:ascii="Times New Roman" w:eastAsia="Times New Roman" w:hAnsi="Times New Roman" w:cs="Times New Roman"/>
                <w:sz w:val="24"/>
                <w:szCs w:val="24"/>
              </w:rPr>
              <w:t>Мінцифри</w:t>
            </w:r>
            <w:proofErr w:type="spellEnd"/>
            <w:r>
              <w:rPr>
                <w:rFonts w:ascii="Times New Roman" w:eastAsia="Times New Roman" w:hAnsi="Times New Roman" w:cs="Times New Roman"/>
                <w:sz w:val="24"/>
                <w:szCs w:val="24"/>
              </w:rPr>
              <w:t xml:space="preserve"> укладено договір відповідно до </w:t>
            </w:r>
            <w:hyperlink r:id="rId10" w:anchor="n90">
              <w:r>
                <w:rPr>
                  <w:rFonts w:ascii="Times New Roman" w:eastAsia="Times New Roman" w:hAnsi="Times New Roman" w:cs="Times New Roman"/>
                  <w:sz w:val="24"/>
                  <w:szCs w:val="24"/>
                  <w:u w:val="single"/>
                </w:rPr>
                <w:t>пункту 27</w:t>
              </w:r>
            </w:hyperlink>
            <w:r>
              <w:rPr>
                <w:rFonts w:ascii="Times New Roman" w:eastAsia="Times New Roman" w:hAnsi="Times New Roman" w:cs="Times New Roman"/>
                <w:sz w:val="24"/>
                <w:szCs w:val="24"/>
              </w:rPr>
              <w:t xml:space="preserve"> цього Порядку, та/або перевірити номер поточного рахунка, </w:t>
            </w:r>
            <w:r>
              <w:rPr>
                <w:rFonts w:ascii="Times New Roman" w:eastAsia="Times New Roman" w:hAnsi="Times New Roman" w:cs="Times New Roman"/>
                <w:b/>
                <w:sz w:val="24"/>
                <w:szCs w:val="24"/>
              </w:rPr>
              <w:t>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інформація щодо якого передана банком та який наявний у мобільному додатку Порталу Дія (Дія).</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формується засобами Порталу Дія у формі, зручній для сприйняття її змісту, та містить перелік таких відомостей:</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ind w:firstLine="460"/>
              <w:jc w:val="both"/>
              <w:rPr>
                <w:rFonts w:ascii="Times New Roman" w:eastAsia="Times New Roman" w:hAnsi="Times New Roman" w:cs="Times New Roman"/>
                <w:sz w:val="24"/>
                <w:szCs w:val="24"/>
              </w:rPr>
            </w:pPr>
            <w:bookmarkStart w:id="16" w:name="_heading=h.1rg865bxxli8" w:colFirst="0" w:colLast="0"/>
            <w:bookmarkEnd w:id="16"/>
            <w:r>
              <w:rPr>
                <w:rFonts w:ascii="Times New Roman" w:eastAsia="Times New Roman" w:hAnsi="Times New Roman" w:cs="Times New Roman"/>
                <w:sz w:val="24"/>
                <w:szCs w:val="24"/>
              </w:rPr>
              <w:t>номер поточного рахунка для зарахування допомоги отримувача допомоги</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та назва банку, в якому відкрито такий рахунок;</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430EF">
        <w:trPr>
          <w:trHeight w:val="636"/>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Банк зобов’язаний щодня, за винятком вихідних та святкових днів, подавати </w:t>
            </w:r>
            <w:proofErr w:type="spellStart"/>
            <w:r>
              <w:rPr>
                <w:rFonts w:ascii="Times New Roman" w:eastAsia="Times New Roman" w:hAnsi="Times New Roman" w:cs="Times New Roman"/>
                <w:sz w:val="24"/>
                <w:szCs w:val="24"/>
              </w:rPr>
              <w:t>Мінцифри</w:t>
            </w:r>
            <w:proofErr w:type="spellEnd"/>
            <w:r>
              <w:rPr>
                <w:rFonts w:ascii="Times New Roman" w:eastAsia="Times New Roman" w:hAnsi="Times New Roman" w:cs="Times New Roman"/>
                <w:sz w:val="24"/>
                <w:szCs w:val="24"/>
              </w:rPr>
              <w:t xml:space="preserve"> шляхом електронної інформаційної взаємодії </w:t>
            </w:r>
            <w:r>
              <w:rPr>
                <w:rFonts w:ascii="Times New Roman" w:eastAsia="Times New Roman" w:hAnsi="Times New Roman" w:cs="Times New Roman"/>
                <w:sz w:val="24"/>
                <w:szCs w:val="24"/>
              </w:rPr>
              <w:lastRenderedPageBreak/>
              <w:t xml:space="preserve">інформацію про суми коштів допомоги, витрачених отримувачем допомоги, за формою, визначеною у </w:t>
            </w:r>
            <w:r>
              <w:rPr>
                <w:rFonts w:ascii="Times New Roman" w:eastAsia="Times New Roman" w:hAnsi="Times New Roman" w:cs="Times New Roman"/>
                <w:b/>
                <w:sz w:val="24"/>
                <w:szCs w:val="24"/>
              </w:rPr>
              <w:t>додатку</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Протягом двох робочих днів після завершення кожного кварталу банк подає інформацію про повернуті кошти. </w:t>
            </w:r>
            <w:proofErr w:type="spellStart"/>
            <w:r>
              <w:rPr>
                <w:rFonts w:ascii="Times New Roman" w:eastAsia="Times New Roman" w:hAnsi="Times New Roman" w:cs="Times New Roman"/>
                <w:sz w:val="24"/>
                <w:szCs w:val="24"/>
              </w:rPr>
              <w:t>Мінцифри</w:t>
            </w:r>
            <w:proofErr w:type="spellEnd"/>
            <w:r>
              <w:rPr>
                <w:rFonts w:ascii="Times New Roman" w:eastAsia="Times New Roman" w:hAnsi="Times New Roman" w:cs="Times New Roman"/>
                <w:sz w:val="24"/>
                <w:szCs w:val="24"/>
              </w:rPr>
              <w:t xml:space="preserve"> не пізніше наступного робочого дня після отримання такої інформації передає її </w:t>
            </w:r>
            <w:proofErr w:type="spellStart"/>
            <w:r>
              <w:rPr>
                <w:rFonts w:ascii="Times New Roman" w:eastAsia="Times New Roman" w:hAnsi="Times New Roman" w:cs="Times New Roman"/>
                <w:sz w:val="24"/>
                <w:szCs w:val="24"/>
              </w:rPr>
              <w:t>Мінветеранів</w:t>
            </w:r>
            <w:proofErr w:type="spellEnd"/>
            <w:r>
              <w:rPr>
                <w:rFonts w:ascii="Times New Roman" w:eastAsia="Times New Roman" w:hAnsi="Times New Roman" w:cs="Times New Roman"/>
                <w:sz w:val="24"/>
                <w:szCs w:val="24"/>
              </w:rPr>
              <w:t>.</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22. Банк зобов’язаний щодня, за винятком вихідних та святкових днів, подавати </w:t>
            </w:r>
            <w:proofErr w:type="spellStart"/>
            <w:r>
              <w:rPr>
                <w:rFonts w:ascii="Times New Roman" w:eastAsia="Times New Roman" w:hAnsi="Times New Roman" w:cs="Times New Roman"/>
                <w:sz w:val="24"/>
                <w:szCs w:val="24"/>
              </w:rPr>
              <w:t>Мінцифри</w:t>
            </w:r>
            <w:proofErr w:type="spellEnd"/>
            <w:r>
              <w:rPr>
                <w:rFonts w:ascii="Times New Roman" w:eastAsia="Times New Roman" w:hAnsi="Times New Roman" w:cs="Times New Roman"/>
                <w:sz w:val="24"/>
                <w:szCs w:val="24"/>
              </w:rPr>
              <w:t xml:space="preserve"> шляхом електронної інформаційної взаємодії </w:t>
            </w:r>
            <w:r>
              <w:rPr>
                <w:rFonts w:ascii="Times New Roman" w:eastAsia="Times New Roman" w:hAnsi="Times New Roman" w:cs="Times New Roman"/>
                <w:sz w:val="24"/>
                <w:szCs w:val="24"/>
              </w:rPr>
              <w:lastRenderedPageBreak/>
              <w:t xml:space="preserve">інформацію про суми коштів допомоги, витрачених отримувачем допомоги, за формою, визначеною у </w:t>
            </w:r>
            <w:r>
              <w:rPr>
                <w:rFonts w:ascii="Times New Roman" w:eastAsia="Times New Roman" w:hAnsi="Times New Roman" w:cs="Times New Roman"/>
                <w:b/>
                <w:sz w:val="24"/>
                <w:szCs w:val="24"/>
              </w:rPr>
              <w:t>додатку</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до Порядку використання поточних рахунків фізичних осіб у банках, до яких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 xml:space="preserve">”, та відображення засобами Єдиного державного </w:t>
            </w:r>
            <w:proofErr w:type="spellStart"/>
            <w:r>
              <w:rPr>
                <w:rFonts w:ascii="Times New Roman" w:eastAsia="Times New Roman" w:hAnsi="Times New Roman" w:cs="Times New Roman"/>
                <w:b/>
                <w:sz w:val="24"/>
                <w:szCs w:val="24"/>
              </w:rPr>
              <w:t>вебпорталу</w:t>
            </w:r>
            <w:proofErr w:type="spellEnd"/>
            <w:r>
              <w:rPr>
                <w:rFonts w:ascii="Times New Roman" w:eastAsia="Times New Roman" w:hAnsi="Times New Roman" w:cs="Times New Roman"/>
                <w:b/>
                <w:sz w:val="24"/>
                <w:szCs w:val="24"/>
              </w:rPr>
              <w:t xml:space="preserve"> електронних послуг інформації про такі рахунки, затвердженого постановою Кабінету Міністрів України від ____ № ___.</w:t>
            </w:r>
            <w:r>
              <w:rPr>
                <w:rFonts w:ascii="Times New Roman" w:eastAsia="Times New Roman" w:hAnsi="Times New Roman" w:cs="Times New Roman"/>
                <w:sz w:val="24"/>
                <w:szCs w:val="24"/>
              </w:rPr>
              <w:t xml:space="preserve"> Протягом двох робочих днів після завершення кожного кварталу банк подає інформацію про повернуті кошти. </w:t>
            </w:r>
            <w:proofErr w:type="spellStart"/>
            <w:r>
              <w:rPr>
                <w:rFonts w:ascii="Times New Roman" w:eastAsia="Times New Roman" w:hAnsi="Times New Roman" w:cs="Times New Roman"/>
                <w:sz w:val="24"/>
                <w:szCs w:val="24"/>
              </w:rPr>
              <w:t>Мінцифри</w:t>
            </w:r>
            <w:proofErr w:type="spellEnd"/>
            <w:r>
              <w:rPr>
                <w:rFonts w:ascii="Times New Roman" w:eastAsia="Times New Roman" w:hAnsi="Times New Roman" w:cs="Times New Roman"/>
                <w:sz w:val="24"/>
                <w:szCs w:val="24"/>
              </w:rPr>
              <w:t xml:space="preserve"> не пізніше наступного робочого дня після отримання такої інформації передає її </w:t>
            </w:r>
            <w:proofErr w:type="spellStart"/>
            <w:r>
              <w:rPr>
                <w:rFonts w:ascii="Times New Roman" w:eastAsia="Times New Roman" w:hAnsi="Times New Roman" w:cs="Times New Roman"/>
                <w:sz w:val="24"/>
                <w:szCs w:val="24"/>
              </w:rPr>
              <w:t>Мінветеранів</w:t>
            </w:r>
            <w:proofErr w:type="spellEnd"/>
            <w:r>
              <w:rPr>
                <w:rFonts w:ascii="Times New Roman" w:eastAsia="Times New Roman" w:hAnsi="Times New Roman" w:cs="Times New Roman"/>
                <w:sz w:val="24"/>
                <w:szCs w:val="24"/>
              </w:rPr>
              <w:t>.</w:t>
            </w:r>
          </w:p>
        </w:tc>
      </w:tr>
      <w:tr w:rsidR="003430EF">
        <w:trPr>
          <w:trHeight w:val="932"/>
        </w:trPr>
        <w:tc>
          <w:tcPr>
            <w:tcW w:w="7690" w:type="dxa"/>
            <w:tcBorders>
              <w:top w:val="single" w:sz="4" w:space="0" w:color="000000"/>
              <w:left w:val="single" w:sz="4" w:space="0" w:color="000000"/>
              <w:bottom w:val="single" w:sz="4" w:space="0" w:color="000000"/>
              <w:right w:val="single" w:sz="4" w:space="0" w:color="000000"/>
            </w:tcBorders>
          </w:tcPr>
          <w:p w:rsidR="003430EF" w:rsidRDefault="003430E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f6"/>
              <w:tblW w:w="69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990"/>
            </w:tblGrid>
            <w:tr w:rsidR="003430EF">
              <w:trPr>
                <w:trHeight w:val="1020"/>
              </w:trPr>
              <w:tc>
                <w:tcPr>
                  <w:tcW w:w="6990" w:type="dxa"/>
                  <w:tcBorders>
                    <w:top w:val="nil"/>
                    <w:left w:val="nil"/>
                    <w:bottom w:val="nil"/>
                    <w:right w:val="nil"/>
                  </w:tcBorders>
                  <w:tcMar>
                    <w:top w:w="100" w:type="dxa"/>
                    <w:left w:w="100" w:type="dxa"/>
                    <w:bottom w:w="10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right"/>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Додаток 2</w:t>
                  </w:r>
                  <w:r>
                    <w:rPr>
                      <w:rFonts w:ascii="Times New Roman" w:eastAsia="Times New Roman" w:hAnsi="Times New Roman" w:cs="Times New Roman"/>
                      <w:strike/>
                      <w:sz w:val="24"/>
                      <w:szCs w:val="24"/>
                    </w:rPr>
                    <w:br/>
                    <w:t>до Порядку</w:t>
                  </w:r>
                </w:p>
              </w:tc>
            </w:tr>
          </w:tbl>
          <w:p w:rsidR="003430EF" w:rsidRDefault="00D13FF7">
            <w:pPr>
              <w:pBdr>
                <w:top w:val="none" w:sz="0" w:space="0" w:color="000000"/>
                <w:left w:val="none" w:sz="0" w:space="0" w:color="000000"/>
                <w:bottom w:val="none" w:sz="0" w:space="0" w:color="000000"/>
                <w:right w:val="none" w:sz="0" w:space="0" w:color="000000"/>
                <w:between w:val="none" w:sz="0" w:space="0" w:color="000000"/>
              </w:pBdr>
              <w:shd w:val="clear" w:color="auto" w:fill="FFFFFF"/>
              <w:ind w:left="460" w:right="460"/>
              <w:jc w:val="center"/>
              <w:rPr>
                <w:rFonts w:ascii="Times New Roman" w:eastAsia="Times New Roman" w:hAnsi="Times New Roman" w:cs="Times New Roman"/>
                <w:strike/>
                <w:sz w:val="24"/>
                <w:szCs w:val="24"/>
              </w:rPr>
            </w:pPr>
            <w:hyperlink r:id="rId11">
              <w:r w:rsidR="0064022C">
                <w:rPr>
                  <w:rFonts w:ascii="Times New Roman" w:eastAsia="Times New Roman" w:hAnsi="Times New Roman" w:cs="Times New Roman"/>
                  <w:strike/>
                  <w:sz w:val="24"/>
                  <w:szCs w:val="24"/>
                </w:rPr>
                <w:t>ІНФОРМАЦІЯ</w:t>
              </w:r>
              <w:r w:rsidR="0064022C">
                <w:rPr>
                  <w:rFonts w:ascii="Times New Roman" w:eastAsia="Times New Roman" w:hAnsi="Times New Roman" w:cs="Times New Roman"/>
                  <w:strike/>
                  <w:sz w:val="24"/>
                  <w:szCs w:val="24"/>
                </w:rPr>
                <w:br/>
              </w:r>
            </w:hyperlink>
            <w:r w:rsidR="0064022C">
              <w:rPr>
                <w:rFonts w:ascii="Times New Roman" w:eastAsia="Times New Roman" w:hAnsi="Times New Roman" w:cs="Times New Roman"/>
                <w:strike/>
                <w:sz w:val="24"/>
                <w:szCs w:val="24"/>
              </w:rPr>
              <w:t>про суму витрачених отримувачем допомоги коштів в рамках експериментального проекту щодо надання учасникам бойових дій та особам з інвалідністю внаслідок війни допомоги для занять фізичною культурою і спортом</w:t>
            </w:r>
          </w:p>
          <w:p w:rsidR="003430EF" w:rsidRDefault="003430EF">
            <w:pPr>
              <w:pBdr>
                <w:top w:val="none" w:sz="0" w:space="0" w:color="000000"/>
                <w:left w:val="none" w:sz="0" w:space="0" w:color="000000"/>
                <w:bottom w:val="none" w:sz="0" w:space="0" w:color="000000"/>
                <w:right w:val="none" w:sz="0" w:space="0" w:color="000000"/>
                <w:between w:val="none" w:sz="0" w:space="0" w:color="000000"/>
              </w:pBdr>
              <w:shd w:val="clear" w:color="auto" w:fill="FFFFFF"/>
              <w:ind w:left="460" w:right="460"/>
              <w:jc w:val="center"/>
              <w:rPr>
                <w:rFonts w:ascii="Times New Roman" w:eastAsia="Times New Roman" w:hAnsi="Times New Roman" w:cs="Times New Roman"/>
                <w:strike/>
                <w:sz w:val="24"/>
                <w:szCs w:val="24"/>
              </w:rPr>
            </w:pP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Times New Roman" w:hAnsi="Times New Roman" w:cs="Times New Roman"/>
                <w:strike/>
                <w:sz w:val="14"/>
                <w:szCs w:val="14"/>
              </w:rPr>
            </w:pPr>
            <w:r>
              <w:rPr>
                <w:rFonts w:ascii="Times New Roman" w:eastAsia="Times New Roman" w:hAnsi="Times New Roman" w:cs="Times New Roman"/>
                <w:strike/>
                <w:sz w:val="14"/>
                <w:szCs w:val="14"/>
              </w:rPr>
              <w:t>Назва банку _________________________________ Код згідно з ЄДРПОУ ______</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Times New Roman" w:hAnsi="Times New Roman" w:cs="Times New Roman"/>
                <w:strike/>
                <w:sz w:val="14"/>
                <w:szCs w:val="14"/>
              </w:rPr>
            </w:pPr>
            <w:r>
              <w:rPr>
                <w:rFonts w:ascii="Times New Roman" w:eastAsia="Times New Roman" w:hAnsi="Times New Roman" w:cs="Times New Roman"/>
                <w:strike/>
                <w:sz w:val="14"/>
                <w:szCs w:val="14"/>
              </w:rPr>
              <w:t>Дата надання інформації ______________</w:t>
            </w:r>
          </w:p>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both"/>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 xml:space="preserve"> </w:t>
            </w:r>
          </w:p>
          <w:tbl>
            <w:tblPr>
              <w:tblStyle w:val="af7"/>
              <w:tblW w:w="698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03"/>
              <w:gridCol w:w="640"/>
              <w:gridCol w:w="652"/>
              <w:gridCol w:w="523"/>
              <w:gridCol w:w="530"/>
              <w:gridCol w:w="721"/>
              <w:gridCol w:w="857"/>
              <w:gridCol w:w="584"/>
              <w:gridCol w:w="625"/>
              <w:gridCol w:w="564"/>
              <w:gridCol w:w="789"/>
            </w:tblGrid>
            <w:tr w:rsidR="003430EF">
              <w:trPr>
                <w:trHeight w:val="1965"/>
              </w:trPr>
              <w:tc>
                <w:tcPr>
                  <w:tcW w:w="50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Поряд-</w:t>
                  </w:r>
                  <w:proofErr w:type="spellStart"/>
                  <w:r>
                    <w:rPr>
                      <w:rFonts w:ascii="Times New Roman" w:eastAsia="Times New Roman" w:hAnsi="Times New Roman" w:cs="Times New Roman"/>
                      <w:strike/>
                      <w:sz w:val="12"/>
                      <w:szCs w:val="12"/>
                    </w:rPr>
                    <w:t>ковий</w:t>
                  </w:r>
                  <w:proofErr w:type="spellEnd"/>
                  <w:r>
                    <w:rPr>
                      <w:rFonts w:ascii="Times New Roman" w:eastAsia="Times New Roman" w:hAnsi="Times New Roman" w:cs="Times New Roman"/>
                      <w:strike/>
                      <w:sz w:val="12"/>
                      <w:szCs w:val="12"/>
                    </w:rPr>
                    <w:t xml:space="preserve"> номер</w:t>
                  </w:r>
                </w:p>
              </w:tc>
              <w:tc>
                <w:tcPr>
                  <w:tcW w:w="6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Код категорії продавця (</w:t>
                  </w:r>
                  <w:proofErr w:type="spellStart"/>
                  <w:r>
                    <w:rPr>
                      <w:rFonts w:ascii="Times New Roman" w:eastAsia="Times New Roman" w:hAnsi="Times New Roman" w:cs="Times New Roman"/>
                      <w:strike/>
                      <w:sz w:val="12"/>
                      <w:szCs w:val="12"/>
                    </w:rPr>
                    <w:t>Merchant</w:t>
                  </w:r>
                  <w:proofErr w:type="spellEnd"/>
                  <w:r>
                    <w:rPr>
                      <w:rFonts w:ascii="Times New Roman" w:eastAsia="Times New Roman" w:hAnsi="Times New Roman" w:cs="Times New Roman"/>
                      <w:strike/>
                      <w:sz w:val="12"/>
                      <w:szCs w:val="12"/>
                    </w:rPr>
                    <w:t xml:space="preserve"> </w:t>
                  </w:r>
                  <w:proofErr w:type="spellStart"/>
                  <w:r>
                    <w:rPr>
                      <w:rFonts w:ascii="Times New Roman" w:eastAsia="Times New Roman" w:hAnsi="Times New Roman" w:cs="Times New Roman"/>
                      <w:strike/>
                      <w:sz w:val="12"/>
                      <w:szCs w:val="12"/>
                    </w:rPr>
                    <w:t>Category</w:t>
                  </w:r>
                  <w:proofErr w:type="spellEnd"/>
                  <w:r>
                    <w:rPr>
                      <w:rFonts w:ascii="Times New Roman" w:eastAsia="Times New Roman" w:hAnsi="Times New Roman" w:cs="Times New Roman"/>
                      <w:strike/>
                      <w:sz w:val="12"/>
                      <w:szCs w:val="12"/>
                    </w:rPr>
                    <w:t xml:space="preserve"> </w:t>
                  </w:r>
                  <w:proofErr w:type="spellStart"/>
                  <w:r>
                    <w:rPr>
                      <w:rFonts w:ascii="Times New Roman" w:eastAsia="Times New Roman" w:hAnsi="Times New Roman" w:cs="Times New Roman"/>
                      <w:strike/>
                      <w:sz w:val="12"/>
                      <w:szCs w:val="12"/>
                    </w:rPr>
                    <w:t>Code</w:t>
                  </w:r>
                  <w:proofErr w:type="spellEnd"/>
                  <w:r>
                    <w:rPr>
                      <w:rFonts w:ascii="Times New Roman" w:eastAsia="Times New Roman" w:hAnsi="Times New Roman" w:cs="Times New Roman"/>
                      <w:strike/>
                      <w:sz w:val="12"/>
                      <w:szCs w:val="12"/>
                    </w:rPr>
                    <w:t>)</w:t>
                  </w:r>
                </w:p>
              </w:tc>
              <w:tc>
                <w:tcPr>
                  <w:tcW w:w="65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Тип транзакції (</w:t>
                  </w:r>
                  <w:proofErr w:type="spellStart"/>
                  <w:r>
                    <w:rPr>
                      <w:rFonts w:ascii="Times New Roman" w:eastAsia="Times New Roman" w:hAnsi="Times New Roman" w:cs="Times New Roman"/>
                      <w:strike/>
                      <w:sz w:val="12"/>
                      <w:szCs w:val="12"/>
                    </w:rPr>
                    <w:t>повер-нення</w:t>
                  </w:r>
                  <w:proofErr w:type="spellEnd"/>
                  <w:r>
                    <w:rPr>
                      <w:rFonts w:ascii="Times New Roman" w:eastAsia="Times New Roman" w:hAnsi="Times New Roman" w:cs="Times New Roman"/>
                      <w:strike/>
                      <w:sz w:val="12"/>
                      <w:szCs w:val="12"/>
                    </w:rPr>
                    <w:t>/ витрати)</w:t>
                  </w:r>
                </w:p>
              </w:tc>
              <w:tc>
                <w:tcPr>
                  <w:tcW w:w="52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strike/>
                      <w:sz w:val="12"/>
                      <w:szCs w:val="12"/>
                    </w:rPr>
                  </w:pPr>
                  <w:proofErr w:type="spellStart"/>
                  <w:r>
                    <w:rPr>
                      <w:rFonts w:ascii="Times New Roman" w:eastAsia="Times New Roman" w:hAnsi="Times New Roman" w:cs="Times New Roman"/>
                      <w:strike/>
                      <w:sz w:val="12"/>
                      <w:szCs w:val="12"/>
                    </w:rPr>
                    <w:t>Іденти-фікатор</w:t>
                  </w:r>
                  <w:proofErr w:type="spellEnd"/>
                  <w:r>
                    <w:rPr>
                      <w:rFonts w:ascii="Times New Roman" w:eastAsia="Times New Roman" w:hAnsi="Times New Roman" w:cs="Times New Roman"/>
                      <w:strike/>
                      <w:sz w:val="12"/>
                      <w:szCs w:val="12"/>
                    </w:rPr>
                    <w:t xml:space="preserve"> отри-</w:t>
                  </w:r>
                  <w:proofErr w:type="spellStart"/>
                  <w:r>
                    <w:rPr>
                      <w:rFonts w:ascii="Times New Roman" w:eastAsia="Times New Roman" w:hAnsi="Times New Roman" w:cs="Times New Roman"/>
                      <w:strike/>
                      <w:sz w:val="12"/>
                      <w:szCs w:val="12"/>
                    </w:rPr>
                    <w:t>мувача</w:t>
                  </w:r>
                  <w:proofErr w:type="spellEnd"/>
                </w:p>
              </w:tc>
              <w:tc>
                <w:tcPr>
                  <w:tcW w:w="5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strike/>
                      <w:sz w:val="12"/>
                      <w:szCs w:val="12"/>
                    </w:rPr>
                  </w:pPr>
                  <w:proofErr w:type="spellStart"/>
                  <w:r>
                    <w:rPr>
                      <w:rFonts w:ascii="Times New Roman" w:eastAsia="Times New Roman" w:hAnsi="Times New Roman" w:cs="Times New Roman"/>
                      <w:strike/>
                      <w:sz w:val="12"/>
                      <w:szCs w:val="12"/>
                    </w:rPr>
                    <w:t>Іденти-фікатор</w:t>
                  </w:r>
                  <w:proofErr w:type="spellEnd"/>
                  <w:r>
                    <w:rPr>
                      <w:rFonts w:ascii="Times New Roman" w:eastAsia="Times New Roman" w:hAnsi="Times New Roman" w:cs="Times New Roman"/>
                      <w:strike/>
                      <w:sz w:val="12"/>
                      <w:szCs w:val="12"/>
                    </w:rPr>
                    <w:t xml:space="preserve"> </w:t>
                  </w:r>
                  <w:proofErr w:type="spellStart"/>
                  <w:r>
                    <w:rPr>
                      <w:rFonts w:ascii="Times New Roman" w:eastAsia="Times New Roman" w:hAnsi="Times New Roman" w:cs="Times New Roman"/>
                      <w:strike/>
                      <w:sz w:val="12"/>
                      <w:szCs w:val="12"/>
                    </w:rPr>
                    <w:t>еквайра</w:t>
                  </w:r>
                  <w:proofErr w:type="spellEnd"/>
                </w:p>
              </w:tc>
              <w:tc>
                <w:tcPr>
                  <w:tcW w:w="72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 xml:space="preserve">МID-код </w:t>
                  </w:r>
                  <w:proofErr w:type="spellStart"/>
                  <w:r>
                    <w:rPr>
                      <w:rFonts w:ascii="Times New Roman" w:eastAsia="Times New Roman" w:hAnsi="Times New Roman" w:cs="Times New Roman"/>
                      <w:strike/>
                      <w:sz w:val="12"/>
                      <w:szCs w:val="12"/>
                    </w:rPr>
                    <w:t>розповсюд-жувача</w:t>
                  </w:r>
                  <w:proofErr w:type="spellEnd"/>
                </w:p>
              </w:tc>
              <w:tc>
                <w:tcPr>
                  <w:tcW w:w="85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TID (термінал розповсюджу-</w:t>
                  </w:r>
                  <w:proofErr w:type="spellStart"/>
                  <w:r>
                    <w:rPr>
                      <w:rFonts w:ascii="Times New Roman" w:eastAsia="Times New Roman" w:hAnsi="Times New Roman" w:cs="Times New Roman"/>
                      <w:strike/>
                      <w:sz w:val="12"/>
                      <w:szCs w:val="12"/>
                    </w:rPr>
                    <w:t>вача</w:t>
                  </w:r>
                  <w:proofErr w:type="spellEnd"/>
                  <w:r>
                    <w:rPr>
                      <w:rFonts w:ascii="Times New Roman" w:eastAsia="Times New Roman" w:hAnsi="Times New Roman" w:cs="Times New Roman"/>
                      <w:strike/>
                      <w:sz w:val="12"/>
                      <w:szCs w:val="12"/>
                    </w:rPr>
                    <w:t>)</w:t>
                  </w:r>
                </w:p>
              </w:tc>
              <w:tc>
                <w:tcPr>
                  <w:tcW w:w="58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Тип операції (он-лайн/</w:t>
                  </w:r>
                  <w:r>
                    <w:rPr>
                      <w:rFonts w:ascii="Times New Roman" w:eastAsia="Times New Roman" w:hAnsi="Times New Roman" w:cs="Times New Roman"/>
                      <w:strike/>
                      <w:sz w:val="12"/>
                      <w:szCs w:val="12"/>
                    </w:rPr>
                    <w:br/>
                    <w:t xml:space="preserve"> оф-лайн)</w:t>
                  </w:r>
                </w:p>
              </w:tc>
              <w:tc>
                <w:tcPr>
                  <w:tcW w:w="6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Платіжна система</w:t>
                  </w:r>
                </w:p>
              </w:tc>
              <w:tc>
                <w:tcPr>
                  <w:tcW w:w="56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Дата операції</w:t>
                  </w:r>
                </w:p>
              </w:tc>
              <w:tc>
                <w:tcPr>
                  <w:tcW w:w="789" w:type="dxa"/>
                  <w:tcBorders>
                    <w:top w:val="single" w:sz="6" w:space="0" w:color="000000"/>
                    <w:left w:val="nil"/>
                    <w:bottom w:val="single" w:sz="6" w:space="0" w:color="000000"/>
                    <w:right w:val="nil"/>
                  </w:tcBorders>
                  <w:tcMar>
                    <w:top w:w="0" w:type="dxa"/>
                    <w:left w:w="100" w:type="dxa"/>
                    <w:bottom w:w="0" w:type="dxa"/>
                    <w:right w:w="100" w:type="dxa"/>
                  </w:tcMar>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Times New Roman" w:hAnsi="Times New Roman" w:cs="Times New Roman"/>
                      <w:strike/>
                      <w:sz w:val="12"/>
                      <w:szCs w:val="12"/>
                    </w:rPr>
                  </w:pPr>
                  <w:r>
                    <w:rPr>
                      <w:rFonts w:ascii="Times New Roman" w:eastAsia="Times New Roman" w:hAnsi="Times New Roman" w:cs="Times New Roman"/>
                      <w:strike/>
                      <w:sz w:val="12"/>
                      <w:szCs w:val="12"/>
                    </w:rPr>
                    <w:t>Сума витрачених отримувачем допомоги коштів, гривень</w:t>
                  </w:r>
                </w:p>
              </w:tc>
            </w:tr>
          </w:tbl>
          <w:p w:rsidR="003430EF" w:rsidRDefault="003430E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Times New Roman" w:hAnsi="Times New Roman" w:cs="Times New Roman"/>
                <w:strike/>
                <w:sz w:val="24"/>
                <w:szCs w:val="24"/>
              </w:rPr>
            </w:pP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Виключено.</w:t>
            </w:r>
          </w:p>
        </w:tc>
      </w:tr>
      <w:tr w:rsidR="003430EF">
        <w:trPr>
          <w:trHeight w:val="572"/>
        </w:trPr>
        <w:tc>
          <w:tcPr>
            <w:tcW w:w="15381" w:type="dxa"/>
            <w:gridSpan w:val="2"/>
            <w:tcBorders>
              <w:top w:val="single" w:sz="4" w:space="0" w:color="000000"/>
              <w:left w:val="single" w:sz="4" w:space="0" w:color="000000"/>
              <w:bottom w:val="single" w:sz="4" w:space="0" w:color="000000"/>
              <w:right w:val="single" w:sz="4" w:space="0" w:color="000000"/>
            </w:tcBorders>
            <w:vAlign w:val="center"/>
          </w:tcPr>
          <w:p w:rsidR="003430EF" w:rsidRDefault="0064022C">
            <w:pPr>
              <w:shd w:val="clear" w:color="auto" w:fill="FFFFFF"/>
              <w:ind w:firstLine="4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Порядок призначення та виплати грошової компенсації вартості одноразової натуральної допомоги “пакунок малюка”,</w:t>
            </w:r>
          </w:p>
          <w:p w:rsidR="003430EF" w:rsidRDefault="0064022C">
            <w:pPr>
              <w:shd w:val="clear" w:color="auto" w:fill="FFFFFF"/>
              <w:ind w:firstLine="4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затверджений постановою Кабінету Міністрів України від 4 лютого 2025 р. № 114 </w:t>
            </w:r>
          </w:p>
          <w:p w:rsidR="003430EF" w:rsidRDefault="0064022C">
            <w:pPr>
              <w:shd w:val="clear" w:color="auto" w:fill="FFFFFF"/>
              <w:ind w:firstLine="4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“Деякі питання призначення та виплати грошової компенсації вартості одноразової натуральної допомоги “пакунок малюка”</w:t>
            </w:r>
          </w:p>
        </w:tc>
      </w:tr>
      <w:tr w:rsidR="003430EF">
        <w:trPr>
          <w:trHeight w:val="492"/>
        </w:trPr>
        <w:tc>
          <w:tcPr>
            <w:tcW w:w="7690"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Цей Порядок визначає механізм призначення та виплати грошової компенсації вартості одноразової натуральної допомоги “пакунок малюка” (далі - грошова компенсація) батькам, у яких народилася дитина, а в разі їх відсутності - патронатним вихователям, прийомним батькам, батькам-вихователям, </w:t>
            </w:r>
            <w:proofErr w:type="spellStart"/>
            <w:r>
              <w:rPr>
                <w:rFonts w:ascii="Times New Roman" w:eastAsia="Times New Roman" w:hAnsi="Times New Roman" w:cs="Times New Roman"/>
                <w:sz w:val="24"/>
                <w:szCs w:val="24"/>
              </w:rPr>
              <w:t>усиновлювачам</w:t>
            </w:r>
            <w:proofErr w:type="spellEnd"/>
            <w:r>
              <w:rPr>
                <w:rFonts w:ascii="Times New Roman" w:eastAsia="Times New Roman" w:hAnsi="Times New Roman" w:cs="Times New Roman"/>
                <w:sz w:val="24"/>
                <w:szCs w:val="24"/>
              </w:rPr>
              <w:t>, опікунам новонародженої дитини на поточний рахунок із спеціальним режимом використання (далі - спеціальний рахунок), відкритий у банку, який долучився до забезпечення монетизації одноразової натуральної допомоги “пакунок малюка” (далі - уповноважений банк).</w:t>
            </w:r>
          </w:p>
        </w:tc>
        <w:tc>
          <w:tcPr>
            <w:tcW w:w="7691" w:type="dxa"/>
            <w:tcBorders>
              <w:top w:val="single" w:sz="4" w:space="0" w:color="000000"/>
              <w:left w:val="single" w:sz="4" w:space="0" w:color="000000"/>
              <w:bottom w:val="single" w:sz="4" w:space="0" w:color="000000"/>
              <w:right w:val="single" w:sz="4" w:space="0" w:color="000000"/>
            </w:tcBorders>
          </w:tcPr>
          <w:p w:rsidR="003430EF" w:rsidRDefault="0064022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ind w:firstLine="283"/>
              <w:jc w:val="both"/>
              <w:rPr>
                <w:rFonts w:ascii="Times New Roman" w:eastAsia="Times New Roman" w:hAnsi="Times New Roman" w:cs="Times New Roman"/>
                <w:sz w:val="24"/>
                <w:szCs w:val="24"/>
              </w:rPr>
            </w:pPr>
            <w:bookmarkStart w:id="17" w:name="_heading=h.w7s40v4qm79o" w:colFirst="0" w:colLast="0"/>
            <w:bookmarkEnd w:id="17"/>
            <w:r>
              <w:rPr>
                <w:rFonts w:ascii="Times New Roman" w:eastAsia="Times New Roman" w:hAnsi="Times New Roman" w:cs="Times New Roman"/>
                <w:sz w:val="24"/>
                <w:szCs w:val="24"/>
              </w:rPr>
              <w:t xml:space="preserve">1. Цей Порядок визначає механізм призначення та виплати грошової компенсації вартості одноразової натуральної допомоги “пакунок малюка” (далі - грошова компенсація) батькам, у яких народилася дитина, а в разі їх відсутності - патронатним вихователям, прийомним батькам, батькам-вихователям, </w:t>
            </w:r>
            <w:proofErr w:type="spellStart"/>
            <w:r>
              <w:rPr>
                <w:rFonts w:ascii="Times New Roman" w:eastAsia="Times New Roman" w:hAnsi="Times New Roman" w:cs="Times New Roman"/>
                <w:sz w:val="24"/>
                <w:szCs w:val="24"/>
              </w:rPr>
              <w:t>усиновлювачам</w:t>
            </w:r>
            <w:proofErr w:type="spellEnd"/>
            <w:r>
              <w:rPr>
                <w:rFonts w:ascii="Times New Roman" w:eastAsia="Times New Roman" w:hAnsi="Times New Roman" w:cs="Times New Roman"/>
                <w:sz w:val="24"/>
                <w:szCs w:val="24"/>
              </w:rPr>
              <w:t>, опікунам новонародженої дитини на поточний рахунок із спеціальним режимом використання</w:t>
            </w:r>
            <w:r>
              <w:rPr>
                <w:rFonts w:ascii="Times New Roman" w:eastAsia="Times New Roman" w:hAnsi="Times New Roman" w:cs="Times New Roman"/>
                <w:b/>
                <w:sz w:val="24"/>
                <w:szCs w:val="24"/>
              </w:rPr>
              <w:t>, до якого емітовано електронний платіжний засіб “</w:t>
            </w:r>
            <w:proofErr w:type="spellStart"/>
            <w:r>
              <w:rPr>
                <w:rFonts w:ascii="Times New Roman" w:eastAsia="Times New Roman" w:hAnsi="Times New Roman" w:cs="Times New Roman"/>
                <w:b/>
                <w:sz w:val="24"/>
                <w:szCs w:val="24"/>
              </w:rPr>
              <w:t>Дія.Картка</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(далі - спеціальний рахунок), відкритий у банку, який долучився до забезпечення монетизації одноразової натуральної допомоги “пакунок малюка” (далі - уповноважений банк).</w:t>
            </w:r>
          </w:p>
        </w:tc>
      </w:tr>
    </w:tbl>
    <w:p w:rsidR="003430EF" w:rsidRDefault="003430EF">
      <w:pPr>
        <w:spacing w:after="0" w:line="249" w:lineRule="auto"/>
        <w:ind w:left="-5" w:right="8356" w:hanging="10"/>
        <w:rPr>
          <w:rFonts w:ascii="Times New Roman" w:eastAsia="Times New Roman" w:hAnsi="Times New Roman" w:cs="Times New Roman"/>
          <w:b/>
          <w:sz w:val="28"/>
          <w:szCs w:val="28"/>
        </w:rPr>
      </w:pPr>
    </w:p>
    <w:p w:rsidR="003430EF" w:rsidRDefault="0064022C">
      <w:pPr>
        <w:spacing w:after="0" w:line="249" w:lineRule="auto"/>
        <w:ind w:left="-5" w:right="8356" w:hanging="10"/>
      </w:pPr>
      <w:r>
        <w:rPr>
          <w:rFonts w:ascii="Times New Roman" w:eastAsia="Times New Roman" w:hAnsi="Times New Roman" w:cs="Times New Roman"/>
          <w:b/>
          <w:sz w:val="28"/>
          <w:szCs w:val="28"/>
        </w:rPr>
        <w:t xml:space="preserve">Віце-прем’єр-міністр України з інновацій, розвитку освіти, науки та технологій – Міністр </w:t>
      </w:r>
    </w:p>
    <w:p w:rsidR="003430EF" w:rsidRDefault="0064022C">
      <w:pPr>
        <w:spacing w:after="306" w:line="249" w:lineRule="auto"/>
        <w:ind w:left="-5" w:hanging="10"/>
      </w:pPr>
      <w:r>
        <w:rPr>
          <w:rFonts w:ascii="Times New Roman" w:eastAsia="Times New Roman" w:hAnsi="Times New Roman" w:cs="Times New Roman"/>
          <w:b/>
          <w:sz w:val="28"/>
          <w:szCs w:val="28"/>
        </w:rPr>
        <w:t>цифрової трансформації України                                                                                                                   Михайло ФЕДОРОВ</w:t>
      </w:r>
    </w:p>
    <w:p w:rsidR="003430EF" w:rsidRDefault="0064022C">
      <w:pPr>
        <w:spacing w:after="0"/>
        <w:ind w:left="141"/>
      </w:pPr>
      <w:r>
        <w:rPr>
          <w:rFonts w:ascii="Times New Roman" w:eastAsia="Times New Roman" w:hAnsi="Times New Roman" w:cs="Times New Roman"/>
          <w:sz w:val="28"/>
          <w:szCs w:val="28"/>
        </w:rPr>
        <w:t>____ ______________ 2025 р.</w:t>
      </w:r>
    </w:p>
    <w:sectPr w:rsidR="003430EF">
      <w:headerReference w:type="even" r:id="rId12"/>
      <w:headerReference w:type="default" r:id="rId13"/>
      <w:footerReference w:type="first" r:id="rId14"/>
      <w:pgSz w:w="16838" w:h="11906" w:orient="landscape"/>
      <w:pgMar w:top="851" w:right="908" w:bottom="851" w:left="99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FF7" w:rsidRDefault="00D13FF7">
      <w:pPr>
        <w:spacing w:after="0" w:line="240" w:lineRule="auto"/>
      </w:pPr>
      <w:r>
        <w:separator/>
      </w:r>
    </w:p>
  </w:endnote>
  <w:endnote w:type="continuationSeparator" w:id="0">
    <w:p w:rsidR="00D13FF7" w:rsidRDefault="00D1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0EF" w:rsidRDefault="003430EF">
    <w:pPr>
      <w:pBdr>
        <w:top w:val="nil"/>
        <w:left w:val="nil"/>
        <w:bottom w:val="nil"/>
        <w:right w:val="nil"/>
        <w:between w:val="nil"/>
      </w:pBdr>
      <w:tabs>
        <w:tab w:val="center" w:pos="4677"/>
        <w:tab w:val="right" w:pos="9355"/>
      </w:tabs>
      <w:spacing w:after="0" w:line="240" w:lineRule="auto"/>
    </w:pPr>
  </w:p>
  <w:p w:rsidR="003430EF" w:rsidRDefault="003430EF">
    <w:pPr>
      <w:pBdr>
        <w:top w:val="nil"/>
        <w:left w:val="nil"/>
        <w:bottom w:val="nil"/>
        <w:right w:val="nil"/>
        <w:between w:val="nil"/>
      </w:pBdr>
      <w:tabs>
        <w:tab w:val="center" w:pos="4677"/>
        <w:tab w:val="right" w:pos="9355"/>
      </w:tabs>
      <w:spacing w:after="0" w:line="240" w:lineRule="auto"/>
    </w:pPr>
  </w:p>
  <w:p w:rsidR="003430EF" w:rsidRDefault="003430EF">
    <w:pPr>
      <w:pBdr>
        <w:top w:val="nil"/>
        <w:left w:val="nil"/>
        <w:bottom w:val="nil"/>
        <w:right w:val="nil"/>
        <w:between w:val="nil"/>
      </w:pBdr>
      <w:tabs>
        <w:tab w:val="center" w:pos="4677"/>
        <w:tab w:val="right" w:pos="9355"/>
      </w:tabs>
      <w:spacing w:after="0" w:line="240" w:lineRule="auto"/>
    </w:pPr>
  </w:p>
  <w:p w:rsidR="003430EF" w:rsidRDefault="003430EF">
    <w:pPr>
      <w:pBdr>
        <w:top w:val="nil"/>
        <w:left w:val="nil"/>
        <w:bottom w:val="nil"/>
        <w:right w:val="nil"/>
        <w:between w:val="nil"/>
      </w:pBdr>
      <w:tabs>
        <w:tab w:val="center" w:pos="4677"/>
        <w:tab w:val="right" w:pos="9355"/>
      </w:tabs>
      <w:spacing w:after="0" w:line="240" w:lineRule="auto"/>
    </w:pPr>
  </w:p>
  <w:p w:rsidR="003430EF" w:rsidRDefault="003430EF">
    <w:pPr>
      <w:pBdr>
        <w:top w:val="nil"/>
        <w:left w:val="nil"/>
        <w:bottom w:val="nil"/>
        <w:right w:val="nil"/>
        <w:between w:val="nil"/>
      </w:pBdr>
      <w:tabs>
        <w:tab w:val="center" w:pos="4677"/>
        <w:tab w:val="right" w:pos="9355"/>
      </w:tabs>
      <w:spacing w:after="0" w:line="240" w:lineRule="auto"/>
    </w:pPr>
  </w:p>
  <w:p w:rsidR="003430EF" w:rsidRDefault="003430EF">
    <w:pPr>
      <w:pBdr>
        <w:top w:val="nil"/>
        <w:left w:val="nil"/>
        <w:bottom w:val="nil"/>
        <w:right w:val="nil"/>
        <w:between w:val="nil"/>
      </w:pBdr>
      <w:tabs>
        <w:tab w:val="center" w:pos="4677"/>
        <w:tab w:val="right" w:pos="9355"/>
      </w:tabs>
      <w:spacing w:after="0" w:line="240" w:lineRule="auto"/>
    </w:pPr>
  </w:p>
  <w:p w:rsidR="003430EF" w:rsidRDefault="003430EF">
    <w:pPr>
      <w:pBdr>
        <w:top w:val="nil"/>
        <w:left w:val="nil"/>
        <w:bottom w:val="nil"/>
        <w:right w:val="nil"/>
        <w:between w:val="nil"/>
      </w:pBdr>
      <w:tabs>
        <w:tab w:val="center" w:pos="4677"/>
        <w:tab w:val="right" w:pos="9355"/>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FF7" w:rsidRDefault="00D13FF7">
      <w:pPr>
        <w:spacing w:after="0" w:line="240" w:lineRule="auto"/>
      </w:pPr>
      <w:r>
        <w:separator/>
      </w:r>
    </w:p>
  </w:footnote>
  <w:footnote w:type="continuationSeparator" w:id="0">
    <w:p w:rsidR="00D13FF7" w:rsidRDefault="00D13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0EF" w:rsidRDefault="0064022C">
    <w:pPr>
      <w:spacing w:after="0"/>
      <w:ind w:left="654"/>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0EF" w:rsidRDefault="0064022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BD61DE">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0EF"/>
    <w:rsid w:val="003430EF"/>
    <w:rsid w:val="0064022C"/>
    <w:rsid w:val="00832F02"/>
    <w:rsid w:val="00AE5D75"/>
    <w:rsid w:val="00BD61DE"/>
    <w:rsid w:val="00D13F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C4A1"/>
  <w15:docId w15:val="{19D1892B-AB08-4DCC-8823-2D112F0D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footer"/>
    <w:basedOn w:val="a"/>
    <w:link w:val="a5"/>
    <w:uiPriority w:val="99"/>
    <w:unhideWhenUsed/>
    <w:rsid w:val="001C644F"/>
    <w:pPr>
      <w:tabs>
        <w:tab w:val="center" w:pos="4677"/>
        <w:tab w:val="right" w:pos="9355"/>
      </w:tabs>
      <w:spacing w:after="0" w:line="240" w:lineRule="auto"/>
    </w:pPr>
  </w:style>
  <w:style w:type="character" w:customStyle="1" w:styleId="a5">
    <w:name w:val="Нижній колонтитул Знак"/>
    <w:basedOn w:val="a0"/>
    <w:link w:val="a4"/>
    <w:uiPriority w:val="99"/>
    <w:rsid w:val="001C644F"/>
    <w:rPr>
      <w:rFonts w:ascii="Calibri" w:eastAsia="Calibri" w:hAnsi="Calibri" w:cs="Calibri"/>
      <w:color w:val="000000"/>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2"/>
    <w:pPr>
      <w:spacing w:after="0" w:line="240" w:lineRule="auto"/>
    </w:pPr>
    <w:tblPr>
      <w:tblStyleRowBandSize w:val="1"/>
      <w:tblStyleColBandSize w:val="1"/>
      <w:tblCellMar>
        <w:top w:w="63" w:type="dxa"/>
        <w:left w:w="115" w:type="dxa"/>
        <w:right w:w="55" w:type="dxa"/>
      </w:tblCellMar>
    </w:tblPr>
  </w:style>
  <w:style w:type="paragraph" w:styleId="a8">
    <w:name w:val="header"/>
    <w:basedOn w:val="a"/>
    <w:link w:val="a9"/>
    <w:uiPriority w:val="99"/>
    <w:unhideWhenUsed/>
    <w:rsid w:val="00DA70B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DA70BB"/>
    <w:rPr>
      <w:color w:val="000000"/>
    </w:rPr>
  </w:style>
  <w:style w:type="table" w:customStyle="1" w:styleId="aa">
    <w:basedOn w:val="TableNormal2"/>
    <w:pPr>
      <w:spacing w:after="0" w:line="240" w:lineRule="auto"/>
    </w:pPr>
    <w:tblPr>
      <w:tblStyleRowBandSize w:val="1"/>
      <w:tblStyleColBandSize w:val="1"/>
      <w:tblCellMar>
        <w:top w:w="63" w:type="dxa"/>
        <w:left w:w="115" w:type="dxa"/>
        <w:right w:w="55" w:type="dxa"/>
      </w:tblCellMar>
    </w:tblPr>
  </w:style>
  <w:style w:type="paragraph" w:styleId="ab">
    <w:name w:val="Balloon Text"/>
    <w:basedOn w:val="a"/>
    <w:link w:val="ac"/>
    <w:uiPriority w:val="99"/>
    <w:semiHidden/>
    <w:unhideWhenUsed/>
    <w:rsid w:val="006E5D9C"/>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6E5D9C"/>
    <w:rPr>
      <w:rFonts w:ascii="Segoe UI" w:hAnsi="Segoe UI" w:cs="Segoe UI"/>
      <w:color w:val="000000"/>
      <w:sz w:val="18"/>
      <w:szCs w:val="18"/>
    </w:rPr>
  </w:style>
  <w:style w:type="character" w:styleId="ad">
    <w:name w:val="annotation reference"/>
    <w:basedOn w:val="a0"/>
    <w:uiPriority w:val="99"/>
    <w:semiHidden/>
    <w:unhideWhenUsed/>
    <w:rsid w:val="00BD59F7"/>
    <w:rPr>
      <w:sz w:val="16"/>
      <w:szCs w:val="16"/>
    </w:rPr>
  </w:style>
  <w:style w:type="paragraph" w:styleId="ae">
    <w:name w:val="annotation text"/>
    <w:basedOn w:val="a"/>
    <w:link w:val="af"/>
    <w:uiPriority w:val="99"/>
    <w:semiHidden/>
    <w:unhideWhenUsed/>
    <w:rsid w:val="00BD59F7"/>
    <w:pPr>
      <w:spacing w:line="240" w:lineRule="auto"/>
    </w:pPr>
    <w:rPr>
      <w:sz w:val="20"/>
      <w:szCs w:val="20"/>
    </w:rPr>
  </w:style>
  <w:style w:type="character" w:customStyle="1" w:styleId="af">
    <w:name w:val="Текст примітки Знак"/>
    <w:basedOn w:val="a0"/>
    <w:link w:val="ae"/>
    <w:uiPriority w:val="99"/>
    <w:semiHidden/>
    <w:rsid w:val="00BD59F7"/>
    <w:rPr>
      <w:color w:val="000000"/>
      <w:sz w:val="20"/>
      <w:szCs w:val="20"/>
    </w:rPr>
  </w:style>
  <w:style w:type="paragraph" w:styleId="af0">
    <w:name w:val="annotation subject"/>
    <w:basedOn w:val="ae"/>
    <w:next w:val="ae"/>
    <w:link w:val="af1"/>
    <w:uiPriority w:val="99"/>
    <w:semiHidden/>
    <w:unhideWhenUsed/>
    <w:rsid w:val="00BD59F7"/>
    <w:rPr>
      <w:b/>
      <w:bCs/>
    </w:rPr>
  </w:style>
  <w:style w:type="character" w:customStyle="1" w:styleId="af1">
    <w:name w:val="Тема примітки Знак"/>
    <w:basedOn w:val="af"/>
    <w:link w:val="af0"/>
    <w:uiPriority w:val="99"/>
    <w:semiHidden/>
    <w:rsid w:val="00BD59F7"/>
    <w:rPr>
      <w:b/>
      <w:bCs/>
      <w:color w:val="000000"/>
      <w:sz w:val="20"/>
      <w:szCs w:val="20"/>
    </w:rPr>
  </w:style>
  <w:style w:type="table" w:customStyle="1" w:styleId="af2">
    <w:basedOn w:val="TableNormal1"/>
    <w:pPr>
      <w:spacing w:after="0" w:line="240" w:lineRule="auto"/>
    </w:pPr>
    <w:tblPr>
      <w:tblStyleRowBandSize w:val="1"/>
      <w:tblStyleColBandSize w:val="1"/>
      <w:tblCellMar>
        <w:top w:w="63" w:type="dxa"/>
        <w:left w:w="115" w:type="dxa"/>
        <w:right w:w="55" w:type="dxa"/>
      </w:tblCellMar>
    </w:tblPr>
  </w:style>
  <w:style w:type="paragraph" w:customStyle="1" w:styleId="rvps2">
    <w:name w:val="rvps2"/>
    <w:basedOn w:val="a"/>
    <w:rsid w:val="00C00A6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vts46">
    <w:name w:val="rvts46"/>
    <w:basedOn w:val="a0"/>
    <w:rsid w:val="00C00A6D"/>
  </w:style>
  <w:style w:type="character" w:styleId="af3">
    <w:name w:val="Hyperlink"/>
    <w:basedOn w:val="a0"/>
    <w:uiPriority w:val="99"/>
    <w:semiHidden/>
    <w:unhideWhenUsed/>
    <w:rsid w:val="00C00A6D"/>
    <w:rPr>
      <w:color w:val="0000FF"/>
      <w:u w:val="single"/>
    </w:rPr>
  </w:style>
  <w:style w:type="table" w:customStyle="1" w:styleId="af4">
    <w:basedOn w:val="TableNormal0"/>
    <w:pPr>
      <w:spacing w:after="0" w:line="240" w:lineRule="auto"/>
    </w:pPr>
    <w:tblPr>
      <w:tblStyleRowBandSize w:val="1"/>
      <w:tblStyleColBandSize w:val="1"/>
      <w:tblCellMar>
        <w:top w:w="63" w:type="dxa"/>
        <w:left w:w="115" w:type="dxa"/>
        <w:right w:w="5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zakon.rada.gov.ua/laws/show/1385-2024-%D0%B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zakon.rada.gov.ua/laws/show/1385-2024-%D0%B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file/text/124/f541736n114.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2-2025-%D0%BF" TargetMode="External"/><Relationship Id="rId4" Type="http://schemas.openxmlformats.org/officeDocument/2006/relationships/webSettings" Target="webSettings.xml"/><Relationship Id="rId9" Type="http://schemas.openxmlformats.org/officeDocument/2006/relationships/hyperlink" Target="https://zakon.rada.gov.ua/laws/show/2-2025-%D0%B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z9wCcfFEdsh3E+zeEwsQZbMztQ==">CgMxLjAyDmguZXJ5ZmUwdHFmNWdxMg5oLnRuczlvcDduMWtkZjIOaC5yb2JlYWNkYmJ1bjQyDmgudm9ydXphcGZyMnNpMg5oLmI4Mm5yYm9wdjFneTIOaC5qY2M1N21mMXl4eGcyDmguMmM3emR2NmtuenhsMg1oLnl5czhwYmc2cDFvMg5oLmR1eWlkbmN4cTh3OTIOaC55aXczcmM1NWxodGwyDmgud3o5a281M2xxdGI4Mg5oLndwYTFqN25ubzlhczIOaC51c245NjJkcGw1bDEyDmguaXN4a252Zzh0M3QyMg5oLmplam5rNnh5b3ZwbDIOaC4xcmc4NjVieHhsaTgyDmgudzdzNDB2NHFtNzlvOAByITFyQTlkcTB6LVduRWpkNXk4a2JyZFFrbkM1RnVCLTc3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14900</Words>
  <Characters>8493</Characters>
  <Application>Microsoft Office Word</Application>
  <DocSecurity>0</DocSecurity>
  <Lines>70</Lines>
  <Paragraphs>46</Paragraphs>
  <ScaleCrop>false</ScaleCrop>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Kleimenova</dc:creator>
  <cp:lastModifiedBy>User</cp:lastModifiedBy>
  <cp:revision>6</cp:revision>
  <dcterms:created xsi:type="dcterms:W3CDTF">2024-04-08T09:02:00Z</dcterms:created>
  <dcterms:modified xsi:type="dcterms:W3CDTF">2025-05-22T13:25:00Z</dcterms:modified>
</cp:coreProperties>
</file>