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0F73" w14:textId="77777777" w:rsidR="004F3640" w:rsidRPr="000873B6" w:rsidRDefault="00740C3B">
      <w:pPr>
        <w:spacing w:before="160" w:after="160"/>
        <w:ind w:left="460" w:right="4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0873B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Проєкт</w:t>
      </w:r>
      <w:proofErr w:type="spellEnd"/>
      <w:r w:rsidRPr="000873B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46E27296" w14:textId="77777777" w:rsidR="004F3640" w:rsidRPr="000873B6" w:rsidRDefault="00740C3B">
      <w:pPr>
        <w:spacing w:before="160" w:after="160"/>
        <w:ind w:left="460" w:right="4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873B6"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drawing>
          <wp:inline distT="0" distB="0" distL="0" distR="0" wp14:anchorId="6C7AFEA9" wp14:editId="45887D20">
            <wp:extent cx="571500" cy="762000"/>
            <wp:effectExtent l="0" t="0" r="0" b="0"/>
            <wp:docPr id="1073741826" name="image1.gif" descr="Герб Україн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Герб України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"/>
        <w:tblW w:w="100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4F3640" w:rsidRPr="000873B6" w14:paraId="6BEB3B25" w14:textId="77777777">
        <w:trPr>
          <w:trHeight w:val="1365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540" w:type="dxa"/>
              <w:bottom w:w="80" w:type="dxa"/>
              <w:right w:w="540" w:type="dxa"/>
            </w:tcMar>
          </w:tcPr>
          <w:p w14:paraId="7852CD17" w14:textId="77777777" w:rsidR="004F3640" w:rsidRPr="000873B6" w:rsidRDefault="00740C3B">
            <w:pPr>
              <w:spacing w:before="300" w:line="360" w:lineRule="auto"/>
              <w:ind w:left="460" w:right="4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873B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КАБІНЕТ МІНІСТРІВ УКРАЇНИ</w:t>
            </w:r>
          </w:p>
          <w:p w14:paraId="1B92DB13" w14:textId="77777777" w:rsidR="004F3640" w:rsidRPr="000873B6" w:rsidRDefault="00740C3B">
            <w:pPr>
              <w:spacing w:before="300" w:line="360" w:lineRule="auto"/>
              <w:ind w:left="460" w:right="46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873B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/>
              </w:rPr>
              <w:t>ПОСТАНОВА</w:t>
            </w:r>
          </w:p>
        </w:tc>
      </w:tr>
      <w:tr w:rsidR="004F3640" w:rsidRPr="000873B6" w14:paraId="290C74F3" w14:textId="77777777">
        <w:trPr>
          <w:trHeight w:val="2164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540" w:type="dxa"/>
              <w:bottom w:w="80" w:type="dxa"/>
              <w:right w:w="540" w:type="dxa"/>
            </w:tcMar>
          </w:tcPr>
          <w:p w14:paraId="3A48F314" w14:textId="77777777" w:rsidR="004F3640" w:rsidRPr="000873B6" w:rsidRDefault="00740C3B">
            <w:pPr>
              <w:ind w:left="460" w:right="4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7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 __ __________ 2022 р. № ____</w:t>
            </w:r>
          </w:p>
          <w:p w14:paraId="1BA20AD4" w14:textId="77777777" w:rsidR="004F3640" w:rsidRPr="000873B6" w:rsidRDefault="00740C3B">
            <w:pPr>
              <w:ind w:left="460" w:right="4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7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Київ</w:t>
            </w:r>
          </w:p>
          <w:p w14:paraId="32862236" w14:textId="77777777" w:rsidR="004F3640" w:rsidRPr="000873B6" w:rsidRDefault="004F3640">
            <w:pPr>
              <w:shd w:val="clear" w:color="auto" w:fill="FFFFFF"/>
              <w:ind w:left="460" w:right="4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5EDB3820" w14:textId="77777777" w:rsidR="004F3640" w:rsidRPr="000873B6" w:rsidRDefault="00740C3B">
            <w:pPr>
              <w:shd w:val="clear" w:color="auto" w:fill="FFFFFF"/>
              <w:ind w:left="37" w:right="4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73B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Про проведення верифікації деяких реєстрових даних</w:t>
            </w:r>
          </w:p>
          <w:p w14:paraId="1B04FA8B" w14:textId="77777777" w:rsidR="004F3640" w:rsidRPr="000873B6" w:rsidRDefault="004F3640">
            <w:pPr>
              <w:ind w:left="460" w:right="46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5DEF4892" w14:textId="77777777" w:rsidR="004F3640" w:rsidRPr="000873B6" w:rsidRDefault="004F3640">
      <w:pPr>
        <w:widowControl w:val="0"/>
        <w:spacing w:before="160"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FBFEF04" w14:textId="77777777" w:rsidR="004F3640" w:rsidRPr="000873B6" w:rsidRDefault="00740C3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вимог частини сьомої статті 34 Закону України «Про публічні електронні реєстри» Кабінет Міністрів України </w:t>
      </w:r>
      <w:r w:rsidRPr="000873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 о с т а н о в л я є</w:t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41414E76" w14:textId="77777777" w:rsidR="004F3640" w:rsidRPr="000873B6" w:rsidRDefault="004F3640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6BCED3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1. З метою забезпечення цілісності, повноти, достовірності (далі – актуалізація) реєстрових даних здійснити верифікацію інформації про фізичних осіб, на підставі даних, що обробляються в таких державних інформаційних ресурсах:</w:t>
      </w:r>
    </w:p>
    <w:p w14:paraId="1FEA32D8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Єдиному державному демографічному реєстрі (далі – ЄДДР); </w:t>
      </w:r>
    </w:p>
    <w:p w14:paraId="76AD592A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Державному реєстрі фізичних осіб - платників податків (далі – ДРФО);</w:t>
      </w:r>
    </w:p>
    <w:p w14:paraId="73429DA6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Державному реєстрі актів цивільного стану громадян (далі – ДРАЦС);</w:t>
      </w:r>
    </w:p>
    <w:p w14:paraId="5DA6D56D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Реєстрі застрахованих осіб Державного реєстру загальнообов’язкового державного соціального страхування;</w:t>
      </w:r>
    </w:p>
    <w:p w14:paraId="645694A1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Єдиній інформаційній базі даних про внутрішньо переміщених осіб;</w:t>
      </w:r>
    </w:p>
    <w:p w14:paraId="6890E31D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Відомчій інформаційній системі Державної міграційної служби, в частині даних, переданих з реєстрів територіальних громад.</w:t>
      </w:r>
    </w:p>
    <w:p w14:paraId="1965CEB1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 Затвердити:</w:t>
      </w:r>
    </w:p>
    <w:p w14:paraId="71B71924" w14:textId="77777777" w:rsidR="004F3640" w:rsidRPr="000873B6" w:rsidRDefault="000F6D2E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8" w:anchor="n26">
        <w:r w:rsidR="00740C3B" w:rsidRPr="000873B6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перелік даних державних інформаційних ресурсів, за якими здійснюється верифікаці</w:t>
        </w:r>
      </w:hyperlink>
      <w:r w:rsidR="00740C3B"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я, згідно з додатком 1;</w:t>
      </w:r>
    </w:p>
    <w:bookmarkStart w:id="0" w:name="_heading=h.gjdgxs" w:colFirst="0" w:colLast="0"/>
    <w:bookmarkEnd w:id="0"/>
    <w:p w14:paraId="184C66CD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begin"/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instrText xml:space="preserve"> HYPERLINK "https://zakon.rada.gov.ua/laws/show/1078-2019-%25D0%25BF" \l "n29" \h </w:instrText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separate"/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етапи та строки </w:t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end"/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верифікації, згідно з додатком 2;</w:t>
      </w:r>
    </w:p>
    <w:p w14:paraId="46108F87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перелік даних, які підлягають актуалізації за результатами верифікації, згідно з додатком 3. </w:t>
      </w:r>
    </w:p>
    <w:p w14:paraId="045F0BB5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3. Держателям (власникам) та адміністраторам державних інформаційних ресурсів, зазначених у пункті 1 цієї постанови:</w:t>
      </w:r>
    </w:p>
    <w:p w14:paraId="4D50D42D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виконання етапів верифікації, згідно з додатком 2</w:t>
      </w:r>
      <w:r w:rsidR="002F18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цієї постанови</w:t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0E8AFBF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здійснити актуалізацію (внесення автоматизованим способом) даних за результатами верифікації, згідно з додатком 3</w:t>
      </w:r>
      <w:r w:rsidR="002F18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цієї постанови</w:t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69AAED5A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4. Державній міграційній службі:</w:t>
      </w:r>
    </w:p>
    <w:p w14:paraId="5D609406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розробити та запровадити електронний сервіс верифікації інформації про фізичних осіб засобами Єдиного державного демографічного реєстру, який має забезпечити можливість проведення верифікації інформації про фізичних осіб, що обробляється в державних інформаційних ресурсах;</w:t>
      </w:r>
    </w:p>
    <w:p w14:paraId="5D1B8D75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використання результатів верифікації для функціонування сервісу верифікації інформації про фізичних осіб;</w:t>
      </w:r>
    </w:p>
    <w:p w14:paraId="050EB532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функціонування сервісів автоматичної актуалізації інформації про фізичних осіб з ДРАЦС та ДРФО.</w:t>
      </w:r>
    </w:p>
    <w:p w14:paraId="204A0407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5. Держателям ДРАЦС та ДРФО забезпечити електронну інформаційну взаємодію з ЄДДР для забезпечення автоматичної актуалізації інформації про фізичних осіб.</w:t>
      </w:r>
    </w:p>
    <w:p w14:paraId="5289313F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6. Міністерству цифрової трансформації забезпечити координацію та надання методичної допомоги щодо виконання завдань, визначених у пунктах 3-5 цієї постанови.</w:t>
      </w:r>
    </w:p>
    <w:p w14:paraId="74331A45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7. Установити, що обмін інформацією:</w:t>
      </w:r>
    </w:p>
    <w:p w14:paraId="6783C7D8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в рамках етапів верифікації, згідно з додатком 2</w:t>
      </w:r>
      <w:r w:rsidR="00ED73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цієї постанови</w:t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, здійснюється відповідно до про</w:t>
      </w:r>
      <w:bookmarkStart w:id="1" w:name="_GoBack"/>
      <w:bookmarkEnd w:id="1"/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токолів інформаційного обміну або окремих </w:t>
      </w: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рішень між учасниками етапу верифікації (до запровадження електронного сервісу верифікації інформації про фізичних осіб);</w:t>
      </w:r>
    </w:p>
    <w:p w14:paraId="45969032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з електронним сервісом верифікації інформації про фізичних осіб здійснюється засобами системи електронної взаємодії державних електронних інформаційних ресурсів (системи «Трембіта») з використанням центральної підсистеми Єдиної інформаційної системи Міністерства внутрішніх справ.</w:t>
      </w:r>
    </w:p>
    <w:p w14:paraId="3C26A921" w14:textId="77777777" w:rsidR="004F3640" w:rsidRPr="000873B6" w:rsidRDefault="00740C3B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73B6">
        <w:rPr>
          <w:rFonts w:ascii="Times New Roman" w:eastAsia="Times New Roman" w:hAnsi="Times New Roman" w:cs="Times New Roman"/>
          <w:sz w:val="28"/>
          <w:szCs w:val="28"/>
          <w:lang w:val="uk-UA"/>
        </w:rPr>
        <w:t>8. Визнати такою, що втратила чинність, постанову Кабінету Міністрів України від 04 грудня 2019 р. № 1078 «Про реалізацію експериментального проекту верифікації даних про фізичних осіб, що обробляються в деяких національних електронних інформаційних ресурсах» (Офіційний вісник України, 2020 р., № 7, ст. 303).</w:t>
      </w:r>
    </w:p>
    <w:p w14:paraId="32331E19" w14:textId="77777777" w:rsidR="004F3640" w:rsidRPr="000873B6" w:rsidRDefault="00740C3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873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E166704" w14:textId="77777777" w:rsidR="004F3640" w:rsidRPr="000873B6" w:rsidRDefault="00740C3B">
      <w:pPr>
        <w:widowControl w:val="0"/>
        <w:jc w:val="center"/>
        <w:rPr>
          <w:rFonts w:ascii="Times New Roman" w:eastAsia="Times New Roman" w:hAnsi="Times New Roman" w:cs="Times New Roman"/>
          <w:lang w:val="uk-UA"/>
        </w:rPr>
      </w:pPr>
      <w:r w:rsidRPr="000873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Прем'єр-міністр України </w:t>
      </w:r>
      <w:r w:rsidRPr="000873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873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873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873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873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873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Д. ШМИГАЛЬ</w:t>
      </w:r>
    </w:p>
    <w:sectPr w:rsidR="004F3640" w:rsidRPr="000873B6">
      <w:headerReference w:type="default" r:id="rId9"/>
      <w:pgSz w:w="11900" w:h="16840"/>
      <w:pgMar w:top="1440" w:right="985" w:bottom="144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CEE48" w14:textId="77777777" w:rsidR="000F6D2E" w:rsidRDefault="000F6D2E">
      <w:pPr>
        <w:spacing w:line="240" w:lineRule="auto"/>
      </w:pPr>
      <w:r>
        <w:separator/>
      </w:r>
    </w:p>
  </w:endnote>
  <w:endnote w:type="continuationSeparator" w:id="0">
    <w:p w14:paraId="206C1539" w14:textId="77777777" w:rsidR="000F6D2E" w:rsidRDefault="000F6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4E5EB" w14:textId="77777777" w:rsidR="000F6D2E" w:rsidRDefault="000F6D2E">
      <w:pPr>
        <w:spacing w:line="240" w:lineRule="auto"/>
      </w:pPr>
      <w:r>
        <w:separator/>
      </w:r>
    </w:p>
  </w:footnote>
  <w:footnote w:type="continuationSeparator" w:id="0">
    <w:p w14:paraId="6496E876" w14:textId="77777777" w:rsidR="000F6D2E" w:rsidRDefault="000F6D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9EB28" w14:textId="77777777" w:rsidR="004F3640" w:rsidRDefault="00740C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873B6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395F5079" w14:textId="77777777" w:rsidR="004F3640" w:rsidRDefault="004F364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40"/>
    <w:rsid w:val="000873B6"/>
    <w:rsid w:val="000F6D2E"/>
    <w:rsid w:val="002F18F1"/>
    <w:rsid w:val="00421F02"/>
    <w:rsid w:val="004F3640"/>
    <w:rsid w:val="006748FF"/>
    <w:rsid w:val="006F542A"/>
    <w:rsid w:val="00740C3B"/>
    <w:rsid w:val="00B96EEF"/>
    <w:rsid w:val="00BD171E"/>
    <w:rsid w:val="00C33A8A"/>
    <w:rsid w:val="00D6744B"/>
    <w:rsid w:val="00ED7389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3146"/>
  <w15:docId w15:val="{1B7A0402-ED11-4903-AE89-784C152B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rial Unicode MS"/>
      <w:color w:val="000000"/>
      <w:u w:color="000000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link w:val="a6"/>
    <w:uiPriority w:val="99"/>
    <w:pPr>
      <w:tabs>
        <w:tab w:val="center" w:pos="4677"/>
        <w:tab w:val="right" w:pos="9355"/>
      </w:tabs>
    </w:pPr>
    <w:rPr>
      <w:rFonts w:cs="Arial Unicode MS"/>
      <w:color w:val="000000"/>
      <w:u w:color="000000"/>
      <w:lang w:val="ru-RU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sz w:val="28"/>
      <w:szCs w:val="28"/>
    </w:rPr>
  </w:style>
  <w:style w:type="character" w:customStyle="1" w:styleId="Hyperlink1">
    <w:name w:val="Hyperlink.1"/>
    <w:basedOn w:val="None"/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Pr>
      <w:rFonts w:ascii="Arial" w:hAnsi="Arial" w:cs="Arial Unicode MS"/>
      <w:color w:val="000000"/>
      <w:u w:color="000000"/>
      <w:lang w:val="ru-RU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0E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0EAC"/>
    <w:rPr>
      <w:rFonts w:ascii="Segoe UI" w:hAnsi="Segoe UI" w:cs="Segoe UI"/>
      <w:color w:val="000000"/>
      <w:sz w:val="18"/>
      <w:szCs w:val="18"/>
      <w:u w:color="000000"/>
      <w:lang w:val="ru-RU"/>
    </w:rPr>
  </w:style>
  <w:style w:type="paragraph" w:styleId="ac">
    <w:name w:val="footer"/>
    <w:basedOn w:val="a"/>
    <w:link w:val="ad"/>
    <w:uiPriority w:val="99"/>
    <w:unhideWhenUsed/>
    <w:rsid w:val="0031726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17261"/>
    <w:rPr>
      <w:rFonts w:ascii="Arial" w:hAnsi="Arial" w:cs="Arial Unicode MS"/>
      <w:color w:val="000000"/>
      <w:sz w:val="22"/>
      <w:szCs w:val="22"/>
      <w:u w:color="000000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317261"/>
    <w:rPr>
      <w:rFonts w:ascii="Arial" w:hAnsi="Arial" w:cs="Arial Unicode MS"/>
      <w:color w:val="000000"/>
      <w:sz w:val="22"/>
      <w:szCs w:val="22"/>
      <w:u w:color="000000"/>
      <w:lang w:val="ru-RU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2F18F1"/>
    <w:rPr>
      <w:b/>
      <w:bCs/>
    </w:rPr>
  </w:style>
  <w:style w:type="character" w:customStyle="1" w:styleId="af1">
    <w:name w:val="Тема примітки Знак"/>
    <w:basedOn w:val="a8"/>
    <w:link w:val="af0"/>
    <w:uiPriority w:val="99"/>
    <w:semiHidden/>
    <w:rsid w:val="002F18F1"/>
    <w:rPr>
      <w:rFonts w:ascii="Arial" w:hAnsi="Arial" w:cs="Arial Unicode MS"/>
      <w:b/>
      <w:bCs/>
      <w:color w:val="000000"/>
      <w:sz w:val="20"/>
      <w:szCs w:val="20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78-2019-%25D0%25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TgEvj1xfhJJz4aFAB2J00czbA==">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2022-11-21T10:03:00Z</dcterms:created>
  <dcterms:modified xsi:type="dcterms:W3CDTF">2022-11-21T10:03:00Z</dcterms:modified>
</cp:coreProperties>
</file>