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86542" w14:textId="77777777" w:rsidR="002F0A26" w:rsidRDefault="00376E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ПОРІВНЯЛЬНА ТАБЛИЦЯ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до проекту постанови Кабінету Міністрів України</w:t>
      </w:r>
    </w:p>
    <w:p w14:paraId="1846C066" w14:textId="5CEE1946" w:rsidR="002F0A26" w:rsidRDefault="008C3A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3AD7">
        <w:rPr>
          <w:rFonts w:ascii="Times New Roman" w:eastAsia="Times New Roman" w:hAnsi="Times New Roman" w:cs="Times New Roman"/>
          <w:b/>
          <w:sz w:val="28"/>
          <w:szCs w:val="28"/>
        </w:rPr>
        <w:t>«Деякі питання забезпечення функціонування державних інформаційних ресурсів»</w:t>
      </w:r>
    </w:p>
    <w:p w14:paraId="354C7171" w14:textId="77777777" w:rsidR="008C3AD7" w:rsidRDefault="008C3A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b"/>
        <w:tblW w:w="1573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97"/>
        <w:gridCol w:w="7941"/>
      </w:tblGrid>
      <w:tr w:rsidR="002F0A26" w14:paraId="3B597BA1" w14:textId="77777777">
        <w:trPr>
          <w:trHeight w:val="222"/>
        </w:trPr>
        <w:tc>
          <w:tcPr>
            <w:tcW w:w="7797" w:type="dxa"/>
          </w:tcPr>
          <w:p w14:paraId="6D4FC4C5" w14:textId="77777777" w:rsidR="002F0A26" w:rsidRDefault="00376ED8">
            <w:pPr>
              <w:spacing w:before="120" w:after="120" w:line="240" w:lineRule="auto"/>
              <w:ind w:firstLine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Зміст положення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законодавства</w:t>
            </w:r>
          </w:p>
        </w:tc>
        <w:tc>
          <w:tcPr>
            <w:tcW w:w="7941" w:type="dxa"/>
          </w:tcPr>
          <w:p w14:paraId="283CB0DB" w14:textId="77777777" w:rsidR="002F0A26" w:rsidRDefault="00376ED8">
            <w:pPr>
              <w:tabs>
                <w:tab w:val="left" w:pos="1262"/>
              </w:tabs>
              <w:spacing w:before="120" w:after="120" w:line="240" w:lineRule="auto"/>
              <w:ind w:firstLine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Зміст відповідного положення проекту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акта</w:t>
            </w:r>
            <w:proofErr w:type="spellEnd"/>
          </w:p>
        </w:tc>
      </w:tr>
      <w:tr w:rsidR="002F0A26" w14:paraId="61647C51" w14:textId="77777777">
        <w:trPr>
          <w:trHeight w:val="522"/>
        </w:trPr>
        <w:tc>
          <w:tcPr>
            <w:tcW w:w="15738" w:type="dxa"/>
            <w:gridSpan w:val="2"/>
          </w:tcPr>
          <w:p w14:paraId="72E8A08F" w14:textId="42B32609" w:rsidR="002F0A26" w:rsidRDefault="0037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Постанова Кабінету Міністрів України від 12 березня 2022 р. № 263 «Деякі питання забезпечення функціонування інформаційно</w:t>
            </w:r>
            <w:r w:rsidR="00E613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комунікаційних систем, електронних комунікаційних систем, публічних електронних реєстрів в умовах воєнного стану»</w:t>
            </w:r>
          </w:p>
        </w:tc>
      </w:tr>
      <w:tr w:rsidR="002F0A26" w14:paraId="57CFD911" w14:textId="77777777">
        <w:trPr>
          <w:trHeight w:val="522"/>
        </w:trPr>
        <w:tc>
          <w:tcPr>
            <w:tcW w:w="7797" w:type="dxa"/>
          </w:tcPr>
          <w:p w14:paraId="67021EB1" w14:textId="77777777" w:rsidR="002F0A26" w:rsidRDefault="00376ED8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1. Установити, що на період дії воєнного стану міністерства, інші центральні та місцеві органи виконавчої влади, державні та комунальні підприємства, установи, організації, що належать до сфери їх управління, для забезпечення належного функціонування інформаційних, інформаційно-комунікаційних та електронних комунікаційних систем, публічних електронних реєстрів, володільцями (держателями) та/або адміністраторами яких вони є, та захисту інформації, що обробляється в них, а також захисту державних інформаційних ресурсів, можуть вживати таких додаткових заходів:</w:t>
            </w:r>
          </w:p>
          <w:p w14:paraId="57606263" w14:textId="77777777" w:rsidR="002F0A26" w:rsidRDefault="00376ED8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1) розміщувати державні інформаційні ресурси та публічні електронні реєстри на хмарних ресурсах та/або в центрах обробки даних, що розташовані за межами України, та реєструвати доменні імена у домені gov.ua для такого розміщення;</w:t>
            </w:r>
          </w:p>
          <w:p w14:paraId="27AB53FF" w14:textId="77777777" w:rsidR="002F0A26" w:rsidRDefault="00376ED8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2) створювати додаткові резервні копії державних інформаційних ресурсів та публічних електронних реєстрів з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lastRenderedPageBreak/>
              <w:t>дотриманням установлених для таких ресурсів вимог щодо цілісності, конфіденційності та доступності;</w:t>
            </w:r>
          </w:p>
          <w:p w14:paraId="72C223EB" w14:textId="77777777" w:rsidR="002F0A26" w:rsidRDefault="00376ED8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highlight w:val="white"/>
              </w:rPr>
              <w:t>3) зберігати резервні копії державних інформаційних ресурсів та публічних електронних реєстрів у зашифрованому вигляді, зокрема за межами України, на хмарних ресурсах та/або окремих фізичних носіях, та/або в ізольованому сегменті центрів обробки даних з дотриманням установлених для таких ресурсів вимог щодо цілісності, конфіденційності та доступності;</w:t>
            </w:r>
          </w:p>
          <w:p w14:paraId="1CE8D6C0" w14:textId="77777777" w:rsidR="002F0A26" w:rsidRDefault="00376ED8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4) зупиняти, обмежувати роботу інформаційних, інформаційно-комунікаційних та електронних комунікаційних систем, а також публічних електронних реєстрів.</w:t>
            </w:r>
          </w:p>
        </w:tc>
        <w:tc>
          <w:tcPr>
            <w:tcW w:w="7941" w:type="dxa"/>
          </w:tcPr>
          <w:p w14:paraId="2B833847" w14:textId="77777777" w:rsidR="002F0A26" w:rsidRDefault="00376ED8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lastRenderedPageBreak/>
              <w:t>1. Установити, що на період дії воєнного стану міністерства, інші центральні та місцеві органи виконавчої влади, державні та комунальні підприємства, установи, організації, що належать до сфери їх управління, для забезпечення належного функціонування інформаційних, інформаційно-комунікаційних та електронних комунікаційних систем, публічних електронних реєстрів, володільцями (держателями) та/або адміністраторами яких вони є, та захисту інформації, що обробляється в них, а також захисту державних інформаційних ресурсів, можуть вживати таких додаткових заходів:</w:t>
            </w:r>
          </w:p>
          <w:p w14:paraId="6412BBEE" w14:textId="77777777" w:rsidR="002F0A26" w:rsidRDefault="00376ED8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bookmarkStart w:id="2" w:name="_heading=h.1fob9te" w:colFirst="0" w:colLast="0"/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1) розміщувати державні інформаційні ресурси та публічні електронні реєстри на хмарних ресурсах та/або в центрах обробки даних, що розташовані за межами України, та реєструвати доменні імена у домені gov.ua для такого розміщення;</w:t>
            </w:r>
          </w:p>
          <w:p w14:paraId="3DC085E2" w14:textId="77777777" w:rsidR="002F0A26" w:rsidRDefault="00376ED8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2) створювати додаткові резервні копії державних інформаційних ресурсів та публічних електронних реєстрів 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дотриманням установлених для таких ресурсів вимог щодо цілісності, конфіденційності та доступності;</w:t>
            </w:r>
          </w:p>
          <w:p w14:paraId="1DDD0293" w14:textId="77777777" w:rsidR="002F0A26" w:rsidRDefault="00376ED8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Виключено.</w:t>
            </w:r>
          </w:p>
          <w:p w14:paraId="42B88237" w14:textId="77777777" w:rsidR="002F0A26" w:rsidRDefault="002F0A26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</w:pPr>
          </w:p>
          <w:p w14:paraId="3B685664" w14:textId="77777777" w:rsidR="002F0A26" w:rsidRDefault="002F0A26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</w:pPr>
          </w:p>
          <w:p w14:paraId="2CC70F13" w14:textId="77777777" w:rsidR="002F0A26" w:rsidRDefault="002F0A26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</w:pPr>
          </w:p>
          <w:p w14:paraId="00FDEABB" w14:textId="2AEAAFDB" w:rsidR="002F0A26" w:rsidRDefault="002F0A26" w:rsidP="008C3AD7">
            <w:pPr>
              <w:shd w:val="clear" w:color="auto" w:fill="FFFFFF"/>
              <w:spacing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</w:p>
          <w:p w14:paraId="2822BD96" w14:textId="77777777" w:rsidR="002F0A26" w:rsidRDefault="00376ED8">
            <w:pPr>
              <w:shd w:val="clear" w:color="auto" w:fill="FFFFFF"/>
              <w:spacing w:before="120" w:after="120" w:line="240" w:lineRule="auto"/>
              <w:ind w:left="29"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4) зупиняти, обмежувати роботу інформаційних, інформаційно-комунікаційних та електронних комунікаційних систем, а також публічних електронних реєстрів.</w:t>
            </w:r>
          </w:p>
        </w:tc>
      </w:tr>
      <w:tr w:rsidR="002F0A26" w14:paraId="37260267" w14:textId="77777777">
        <w:trPr>
          <w:trHeight w:val="522"/>
        </w:trPr>
        <w:tc>
          <w:tcPr>
            <w:tcW w:w="7797" w:type="dxa"/>
          </w:tcPr>
          <w:p w14:paraId="5BC741A5" w14:textId="77777777" w:rsidR="002F0A26" w:rsidRDefault="00376ED8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  <w:lastRenderedPageBreak/>
              <w:t>2. Заборонити використання хмарних ресурсів та/або центрів обробки даних, розташованих на тимчасово окупованій території України, або тих, що належать державі, визнаній Верховною Радою України державою-агресором чи державою-окупантом, або належать державі чи суб’єктам, діяльність яких підпадає під дію Закону України “Про санкції”, щодо яких прийнято рішення про застосування санкцій в Україні та/або іншій державі та на територіях держав, які входять до митних та воєнних союзів з такими державами.</w:t>
            </w:r>
          </w:p>
        </w:tc>
        <w:tc>
          <w:tcPr>
            <w:tcW w:w="7941" w:type="dxa"/>
          </w:tcPr>
          <w:p w14:paraId="062E3EA5" w14:textId="77777777" w:rsidR="002F0A26" w:rsidRDefault="00376ED8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Виключено.</w:t>
            </w:r>
          </w:p>
        </w:tc>
      </w:tr>
      <w:tr w:rsidR="002F0A26" w14:paraId="788A783A" w14:textId="77777777">
        <w:trPr>
          <w:trHeight w:val="522"/>
        </w:trPr>
        <w:tc>
          <w:tcPr>
            <w:tcW w:w="7797" w:type="dxa"/>
          </w:tcPr>
          <w:p w14:paraId="483707AD" w14:textId="77777777" w:rsidR="002F0A26" w:rsidRDefault="00376ED8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Міністерствам, іншим центральним та місцевим органам виконавчої влади:</w:t>
            </w:r>
          </w:p>
          <w:p w14:paraId="022E6506" w14:textId="77777777" w:rsidR="002F0A26" w:rsidRDefault="00376ED8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  <w:t>невідкладно повідомляти Адміністрації Державної служби спеціального зв’язку та захисту інформації та Міністерству цифрової трансформації про використання хмарних ресурсів та/або центрів обробки даних, що розташовані за межами України;</w:t>
            </w:r>
          </w:p>
          <w:p w14:paraId="48E63D3E" w14:textId="77777777" w:rsidR="002F0A26" w:rsidRDefault="00376ED8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протягом шести місяців після припинення чи скасування воєнного стану припинити здійснення заходів, передбачених пунктом 1 цієї постанови, та невідкладно повідомити про припинення вжиття зазначених заходів Адміністрації Державної служби спеціального зв’язку та захисту інформації та Міністерству цифрової трансформації.</w:t>
            </w:r>
          </w:p>
        </w:tc>
        <w:tc>
          <w:tcPr>
            <w:tcW w:w="7941" w:type="dxa"/>
          </w:tcPr>
          <w:p w14:paraId="43C857DB" w14:textId="77777777" w:rsidR="002F0A26" w:rsidRDefault="00376ED8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 Міністерствам, іншим центральним та місцевим органам виконавчої влади:</w:t>
            </w:r>
          </w:p>
          <w:p w14:paraId="77DF3F5A" w14:textId="77777777" w:rsidR="002F0A26" w:rsidRDefault="00376ED8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Виключено.</w:t>
            </w:r>
          </w:p>
          <w:p w14:paraId="4A8E54E2" w14:textId="77777777" w:rsidR="002F0A26" w:rsidRDefault="002F0A26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15B3F3D" w14:textId="77777777" w:rsidR="002F0A26" w:rsidRDefault="002F0A26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495D889" w14:textId="77777777" w:rsidR="002F0A26" w:rsidRDefault="002F0A26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3A0BD48" w14:textId="77777777" w:rsidR="002F0A26" w:rsidRDefault="00376ED8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3" w:name="_heading=h.30j0zll" w:colFirst="0" w:colLast="0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протягом шести місяців після припинення чи скасування воєнного стану припинити здійснення заходів, передбачених пунктом 1 цієї постанови, та невідкладно повідомити про припинення вжиття зазначених заходів Адміністрації Державної служби спеціального зв’язку та захисту інформації та Міністерству цифрової трансформації.</w:t>
            </w:r>
          </w:p>
        </w:tc>
      </w:tr>
    </w:tbl>
    <w:p w14:paraId="733339AF" w14:textId="77777777" w:rsidR="002F0A26" w:rsidRDefault="002F0A26">
      <w:pPr>
        <w:spacing w:after="0" w:line="240" w:lineRule="auto"/>
        <w:rPr>
          <w:sz w:val="6"/>
          <w:szCs w:val="6"/>
        </w:rPr>
      </w:pPr>
      <w:bookmarkStart w:id="4" w:name="bookmark=id.30j0zll" w:colFirst="0" w:colLast="0"/>
      <w:bookmarkEnd w:id="4"/>
    </w:p>
    <w:p w14:paraId="0F38EF14" w14:textId="2CA1E04B" w:rsidR="002F0A26" w:rsidRDefault="002F0A26">
      <w:pPr>
        <w:spacing w:after="0" w:line="240" w:lineRule="auto"/>
        <w:rPr>
          <w:sz w:val="28"/>
          <w:szCs w:val="28"/>
        </w:rPr>
      </w:pPr>
    </w:p>
    <w:p w14:paraId="5926719D" w14:textId="77777777" w:rsidR="008C3AD7" w:rsidRDefault="008C3AD7">
      <w:pPr>
        <w:spacing w:after="0" w:line="240" w:lineRule="auto"/>
        <w:rPr>
          <w:sz w:val="28"/>
          <w:szCs w:val="28"/>
        </w:rPr>
      </w:pPr>
    </w:p>
    <w:p w14:paraId="16389986" w14:textId="77777777" w:rsidR="002F0A26" w:rsidRDefault="00376E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Віце-прем’єр-міністр України – Міністр</w:t>
      </w:r>
    </w:p>
    <w:p w14:paraId="1466798E" w14:textId="77777777" w:rsidR="002F0A26" w:rsidRDefault="00376ED8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цифрової трансформації України                                                                                                                    Михайло ФЕДОРОВ</w:t>
      </w:r>
    </w:p>
    <w:p w14:paraId="340B329F" w14:textId="77777777" w:rsidR="008C3AD7" w:rsidRDefault="008C3A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520830" w14:textId="45B46172" w:rsidR="002F0A26" w:rsidRDefault="00376E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 ______________ 2022 р.</w:t>
      </w:r>
    </w:p>
    <w:sectPr w:rsidR="002F0A26">
      <w:headerReference w:type="default" r:id="rId7"/>
      <w:footerReference w:type="first" r:id="rId8"/>
      <w:pgSz w:w="16838" w:h="11906" w:orient="landscape"/>
      <w:pgMar w:top="709" w:right="395" w:bottom="709" w:left="1134" w:header="425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72AAB" w14:textId="77777777" w:rsidR="00EF2F49" w:rsidRDefault="00EF2F49">
      <w:pPr>
        <w:spacing w:after="0" w:line="240" w:lineRule="auto"/>
      </w:pPr>
      <w:r>
        <w:separator/>
      </w:r>
    </w:p>
  </w:endnote>
  <w:endnote w:type="continuationSeparator" w:id="0">
    <w:p w14:paraId="7003EAA7" w14:textId="77777777" w:rsidR="00EF2F49" w:rsidRDefault="00EF2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D3766" w14:textId="77777777" w:rsidR="002F0A26" w:rsidRDefault="002F0A2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Calibri" w:hAnsi="Calibri" w:cs="Calibri"/>
        <w:color w:val="000000"/>
      </w:rPr>
    </w:pPr>
  </w:p>
  <w:p w14:paraId="4EA3483A" w14:textId="77777777" w:rsidR="002F0A26" w:rsidRDefault="002F0A2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Calibri" w:hAnsi="Calibri" w:cs="Calibri"/>
        <w:color w:val="000000"/>
      </w:rPr>
    </w:pPr>
  </w:p>
  <w:p w14:paraId="6916C2CB" w14:textId="77777777" w:rsidR="002F0A26" w:rsidRDefault="002F0A2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Calibri" w:hAnsi="Calibri" w:cs="Calibri"/>
        <w:color w:val="000000"/>
      </w:rPr>
    </w:pPr>
  </w:p>
  <w:p w14:paraId="293BCAE7" w14:textId="77777777" w:rsidR="002F0A26" w:rsidRDefault="002F0A2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Calibri" w:hAnsi="Calibri" w:cs="Calibri"/>
        <w:color w:val="000000"/>
      </w:rPr>
    </w:pPr>
  </w:p>
  <w:p w14:paraId="75E3BBA2" w14:textId="77777777" w:rsidR="002F0A26" w:rsidRDefault="002F0A2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Calibri" w:hAnsi="Calibri" w:cs="Calibri"/>
        <w:color w:val="000000"/>
      </w:rPr>
    </w:pPr>
  </w:p>
  <w:p w14:paraId="3CA22D23" w14:textId="77777777" w:rsidR="002F0A26" w:rsidRDefault="002F0A2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C8918" w14:textId="77777777" w:rsidR="00EF2F49" w:rsidRDefault="00EF2F49">
      <w:pPr>
        <w:spacing w:after="0" w:line="240" w:lineRule="auto"/>
      </w:pPr>
      <w:r>
        <w:separator/>
      </w:r>
    </w:p>
  </w:footnote>
  <w:footnote w:type="continuationSeparator" w:id="0">
    <w:p w14:paraId="1B3EBB33" w14:textId="77777777" w:rsidR="00EF2F49" w:rsidRDefault="00EF2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5FDE0" w14:textId="77777777" w:rsidR="002F0A26" w:rsidRDefault="00376ED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8C3AD7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A26"/>
    <w:rsid w:val="002F0A26"/>
    <w:rsid w:val="00376ED8"/>
    <w:rsid w:val="008C3AD7"/>
    <w:rsid w:val="00E613F3"/>
    <w:rsid w:val="00E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F537"/>
  <w15:docId w15:val="{8C1CB6BF-A544-42C2-8DE1-0EECAFE3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A29"/>
    <w:rPr>
      <w:rFonts w:asciiTheme="minorHAnsi" w:hAnsiTheme="minorHAnsi" w:cstheme="minorBidi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vps2">
    <w:name w:val="rvps2"/>
    <w:basedOn w:val="a"/>
    <w:rsid w:val="00DE7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BC4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4656"/>
    <w:rPr>
      <w:rFonts w:asciiTheme="minorHAnsi" w:eastAsia="Calibri" w:hAnsiTheme="minorHAnsi" w:cstheme="minorBidi"/>
      <w:sz w:val="22"/>
    </w:rPr>
  </w:style>
  <w:style w:type="paragraph" w:styleId="a6">
    <w:name w:val="footer"/>
    <w:basedOn w:val="a"/>
    <w:link w:val="a7"/>
    <w:uiPriority w:val="99"/>
    <w:unhideWhenUsed/>
    <w:rsid w:val="00BC4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4656"/>
    <w:rPr>
      <w:rFonts w:asciiTheme="minorHAnsi" w:eastAsia="Calibri" w:hAnsiTheme="minorHAnsi" w:cstheme="minorBidi"/>
      <w:sz w:val="22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jzqCXSpftKKmxzWTBdDzn3ccMg==">AMUW2mUeBVU6uGEyx6DLVb3ykJbj4hklsqQOkaVIfnEhB57YxCSxDUFdraPxH4/8hrN5WdR7Ssc0MJevBKKFmrzoQdT0MZLy0lsmIjsvahli0zT5xDkmHWt0RwLQargf9RiqsYM1SDim8+LaW7OrKTwK2aXmytMnVAXzAhbD7BkLYfYK6jrd6r0=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Kleimenova</dc:creator>
  <cp:lastModifiedBy>Iuliia Kleimenova</cp:lastModifiedBy>
  <cp:revision>3</cp:revision>
  <dcterms:created xsi:type="dcterms:W3CDTF">2022-06-14T14:54:00Z</dcterms:created>
  <dcterms:modified xsi:type="dcterms:W3CDTF">2022-08-18T09:17:00Z</dcterms:modified>
</cp:coreProperties>
</file>