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D781D" w14:textId="77777777" w:rsidR="004C2EEC" w:rsidRPr="00C36D9D" w:rsidRDefault="004C2EEC" w:rsidP="008E15FB">
      <w:pPr>
        <w:spacing w:after="150"/>
        <w:ind w:firstLine="709"/>
        <w:jc w:val="center"/>
        <w:rPr>
          <w:b/>
          <w:sz w:val="28"/>
          <w:szCs w:val="28"/>
          <w:lang w:val="uk-UA"/>
        </w:rPr>
      </w:pPr>
      <w:r w:rsidRPr="00C36D9D">
        <w:rPr>
          <w:b/>
          <w:sz w:val="28"/>
          <w:szCs w:val="28"/>
          <w:lang w:val="uk-UA"/>
        </w:rPr>
        <w:t xml:space="preserve">Звіт про </w:t>
      </w:r>
      <w:r w:rsidR="00DC61DF">
        <w:rPr>
          <w:b/>
          <w:sz w:val="28"/>
          <w:szCs w:val="28"/>
          <w:lang w:val="uk-UA"/>
        </w:rPr>
        <w:t xml:space="preserve">публічне </w:t>
      </w:r>
      <w:r w:rsidRPr="00C36D9D">
        <w:rPr>
          <w:b/>
          <w:sz w:val="28"/>
          <w:szCs w:val="28"/>
          <w:lang w:val="uk-UA"/>
        </w:rPr>
        <w:t>громадське обговорення</w:t>
      </w:r>
    </w:p>
    <w:p w14:paraId="49D5A522" w14:textId="77777777" w:rsidR="00A97EFE" w:rsidRPr="000F4211" w:rsidRDefault="000F4211" w:rsidP="008E15FB">
      <w:pPr>
        <w:spacing w:after="150"/>
        <w:ind w:firstLine="567"/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</w:rPr>
        <w:t>прое</w:t>
      </w:r>
      <w:r w:rsidR="00A97EFE" w:rsidRPr="00C36D9D">
        <w:rPr>
          <w:b/>
          <w:sz w:val="28"/>
          <w:szCs w:val="28"/>
        </w:rPr>
        <w:t xml:space="preserve">кту </w:t>
      </w:r>
      <w:r>
        <w:rPr>
          <w:b/>
          <w:sz w:val="28"/>
          <w:szCs w:val="28"/>
          <w:lang w:val="uk-UA"/>
        </w:rPr>
        <w:t>постанови Кабінету Міністрів України «Про внесення змін до постанови Кабінету Міністрів України від 21 жовтня 2015 року № 835»</w:t>
      </w:r>
    </w:p>
    <w:p w14:paraId="242CF6D3" w14:textId="77777777" w:rsidR="003D0391" w:rsidRPr="00C36D9D" w:rsidRDefault="003D0391" w:rsidP="008E15FB">
      <w:pPr>
        <w:tabs>
          <w:tab w:val="left" w:pos="1134"/>
        </w:tabs>
        <w:spacing w:after="150"/>
        <w:ind w:firstLine="567"/>
        <w:jc w:val="both"/>
        <w:rPr>
          <w:b/>
          <w:sz w:val="28"/>
          <w:szCs w:val="28"/>
        </w:rPr>
      </w:pPr>
    </w:p>
    <w:p w14:paraId="6C05BE96" w14:textId="77777777" w:rsidR="004C2EEC" w:rsidRPr="00C36D9D" w:rsidRDefault="008822FD" w:rsidP="008E15FB">
      <w:pPr>
        <w:tabs>
          <w:tab w:val="left" w:pos="1134"/>
        </w:tabs>
        <w:spacing w:after="150"/>
        <w:ind w:firstLine="567"/>
        <w:jc w:val="both"/>
        <w:rPr>
          <w:b/>
          <w:sz w:val="28"/>
          <w:szCs w:val="28"/>
          <w:lang w:val="uk-UA"/>
        </w:rPr>
      </w:pPr>
      <w:r w:rsidRPr="00C36D9D">
        <w:rPr>
          <w:b/>
          <w:sz w:val="28"/>
          <w:szCs w:val="28"/>
          <w:lang w:val="uk-UA"/>
        </w:rPr>
        <w:t xml:space="preserve">1. </w:t>
      </w:r>
      <w:r w:rsidR="004C2EEC" w:rsidRPr="00C36D9D">
        <w:rPr>
          <w:b/>
          <w:sz w:val="28"/>
          <w:szCs w:val="28"/>
          <w:lang w:val="uk-UA"/>
        </w:rPr>
        <w:t>Найменування органу виконавчої влади, який проводив обговорення:</w:t>
      </w:r>
    </w:p>
    <w:p w14:paraId="336D7AB4" w14:textId="77777777" w:rsidR="004C2EEC" w:rsidRPr="00C36D9D" w:rsidRDefault="004C2EEC" w:rsidP="008E15FB">
      <w:pPr>
        <w:tabs>
          <w:tab w:val="left" w:pos="1134"/>
        </w:tabs>
        <w:spacing w:after="150"/>
        <w:ind w:firstLine="567"/>
        <w:jc w:val="both"/>
        <w:rPr>
          <w:sz w:val="28"/>
          <w:szCs w:val="28"/>
          <w:lang w:val="uk-UA"/>
        </w:rPr>
      </w:pPr>
      <w:r w:rsidRPr="00C36D9D">
        <w:rPr>
          <w:sz w:val="28"/>
          <w:szCs w:val="28"/>
          <w:lang w:val="uk-UA"/>
        </w:rPr>
        <w:t xml:space="preserve">Міністерство </w:t>
      </w:r>
      <w:r w:rsidR="000F4211">
        <w:rPr>
          <w:sz w:val="28"/>
          <w:szCs w:val="28"/>
          <w:lang w:val="uk-UA"/>
        </w:rPr>
        <w:t>цифрової трансформації</w:t>
      </w:r>
      <w:r w:rsidRPr="00C36D9D">
        <w:rPr>
          <w:sz w:val="28"/>
          <w:szCs w:val="28"/>
          <w:lang w:val="uk-UA"/>
        </w:rPr>
        <w:t xml:space="preserve"> України</w:t>
      </w:r>
      <w:r w:rsidR="00E37DB0" w:rsidRPr="00C36D9D">
        <w:rPr>
          <w:sz w:val="28"/>
          <w:szCs w:val="28"/>
          <w:lang w:val="uk-UA"/>
        </w:rPr>
        <w:t>.</w:t>
      </w:r>
    </w:p>
    <w:p w14:paraId="0A0908C3" w14:textId="77777777" w:rsidR="004C2EEC" w:rsidRPr="00C36D9D" w:rsidRDefault="008822FD" w:rsidP="008E15FB">
      <w:pPr>
        <w:tabs>
          <w:tab w:val="left" w:pos="1134"/>
        </w:tabs>
        <w:spacing w:after="150"/>
        <w:ind w:firstLine="567"/>
        <w:jc w:val="both"/>
        <w:rPr>
          <w:b/>
          <w:sz w:val="28"/>
          <w:szCs w:val="28"/>
          <w:lang w:val="uk-UA"/>
        </w:rPr>
      </w:pPr>
      <w:r w:rsidRPr="00C36D9D">
        <w:rPr>
          <w:b/>
          <w:sz w:val="28"/>
          <w:szCs w:val="28"/>
          <w:lang w:val="uk-UA"/>
        </w:rPr>
        <w:t xml:space="preserve">2. </w:t>
      </w:r>
      <w:r w:rsidR="004C2EEC" w:rsidRPr="00C36D9D">
        <w:rPr>
          <w:b/>
          <w:sz w:val="28"/>
          <w:szCs w:val="28"/>
          <w:lang w:val="uk-UA"/>
        </w:rPr>
        <w:t>Зміст питання або назва про</w:t>
      </w:r>
      <w:r w:rsidR="000F4211">
        <w:rPr>
          <w:b/>
          <w:sz w:val="28"/>
          <w:szCs w:val="28"/>
          <w:lang w:val="uk-UA"/>
        </w:rPr>
        <w:t>е</w:t>
      </w:r>
      <w:r w:rsidR="004C2EEC" w:rsidRPr="00C36D9D">
        <w:rPr>
          <w:b/>
          <w:sz w:val="28"/>
          <w:szCs w:val="28"/>
          <w:lang w:val="uk-UA"/>
        </w:rPr>
        <w:t xml:space="preserve">кту </w:t>
      </w:r>
      <w:proofErr w:type="spellStart"/>
      <w:r w:rsidR="004C2EEC" w:rsidRPr="00C36D9D">
        <w:rPr>
          <w:b/>
          <w:sz w:val="28"/>
          <w:szCs w:val="28"/>
          <w:lang w:val="uk-UA"/>
        </w:rPr>
        <w:t>акта</w:t>
      </w:r>
      <w:proofErr w:type="spellEnd"/>
      <w:r w:rsidR="004C2EEC" w:rsidRPr="00C36D9D">
        <w:rPr>
          <w:b/>
          <w:sz w:val="28"/>
          <w:szCs w:val="28"/>
          <w:lang w:val="uk-UA"/>
        </w:rPr>
        <w:t>, що виносилися на обговорення:</w:t>
      </w:r>
    </w:p>
    <w:p w14:paraId="17A1CB41" w14:textId="77777777" w:rsidR="00216D01" w:rsidRPr="00D2085D" w:rsidRDefault="00A97EFE" w:rsidP="008E15FB">
      <w:pPr>
        <w:shd w:val="clear" w:color="auto" w:fill="FFFFFF"/>
        <w:spacing w:after="150"/>
        <w:ind w:firstLine="709"/>
        <w:jc w:val="both"/>
        <w:rPr>
          <w:sz w:val="28"/>
          <w:szCs w:val="28"/>
          <w:lang w:val="uk-UA"/>
        </w:rPr>
      </w:pPr>
      <w:r w:rsidRPr="00216D01">
        <w:rPr>
          <w:sz w:val="28"/>
          <w:szCs w:val="28"/>
          <w:lang w:val="uk-UA"/>
        </w:rPr>
        <w:t>У про</w:t>
      </w:r>
      <w:r w:rsidR="000F4211" w:rsidRPr="00216D01">
        <w:rPr>
          <w:sz w:val="28"/>
          <w:szCs w:val="28"/>
          <w:lang w:val="uk-UA"/>
        </w:rPr>
        <w:t>е</w:t>
      </w:r>
      <w:r w:rsidR="001C6198" w:rsidRPr="00216D01">
        <w:rPr>
          <w:sz w:val="28"/>
          <w:szCs w:val="28"/>
          <w:lang w:val="uk-UA"/>
        </w:rPr>
        <w:t xml:space="preserve">кті </w:t>
      </w:r>
      <w:r w:rsidR="000F4211" w:rsidRPr="00216D01">
        <w:rPr>
          <w:sz w:val="28"/>
          <w:szCs w:val="28"/>
          <w:lang w:val="uk-UA"/>
        </w:rPr>
        <w:t>постанови Кабінету Міністрів України</w:t>
      </w:r>
      <w:r w:rsidR="001C6198" w:rsidRPr="00216D01">
        <w:rPr>
          <w:sz w:val="28"/>
          <w:szCs w:val="28"/>
          <w:lang w:val="uk-UA"/>
        </w:rPr>
        <w:t xml:space="preserve"> </w:t>
      </w:r>
      <w:r w:rsidR="000F4211" w:rsidRPr="00216D01">
        <w:rPr>
          <w:sz w:val="28"/>
          <w:szCs w:val="28"/>
          <w:lang w:val="uk-UA"/>
        </w:rPr>
        <w:t>«Про внесення змін до постанови Кабінету Міністрів України від 21 жовтня 2015 року № 835»</w:t>
      </w:r>
      <w:r w:rsidRPr="00216D01">
        <w:rPr>
          <w:sz w:val="28"/>
          <w:szCs w:val="28"/>
          <w:lang w:val="uk-UA"/>
        </w:rPr>
        <w:t xml:space="preserve"> </w:t>
      </w:r>
      <w:r w:rsidR="000F4211" w:rsidRPr="00216D01">
        <w:rPr>
          <w:sz w:val="28"/>
          <w:szCs w:val="28"/>
          <w:lang w:val="uk-UA"/>
        </w:rPr>
        <w:t>(далі – прое</w:t>
      </w:r>
      <w:r w:rsidR="001C6198" w:rsidRPr="00216D01">
        <w:rPr>
          <w:sz w:val="28"/>
          <w:szCs w:val="28"/>
          <w:lang w:val="uk-UA"/>
        </w:rPr>
        <w:t xml:space="preserve">кт) пропонується </w:t>
      </w:r>
      <w:r w:rsidR="00216D01" w:rsidRPr="00D2085D">
        <w:rPr>
          <w:sz w:val="28"/>
          <w:szCs w:val="28"/>
          <w:lang w:val="uk-UA"/>
        </w:rPr>
        <w:t>затвердження:</w:t>
      </w:r>
    </w:p>
    <w:p w14:paraId="34FF28BF" w14:textId="77777777" w:rsidR="00216D01" w:rsidRPr="00D2085D" w:rsidRDefault="00216D01" w:rsidP="008E15FB">
      <w:pPr>
        <w:shd w:val="clear" w:color="auto" w:fill="FFFFFF"/>
        <w:spacing w:after="150"/>
        <w:ind w:firstLine="709"/>
        <w:jc w:val="both"/>
        <w:rPr>
          <w:sz w:val="28"/>
          <w:szCs w:val="28"/>
          <w:lang w:val="uk-UA"/>
        </w:rPr>
      </w:pPr>
      <w:r w:rsidRPr="00D2085D">
        <w:rPr>
          <w:sz w:val="28"/>
          <w:szCs w:val="28"/>
          <w:lang w:val="uk-UA"/>
        </w:rPr>
        <w:t>вимог до оприлюднення наборів даних</w:t>
      </w:r>
      <w:r>
        <w:rPr>
          <w:sz w:val="28"/>
          <w:szCs w:val="28"/>
          <w:lang w:val="uk-UA"/>
        </w:rPr>
        <w:t xml:space="preserve">, що містяться в </w:t>
      </w:r>
      <w:r w:rsidRPr="00D2085D">
        <w:rPr>
          <w:sz w:val="28"/>
          <w:szCs w:val="28"/>
          <w:lang w:val="uk-UA"/>
        </w:rPr>
        <w:t>розділ</w:t>
      </w:r>
      <w:r>
        <w:rPr>
          <w:sz w:val="28"/>
          <w:szCs w:val="28"/>
          <w:lang w:val="uk-UA"/>
        </w:rPr>
        <w:t>ах</w:t>
      </w:r>
      <w:r w:rsidRPr="00D2085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D2085D">
        <w:rPr>
          <w:sz w:val="28"/>
          <w:szCs w:val="28"/>
          <w:lang w:val="uk-UA"/>
        </w:rPr>
        <w:t>Усі розпорядники інформації (відповідно до компетенції)</w:t>
      </w:r>
      <w:r>
        <w:rPr>
          <w:sz w:val="28"/>
          <w:szCs w:val="28"/>
          <w:lang w:val="uk-UA"/>
        </w:rPr>
        <w:t>»</w:t>
      </w:r>
      <w:r w:rsidRPr="00D2085D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>«</w:t>
      </w:r>
      <w:r w:rsidRPr="00D2085D">
        <w:rPr>
          <w:sz w:val="28"/>
          <w:szCs w:val="28"/>
          <w:lang w:val="uk-UA"/>
        </w:rPr>
        <w:t>Органи місцевого самоврядування</w:t>
      </w:r>
      <w:r>
        <w:rPr>
          <w:sz w:val="28"/>
          <w:szCs w:val="28"/>
          <w:lang w:val="uk-UA"/>
        </w:rPr>
        <w:t>»</w:t>
      </w:r>
      <w:r w:rsidRPr="00D2085D">
        <w:rPr>
          <w:sz w:val="28"/>
          <w:szCs w:val="28"/>
          <w:lang w:val="uk-UA"/>
        </w:rPr>
        <w:t xml:space="preserve"> переліку наборів даних, які підлягають оприлюдненню у формі відкритих даних, затвердженого постановою Кабінету Міністрів України від </w:t>
      </w:r>
      <w:r w:rsidR="007D07B2">
        <w:rPr>
          <w:sz w:val="28"/>
          <w:szCs w:val="28"/>
          <w:lang w:val="uk-UA"/>
        </w:rPr>
        <w:br/>
      </w:r>
      <w:r w:rsidRPr="00D2085D">
        <w:rPr>
          <w:sz w:val="28"/>
          <w:szCs w:val="28"/>
          <w:lang w:val="uk-UA"/>
        </w:rPr>
        <w:t>21 жовтня 2015 р. № 835 «Про затвердження Положення про набори даних, які підлягають оприлюдненню у формі відкритих даних»;</w:t>
      </w:r>
    </w:p>
    <w:p w14:paraId="3BCB00B4" w14:textId="77777777" w:rsidR="00216D01" w:rsidRPr="00D2085D" w:rsidRDefault="00216D01" w:rsidP="008E15FB">
      <w:pPr>
        <w:shd w:val="clear" w:color="auto" w:fill="FFFFFF"/>
        <w:spacing w:after="150"/>
        <w:ind w:firstLine="709"/>
        <w:jc w:val="both"/>
        <w:rPr>
          <w:sz w:val="28"/>
          <w:szCs w:val="28"/>
          <w:lang w:val="uk-UA"/>
        </w:rPr>
      </w:pPr>
      <w:r w:rsidRPr="00D2085D">
        <w:rPr>
          <w:sz w:val="28"/>
          <w:szCs w:val="28"/>
          <w:lang w:val="uk-UA"/>
        </w:rPr>
        <w:t>переліку наборів даних, які становлять високу цінність, а також</w:t>
      </w:r>
      <w:r>
        <w:rPr>
          <w:sz w:val="28"/>
          <w:szCs w:val="28"/>
          <w:lang w:val="uk-UA"/>
        </w:rPr>
        <w:t xml:space="preserve"> </w:t>
      </w:r>
      <w:r w:rsidRPr="00D2085D">
        <w:rPr>
          <w:sz w:val="28"/>
          <w:szCs w:val="28"/>
          <w:lang w:val="uk-UA"/>
        </w:rPr>
        <w:t>методики проведення інформаційного аудиту.</w:t>
      </w:r>
    </w:p>
    <w:p w14:paraId="75E6C0A5" w14:textId="77777777" w:rsidR="00216D01" w:rsidRPr="00D2085D" w:rsidRDefault="00216D01" w:rsidP="008E15FB">
      <w:pPr>
        <w:shd w:val="clear" w:color="auto" w:fill="FFFFFF"/>
        <w:spacing w:after="150"/>
        <w:ind w:firstLine="709"/>
        <w:jc w:val="both"/>
        <w:rPr>
          <w:sz w:val="28"/>
          <w:szCs w:val="28"/>
          <w:lang w:val="uk-UA"/>
        </w:rPr>
      </w:pPr>
      <w:r w:rsidRPr="00D2085D">
        <w:rPr>
          <w:sz w:val="28"/>
          <w:szCs w:val="28"/>
          <w:lang w:val="uk-UA"/>
        </w:rPr>
        <w:t>Разом з тим,</w:t>
      </w:r>
      <w:r>
        <w:rPr>
          <w:sz w:val="28"/>
          <w:szCs w:val="28"/>
          <w:lang w:val="uk-UA"/>
        </w:rPr>
        <w:t xml:space="preserve"> Положення про набори даних, які підлягають оприлюдненню в формі відкритих даних, та П</w:t>
      </w:r>
      <w:r w:rsidRPr="00D2085D">
        <w:rPr>
          <w:sz w:val="28"/>
          <w:szCs w:val="28"/>
          <w:lang w:val="uk-UA"/>
        </w:rPr>
        <w:t>ерелік наборів даних, які підлягають оприлюдненню у формі відкритих даних,</w:t>
      </w:r>
      <w:r>
        <w:rPr>
          <w:sz w:val="28"/>
          <w:szCs w:val="28"/>
          <w:lang w:val="uk-UA"/>
        </w:rPr>
        <w:t xml:space="preserve"> потребують</w:t>
      </w:r>
      <w:r w:rsidRPr="00D2085D">
        <w:rPr>
          <w:sz w:val="28"/>
          <w:szCs w:val="28"/>
          <w:lang w:val="uk-UA"/>
        </w:rPr>
        <w:t xml:space="preserve"> оновлення та приведення у відповідність до існуючої нормативно-правової бази.</w:t>
      </w:r>
    </w:p>
    <w:p w14:paraId="3079702E" w14:textId="77777777" w:rsidR="003D0391" w:rsidRPr="00216D01" w:rsidRDefault="00216D01" w:rsidP="008E15FB">
      <w:pPr>
        <w:shd w:val="clear" w:color="auto" w:fill="FFFFFF"/>
        <w:spacing w:after="150"/>
        <w:ind w:firstLine="709"/>
        <w:jc w:val="both"/>
        <w:rPr>
          <w:sz w:val="28"/>
          <w:szCs w:val="28"/>
          <w:lang w:val="uk-UA"/>
        </w:rPr>
      </w:pPr>
      <w:r w:rsidRPr="00D2085D">
        <w:rPr>
          <w:sz w:val="28"/>
          <w:szCs w:val="28"/>
          <w:lang w:val="uk-UA"/>
        </w:rPr>
        <w:t xml:space="preserve">Крім того, положення порядку щорічної оцінки стану оприлюднення та оновлення відкритих даних розпорядниками інформації на Єдиному державному веб-порталі відкритих даних та картки оцінки стану оприлюднення і оновлення відкритих даних, затверджених постановою Кабінету Міністрів України від </w:t>
      </w:r>
      <w:r w:rsidR="007D07B2">
        <w:rPr>
          <w:sz w:val="28"/>
          <w:szCs w:val="28"/>
          <w:lang w:val="uk-UA"/>
        </w:rPr>
        <w:br/>
      </w:r>
      <w:r w:rsidRPr="00D2085D">
        <w:rPr>
          <w:sz w:val="28"/>
          <w:szCs w:val="28"/>
          <w:lang w:val="uk-UA"/>
        </w:rPr>
        <w:t xml:space="preserve">17 квітня 2019 р. № 409, </w:t>
      </w:r>
      <w:bookmarkStart w:id="0" w:name="n3490"/>
      <w:bookmarkEnd w:id="0"/>
      <w:r w:rsidRPr="00D2085D">
        <w:rPr>
          <w:sz w:val="28"/>
          <w:szCs w:val="28"/>
          <w:lang w:val="uk-UA"/>
        </w:rPr>
        <w:t>потребують актуалізації.</w:t>
      </w:r>
    </w:p>
    <w:p w14:paraId="3DD16077" w14:textId="77777777" w:rsidR="00916B4E" w:rsidRPr="00C36D9D" w:rsidRDefault="001C6198" w:rsidP="008E15FB">
      <w:pPr>
        <w:spacing w:after="150"/>
        <w:ind w:firstLine="567"/>
        <w:jc w:val="both"/>
        <w:rPr>
          <w:bCs/>
          <w:sz w:val="28"/>
          <w:szCs w:val="28"/>
          <w:bdr w:val="none" w:sz="0" w:space="0" w:color="auto" w:frame="1"/>
          <w:lang w:val="uk-UA" w:eastAsia="uk-UA"/>
        </w:rPr>
      </w:pPr>
      <w:r w:rsidRPr="00C36D9D">
        <w:rPr>
          <w:sz w:val="28"/>
          <w:szCs w:val="28"/>
          <w:lang w:val="uk-UA"/>
        </w:rPr>
        <w:t xml:space="preserve">Обговорення </w:t>
      </w:r>
      <w:r w:rsidR="007F7B87" w:rsidRPr="00C36D9D">
        <w:rPr>
          <w:sz w:val="28"/>
          <w:szCs w:val="28"/>
          <w:lang w:val="uk-UA"/>
        </w:rPr>
        <w:t>про</w:t>
      </w:r>
      <w:r w:rsidR="000F4211">
        <w:rPr>
          <w:sz w:val="28"/>
          <w:szCs w:val="28"/>
          <w:lang w:val="uk-UA"/>
        </w:rPr>
        <w:t>е</w:t>
      </w:r>
      <w:r w:rsidR="007F7B87" w:rsidRPr="00C36D9D">
        <w:rPr>
          <w:sz w:val="28"/>
          <w:szCs w:val="28"/>
          <w:lang w:val="uk-UA"/>
        </w:rPr>
        <w:t xml:space="preserve">кту </w:t>
      </w:r>
      <w:r w:rsidR="00B1775F" w:rsidRPr="00C36D9D">
        <w:rPr>
          <w:sz w:val="28"/>
          <w:szCs w:val="28"/>
          <w:lang w:val="uk-UA"/>
        </w:rPr>
        <w:t>проводилося у форматі електронних консультацій з громадськістю</w:t>
      </w:r>
      <w:r w:rsidR="00916B4E" w:rsidRPr="00C36D9D">
        <w:rPr>
          <w:bCs/>
          <w:sz w:val="28"/>
          <w:szCs w:val="28"/>
          <w:bdr w:val="none" w:sz="0" w:space="0" w:color="auto" w:frame="1"/>
          <w:lang w:val="uk-UA" w:eastAsia="uk-UA"/>
        </w:rPr>
        <w:t>.</w:t>
      </w:r>
    </w:p>
    <w:p w14:paraId="246E8136" w14:textId="77777777" w:rsidR="003D0391" w:rsidRPr="00C36D9D" w:rsidRDefault="00DC61DF" w:rsidP="008E15FB">
      <w:pPr>
        <w:spacing w:after="15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C36D9D">
        <w:rPr>
          <w:sz w:val="28"/>
          <w:szCs w:val="28"/>
          <w:lang w:val="uk-UA"/>
        </w:rPr>
        <w:t>ля</w:t>
      </w:r>
      <w:r>
        <w:rPr>
          <w:sz w:val="28"/>
          <w:szCs w:val="28"/>
          <w:lang w:val="uk-UA"/>
        </w:rPr>
        <w:t xml:space="preserve"> проведення публічного</w:t>
      </w:r>
      <w:r w:rsidRPr="00C36D9D">
        <w:rPr>
          <w:sz w:val="28"/>
          <w:szCs w:val="28"/>
          <w:lang w:val="uk-UA"/>
        </w:rPr>
        <w:t xml:space="preserve"> громадського обговорення</w:t>
      </w:r>
      <w:r>
        <w:rPr>
          <w:sz w:val="28"/>
          <w:szCs w:val="28"/>
          <w:lang w:val="uk-UA"/>
        </w:rPr>
        <w:t xml:space="preserve"> </w:t>
      </w:r>
      <w:r w:rsidR="000F4211">
        <w:rPr>
          <w:sz w:val="28"/>
          <w:szCs w:val="28"/>
          <w:lang w:val="uk-UA"/>
        </w:rPr>
        <w:t>04</w:t>
      </w:r>
      <w:r w:rsidR="00A97EFE" w:rsidRPr="00C36D9D">
        <w:rPr>
          <w:sz w:val="28"/>
          <w:szCs w:val="28"/>
          <w:lang w:val="uk-UA"/>
        </w:rPr>
        <w:t xml:space="preserve"> </w:t>
      </w:r>
      <w:r w:rsidR="000F4211">
        <w:rPr>
          <w:sz w:val="28"/>
          <w:szCs w:val="28"/>
          <w:lang w:val="uk-UA"/>
        </w:rPr>
        <w:t>жовт</w:t>
      </w:r>
      <w:r w:rsidR="00A97EFE" w:rsidRPr="00C36D9D">
        <w:rPr>
          <w:sz w:val="28"/>
          <w:szCs w:val="28"/>
          <w:lang w:val="uk-UA"/>
        </w:rPr>
        <w:t>ня 202</w:t>
      </w:r>
      <w:r w:rsidR="000F4211">
        <w:rPr>
          <w:sz w:val="28"/>
          <w:szCs w:val="28"/>
          <w:lang w:val="uk-UA"/>
        </w:rPr>
        <w:t>1</w:t>
      </w:r>
      <w:r w:rsidR="00A97EFE" w:rsidRPr="00C36D9D">
        <w:rPr>
          <w:sz w:val="28"/>
          <w:szCs w:val="28"/>
          <w:lang w:val="uk-UA"/>
        </w:rPr>
        <w:t xml:space="preserve"> року </w:t>
      </w:r>
      <w:r w:rsidR="00B1775F" w:rsidRPr="00C36D9D">
        <w:rPr>
          <w:sz w:val="28"/>
          <w:szCs w:val="28"/>
          <w:lang w:val="uk-UA"/>
        </w:rPr>
        <w:t>про</w:t>
      </w:r>
      <w:r w:rsidR="000F4211">
        <w:rPr>
          <w:sz w:val="28"/>
          <w:szCs w:val="28"/>
          <w:lang w:val="uk-UA"/>
        </w:rPr>
        <w:t>е</w:t>
      </w:r>
      <w:r w:rsidR="00B1775F" w:rsidRPr="00C36D9D">
        <w:rPr>
          <w:sz w:val="28"/>
          <w:szCs w:val="28"/>
          <w:lang w:val="uk-UA"/>
        </w:rPr>
        <w:t xml:space="preserve">кт </w:t>
      </w:r>
      <w:r w:rsidR="00FA4DE8" w:rsidRPr="00C36D9D">
        <w:rPr>
          <w:sz w:val="28"/>
          <w:szCs w:val="28"/>
          <w:lang w:val="uk-UA"/>
        </w:rPr>
        <w:t>було оприлюднено у підрозділі «</w:t>
      </w:r>
      <w:proofErr w:type="spellStart"/>
      <w:r w:rsidR="000F4211">
        <w:rPr>
          <w:sz w:val="28"/>
          <w:szCs w:val="28"/>
          <w:lang w:val="uk-UA"/>
        </w:rPr>
        <w:t>Проєкти</w:t>
      </w:r>
      <w:proofErr w:type="spellEnd"/>
      <w:r w:rsidR="000F4211">
        <w:rPr>
          <w:sz w:val="28"/>
          <w:szCs w:val="28"/>
          <w:lang w:val="uk-UA"/>
        </w:rPr>
        <w:t xml:space="preserve"> нормативно-правових актів</w:t>
      </w:r>
      <w:r w:rsidR="00FA4DE8" w:rsidRPr="00C36D9D">
        <w:rPr>
          <w:sz w:val="28"/>
          <w:szCs w:val="28"/>
          <w:lang w:val="uk-UA"/>
        </w:rPr>
        <w:t>» розділу «</w:t>
      </w:r>
      <w:r w:rsidR="000F4211">
        <w:rPr>
          <w:sz w:val="28"/>
          <w:szCs w:val="28"/>
          <w:lang w:val="uk-UA"/>
        </w:rPr>
        <w:t>Законодавство</w:t>
      </w:r>
      <w:r w:rsidR="00FA4DE8" w:rsidRPr="00C36D9D">
        <w:rPr>
          <w:sz w:val="28"/>
          <w:szCs w:val="28"/>
          <w:lang w:val="uk-UA"/>
        </w:rPr>
        <w:t xml:space="preserve">» офіційного </w:t>
      </w:r>
      <w:r w:rsidR="000F4211">
        <w:rPr>
          <w:sz w:val="28"/>
          <w:szCs w:val="28"/>
          <w:lang w:val="uk-UA"/>
        </w:rPr>
        <w:t xml:space="preserve">веб </w:t>
      </w:r>
      <w:r w:rsidR="00FA4DE8" w:rsidRPr="00C36D9D">
        <w:rPr>
          <w:sz w:val="28"/>
          <w:szCs w:val="28"/>
          <w:lang w:val="uk-UA"/>
        </w:rPr>
        <w:t xml:space="preserve">сайту </w:t>
      </w:r>
      <w:proofErr w:type="spellStart"/>
      <w:r w:rsidR="000F4211">
        <w:rPr>
          <w:sz w:val="28"/>
          <w:szCs w:val="28"/>
          <w:lang w:val="uk-UA"/>
        </w:rPr>
        <w:t>Мінцифри</w:t>
      </w:r>
      <w:proofErr w:type="spellEnd"/>
      <w:r w:rsidR="00FA4DE8" w:rsidRPr="00C36D9D">
        <w:rPr>
          <w:sz w:val="28"/>
          <w:szCs w:val="28"/>
          <w:lang w:val="uk-UA"/>
        </w:rPr>
        <w:t>.</w:t>
      </w:r>
      <w:r w:rsidR="007F7B87" w:rsidRPr="00C36D9D">
        <w:rPr>
          <w:sz w:val="28"/>
          <w:szCs w:val="28"/>
          <w:lang w:val="uk-UA"/>
        </w:rPr>
        <w:t xml:space="preserve"> </w:t>
      </w:r>
      <w:r w:rsidR="00B1775F" w:rsidRPr="00C36D9D">
        <w:rPr>
          <w:sz w:val="28"/>
          <w:szCs w:val="28"/>
          <w:lang w:val="uk-UA"/>
        </w:rPr>
        <w:t xml:space="preserve">Зауваження та пропозиції від громадськості приймалися до </w:t>
      </w:r>
      <w:r w:rsidR="000F4211">
        <w:rPr>
          <w:sz w:val="28"/>
          <w:szCs w:val="28"/>
          <w:lang w:val="uk-UA"/>
        </w:rPr>
        <w:t>20 жовтня 2021</w:t>
      </w:r>
      <w:r w:rsidR="00A97EFE" w:rsidRPr="00C36D9D">
        <w:rPr>
          <w:sz w:val="28"/>
          <w:szCs w:val="28"/>
          <w:lang w:val="uk-UA"/>
        </w:rPr>
        <w:t xml:space="preserve"> року на електронну адресу</w:t>
      </w:r>
      <w:r w:rsidR="003D0391" w:rsidRPr="00C36D9D">
        <w:rPr>
          <w:sz w:val="28"/>
          <w:szCs w:val="28"/>
          <w:lang w:val="uk-UA"/>
        </w:rPr>
        <w:t xml:space="preserve"> </w:t>
      </w:r>
      <w:r w:rsidR="000F4211" w:rsidRPr="000F4211">
        <w:rPr>
          <w:rStyle w:val="a3"/>
          <w:sz w:val="28"/>
          <w:szCs w:val="28"/>
          <w:lang w:val="uk-UA"/>
        </w:rPr>
        <w:t>opendata@thedigital.gov.ua</w:t>
      </w:r>
      <w:r w:rsidR="003D0391" w:rsidRPr="00C36D9D">
        <w:rPr>
          <w:sz w:val="28"/>
          <w:szCs w:val="28"/>
          <w:lang w:val="uk-UA"/>
        </w:rPr>
        <w:t>.</w:t>
      </w:r>
    </w:p>
    <w:p w14:paraId="3E5FAF23" w14:textId="77777777" w:rsidR="008822FD" w:rsidRPr="00C36D9D" w:rsidRDefault="008822FD" w:rsidP="008E15FB">
      <w:pPr>
        <w:tabs>
          <w:tab w:val="left" w:pos="1134"/>
        </w:tabs>
        <w:spacing w:after="150"/>
        <w:ind w:firstLine="567"/>
        <w:jc w:val="both"/>
        <w:rPr>
          <w:b/>
          <w:sz w:val="28"/>
          <w:szCs w:val="28"/>
          <w:lang w:val="uk-UA"/>
        </w:rPr>
      </w:pPr>
      <w:r w:rsidRPr="00C36D9D">
        <w:rPr>
          <w:b/>
          <w:sz w:val="28"/>
          <w:szCs w:val="28"/>
          <w:lang w:val="uk-UA"/>
        </w:rPr>
        <w:t>3. Інформація про осіб, що взяли участь в обговоренні:</w:t>
      </w:r>
    </w:p>
    <w:p w14:paraId="77CEA63B" w14:textId="5402F4F3" w:rsidR="003D0391" w:rsidRPr="00C36D9D" w:rsidRDefault="009A5553" w:rsidP="008E15FB">
      <w:pPr>
        <w:spacing w:after="150"/>
        <w:ind w:firstLine="567"/>
        <w:jc w:val="both"/>
        <w:rPr>
          <w:sz w:val="28"/>
          <w:szCs w:val="28"/>
          <w:lang w:val="uk-UA"/>
        </w:rPr>
      </w:pPr>
      <w:r w:rsidRPr="00C36D9D">
        <w:rPr>
          <w:sz w:val="28"/>
          <w:szCs w:val="28"/>
          <w:shd w:val="clear" w:color="auto" w:fill="FFFFFF"/>
          <w:lang w:val="uk-UA"/>
        </w:rPr>
        <w:t xml:space="preserve">У ході </w:t>
      </w:r>
      <w:r w:rsidR="008822FD" w:rsidRPr="00C36D9D">
        <w:rPr>
          <w:sz w:val="28"/>
          <w:szCs w:val="28"/>
          <w:shd w:val="clear" w:color="auto" w:fill="FFFFFF"/>
          <w:lang w:val="uk-UA"/>
        </w:rPr>
        <w:t>консультаці</w:t>
      </w:r>
      <w:r w:rsidRPr="00C36D9D">
        <w:rPr>
          <w:sz w:val="28"/>
          <w:szCs w:val="28"/>
          <w:shd w:val="clear" w:color="auto" w:fill="FFFFFF"/>
          <w:lang w:val="uk-UA"/>
        </w:rPr>
        <w:t>й</w:t>
      </w:r>
      <w:r w:rsidR="008822FD" w:rsidRPr="00C36D9D">
        <w:rPr>
          <w:sz w:val="28"/>
          <w:szCs w:val="28"/>
          <w:shd w:val="clear" w:color="auto" w:fill="FFFFFF"/>
          <w:lang w:val="uk-UA"/>
        </w:rPr>
        <w:t xml:space="preserve"> з громадськістю </w:t>
      </w:r>
      <w:r w:rsidR="00635342" w:rsidRPr="00C36D9D">
        <w:rPr>
          <w:sz w:val="28"/>
          <w:szCs w:val="28"/>
          <w:lang w:val="uk-UA"/>
        </w:rPr>
        <w:t>було отримано</w:t>
      </w:r>
      <w:r w:rsidR="0075467F" w:rsidRPr="00C36D9D">
        <w:rPr>
          <w:sz w:val="28"/>
          <w:szCs w:val="28"/>
          <w:lang w:val="uk-UA"/>
        </w:rPr>
        <w:t xml:space="preserve"> зауваження та проп</w:t>
      </w:r>
      <w:r w:rsidR="00635342" w:rsidRPr="00C36D9D">
        <w:rPr>
          <w:sz w:val="28"/>
          <w:szCs w:val="28"/>
          <w:lang w:val="uk-UA"/>
        </w:rPr>
        <w:t>озиції</w:t>
      </w:r>
      <w:r w:rsidR="00EA13FE">
        <w:rPr>
          <w:spacing w:val="-2"/>
          <w:sz w:val="28"/>
          <w:szCs w:val="28"/>
          <w:lang w:val="uk-UA"/>
        </w:rPr>
        <w:t xml:space="preserve"> Вищої ради правосуддя,</w:t>
      </w:r>
      <w:r w:rsidR="00216D01">
        <w:rPr>
          <w:spacing w:val="-2"/>
          <w:sz w:val="28"/>
          <w:szCs w:val="28"/>
          <w:lang w:val="uk-UA"/>
        </w:rPr>
        <w:t xml:space="preserve"> Вищої кваліфікаційної комісії суддів України,</w:t>
      </w:r>
      <w:r w:rsidR="00A97EFE" w:rsidRPr="00C36D9D">
        <w:rPr>
          <w:spacing w:val="-2"/>
          <w:sz w:val="28"/>
          <w:szCs w:val="28"/>
          <w:lang w:val="uk-UA"/>
        </w:rPr>
        <w:t xml:space="preserve"> </w:t>
      </w:r>
      <w:r w:rsidR="00216D01">
        <w:rPr>
          <w:spacing w:val="-2"/>
          <w:sz w:val="28"/>
          <w:szCs w:val="28"/>
          <w:lang w:val="uk-UA"/>
        </w:rPr>
        <w:t>громадської організації «Фундація ДЕЮРЕ»</w:t>
      </w:r>
      <w:r w:rsidR="00EA13FE">
        <w:rPr>
          <w:spacing w:val="-2"/>
          <w:sz w:val="28"/>
          <w:szCs w:val="28"/>
          <w:lang w:val="uk-UA"/>
        </w:rPr>
        <w:t xml:space="preserve"> </w:t>
      </w:r>
      <w:r w:rsidR="00D077D7">
        <w:rPr>
          <w:spacing w:val="-2"/>
          <w:sz w:val="28"/>
          <w:szCs w:val="28"/>
          <w:lang w:val="uk-UA"/>
        </w:rPr>
        <w:t>та Т</w:t>
      </w:r>
      <w:r w:rsidR="00D077D7" w:rsidRPr="00D077D7">
        <w:rPr>
          <w:spacing w:val="-2"/>
          <w:sz w:val="28"/>
          <w:szCs w:val="28"/>
          <w:lang w:val="uk-UA"/>
        </w:rPr>
        <w:t>овариств</w:t>
      </w:r>
      <w:r w:rsidR="00274A09">
        <w:rPr>
          <w:spacing w:val="-2"/>
          <w:sz w:val="28"/>
          <w:szCs w:val="28"/>
          <w:lang w:val="uk-UA"/>
        </w:rPr>
        <w:t>а</w:t>
      </w:r>
      <w:r w:rsidR="00D077D7">
        <w:rPr>
          <w:spacing w:val="-2"/>
          <w:sz w:val="28"/>
          <w:szCs w:val="28"/>
          <w:lang w:val="uk-UA"/>
        </w:rPr>
        <w:t xml:space="preserve"> з обмеженою відповідальністю «Медіа агентство «</w:t>
      </w:r>
      <w:proofErr w:type="spellStart"/>
      <w:r w:rsidR="00D077D7">
        <w:rPr>
          <w:spacing w:val="-2"/>
          <w:sz w:val="28"/>
          <w:szCs w:val="28"/>
          <w:lang w:val="uk-UA"/>
        </w:rPr>
        <w:t>П</w:t>
      </w:r>
      <w:r w:rsidR="00D077D7" w:rsidRPr="00D077D7">
        <w:rPr>
          <w:spacing w:val="-2"/>
          <w:sz w:val="28"/>
          <w:szCs w:val="28"/>
          <w:lang w:val="uk-UA"/>
        </w:rPr>
        <w:t>ромедіа</w:t>
      </w:r>
      <w:proofErr w:type="spellEnd"/>
      <w:r w:rsidR="00D077D7" w:rsidRPr="00D077D7">
        <w:rPr>
          <w:spacing w:val="-2"/>
          <w:sz w:val="28"/>
          <w:szCs w:val="28"/>
          <w:lang w:val="uk-UA"/>
        </w:rPr>
        <w:t xml:space="preserve"> </w:t>
      </w:r>
      <w:proofErr w:type="spellStart"/>
      <w:r w:rsidR="00D077D7" w:rsidRPr="00D077D7">
        <w:rPr>
          <w:spacing w:val="-2"/>
          <w:sz w:val="28"/>
          <w:szCs w:val="28"/>
          <w:lang w:val="uk-UA"/>
        </w:rPr>
        <w:t>консалтінг</w:t>
      </w:r>
      <w:proofErr w:type="spellEnd"/>
      <w:r w:rsidR="00D077D7">
        <w:rPr>
          <w:spacing w:val="-2"/>
          <w:sz w:val="28"/>
          <w:szCs w:val="28"/>
          <w:lang w:val="uk-UA"/>
        </w:rPr>
        <w:t>»</w:t>
      </w:r>
      <w:r w:rsidR="00274A09">
        <w:rPr>
          <w:spacing w:val="-2"/>
          <w:sz w:val="28"/>
          <w:szCs w:val="28"/>
          <w:lang w:val="uk-UA"/>
        </w:rPr>
        <w:t xml:space="preserve"> (проект «Суд на долоні»)</w:t>
      </w:r>
      <w:r w:rsidR="00D077D7" w:rsidRPr="00C36D9D">
        <w:rPr>
          <w:sz w:val="28"/>
          <w:szCs w:val="28"/>
          <w:lang w:val="uk-UA"/>
        </w:rPr>
        <w:t>.</w:t>
      </w:r>
    </w:p>
    <w:p w14:paraId="4DCC2170" w14:textId="77777777" w:rsidR="004B2E47" w:rsidRDefault="00625719" w:rsidP="008E15FB">
      <w:pPr>
        <w:tabs>
          <w:tab w:val="left" w:pos="1134"/>
        </w:tabs>
        <w:spacing w:after="15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C36D9D">
        <w:rPr>
          <w:sz w:val="28"/>
          <w:szCs w:val="28"/>
          <w:shd w:val="clear" w:color="auto" w:fill="FFFFFF"/>
          <w:lang w:val="uk-UA"/>
        </w:rPr>
        <w:lastRenderedPageBreak/>
        <w:t xml:space="preserve">Відповідно до </w:t>
      </w:r>
      <w:r w:rsidR="008E1D51">
        <w:rPr>
          <w:sz w:val="28"/>
          <w:szCs w:val="28"/>
          <w:shd w:val="clear" w:color="auto" w:fill="FFFFFF"/>
          <w:lang w:val="uk-UA"/>
        </w:rPr>
        <w:t>абзацу першого</w:t>
      </w:r>
      <w:r w:rsidRPr="00C36D9D">
        <w:rPr>
          <w:sz w:val="28"/>
          <w:szCs w:val="28"/>
          <w:shd w:val="clear" w:color="auto" w:fill="FFFFFF"/>
          <w:lang w:val="uk-UA"/>
        </w:rPr>
        <w:t xml:space="preserve"> </w:t>
      </w:r>
      <w:r w:rsidR="008E1D51">
        <w:rPr>
          <w:sz w:val="28"/>
          <w:szCs w:val="28"/>
          <w:shd w:val="clear" w:color="auto" w:fill="FFFFFF"/>
          <w:lang w:val="uk-UA"/>
        </w:rPr>
        <w:t xml:space="preserve">пункту 20 </w:t>
      </w:r>
      <w:r w:rsidR="008E1D51" w:rsidRPr="008E1D51">
        <w:rPr>
          <w:sz w:val="28"/>
          <w:szCs w:val="28"/>
          <w:shd w:val="clear" w:color="auto" w:fill="FFFFFF"/>
          <w:lang w:val="uk-UA"/>
        </w:rPr>
        <w:t>П</w:t>
      </w:r>
      <w:r w:rsidR="008E1D51">
        <w:rPr>
          <w:sz w:val="28"/>
          <w:szCs w:val="28"/>
          <w:shd w:val="clear" w:color="auto" w:fill="FFFFFF"/>
          <w:lang w:val="uk-UA"/>
        </w:rPr>
        <w:t xml:space="preserve">орядку </w:t>
      </w:r>
      <w:r w:rsidR="008E1D51" w:rsidRPr="008E1D51">
        <w:rPr>
          <w:sz w:val="28"/>
          <w:szCs w:val="28"/>
          <w:shd w:val="clear" w:color="auto" w:fill="FFFFFF"/>
          <w:lang w:val="uk-UA"/>
        </w:rPr>
        <w:t>проведення консультацій з громадськістю з питань формування та реалізації державної політики</w:t>
      </w:r>
      <w:r w:rsidR="008E1D51">
        <w:rPr>
          <w:sz w:val="28"/>
          <w:szCs w:val="28"/>
          <w:shd w:val="clear" w:color="auto" w:fill="FFFFFF"/>
          <w:lang w:val="uk-UA"/>
        </w:rPr>
        <w:t xml:space="preserve">, </w:t>
      </w:r>
      <w:r w:rsidR="00113370">
        <w:rPr>
          <w:sz w:val="28"/>
          <w:szCs w:val="28"/>
          <w:shd w:val="clear" w:color="auto" w:fill="FFFFFF"/>
          <w:lang w:val="uk-UA"/>
        </w:rPr>
        <w:t>затвердженого</w:t>
      </w:r>
      <w:r w:rsidR="008E1D51">
        <w:rPr>
          <w:sz w:val="28"/>
          <w:szCs w:val="28"/>
          <w:shd w:val="clear" w:color="auto" w:fill="FFFFFF"/>
          <w:lang w:val="uk-UA"/>
        </w:rPr>
        <w:t xml:space="preserve"> </w:t>
      </w:r>
      <w:r w:rsidR="008E1D51" w:rsidRPr="008E1D51">
        <w:rPr>
          <w:sz w:val="28"/>
          <w:szCs w:val="28"/>
          <w:shd w:val="clear" w:color="auto" w:fill="FFFFFF"/>
          <w:lang w:val="uk-UA"/>
        </w:rPr>
        <w:t>постановою Кабінету Міністрів України</w:t>
      </w:r>
      <w:r w:rsidR="008E1D51">
        <w:rPr>
          <w:sz w:val="28"/>
          <w:szCs w:val="28"/>
          <w:shd w:val="clear" w:color="auto" w:fill="FFFFFF"/>
          <w:lang w:val="uk-UA"/>
        </w:rPr>
        <w:t xml:space="preserve"> від 03 листопада </w:t>
      </w:r>
      <w:r w:rsidR="00113370">
        <w:rPr>
          <w:sz w:val="28"/>
          <w:szCs w:val="28"/>
          <w:shd w:val="clear" w:color="auto" w:fill="FFFFFF"/>
          <w:lang w:val="uk-UA"/>
        </w:rPr>
        <w:br/>
      </w:r>
      <w:r w:rsidR="008E1D51">
        <w:rPr>
          <w:sz w:val="28"/>
          <w:szCs w:val="28"/>
          <w:shd w:val="clear" w:color="auto" w:fill="FFFFFF"/>
          <w:lang w:val="uk-UA"/>
        </w:rPr>
        <w:t>2010 року</w:t>
      </w:r>
      <w:r w:rsidR="008E1D51" w:rsidRPr="008E1D51">
        <w:rPr>
          <w:sz w:val="28"/>
          <w:szCs w:val="28"/>
          <w:shd w:val="clear" w:color="auto" w:fill="FFFFFF"/>
          <w:lang w:val="uk-UA"/>
        </w:rPr>
        <w:t xml:space="preserve"> № 996</w:t>
      </w:r>
      <w:r w:rsidR="008E1D51">
        <w:rPr>
          <w:sz w:val="28"/>
          <w:szCs w:val="28"/>
          <w:shd w:val="clear" w:color="auto" w:fill="FFFFFF"/>
          <w:lang w:val="uk-UA"/>
        </w:rPr>
        <w:t>,</w:t>
      </w:r>
      <w:r w:rsidRPr="00C36D9D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8E1D51">
        <w:rPr>
          <w:sz w:val="28"/>
          <w:szCs w:val="28"/>
          <w:shd w:val="clear" w:color="auto" w:fill="FFFFFF"/>
          <w:lang w:val="uk-UA"/>
        </w:rPr>
        <w:t>Мінцифри</w:t>
      </w:r>
      <w:proofErr w:type="spellEnd"/>
      <w:r w:rsidRPr="00C36D9D">
        <w:rPr>
          <w:sz w:val="28"/>
          <w:szCs w:val="28"/>
          <w:shd w:val="clear" w:color="auto" w:fill="FFFFFF"/>
          <w:lang w:val="uk-UA"/>
        </w:rPr>
        <w:t xml:space="preserve"> було проведено аналіз пропозицій та зауважень, що надійшли.</w:t>
      </w:r>
    </w:p>
    <w:p w14:paraId="2B2BB735" w14:textId="77777777" w:rsidR="004C2EEC" w:rsidRPr="00C36D9D" w:rsidRDefault="006E525D" w:rsidP="008E15FB">
      <w:pPr>
        <w:tabs>
          <w:tab w:val="left" w:pos="1134"/>
        </w:tabs>
        <w:spacing w:after="15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C36D9D">
        <w:rPr>
          <w:b/>
          <w:sz w:val="28"/>
          <w:szCs w:val="28"/>
          <w:lang w:val="uk-UA"/>
        </w:rPr>
        <w:t xml:space="preserve">4. </w:t>
      </w:r>
      <w:r w:rsidR="004C2EEC" w:rsidRPr="00C36D9D">
        <w:rPr>
          <w:b/>
          <w:sz w:val="28"/>
          <w:szCs w:val="28"/>
          <w:lang w:val="uk-UA"/>
        </w:rPr>
        <w:t>Інформація про пропозиції, що надійшли до</w:t>
      </w:r>
      <w:r w:rsidR="00113370">
        <w:rPr>
          <w:b/>
          <w:sz w:val="28"/>
          <w:szCs w:val="28"/>
          <w:lang w:val="uk-UA"/>
        </w:rPr>
        <w:t xml:space="preserve"> Міністерства</w:t>
      </w:r>
      <w:r w:rsidR="004C2EEC" w:rsidRPr="00C36D9D">
        <w:rPr>
          <w:b/>
          <w:sz w:val="28"/>
          <w:szCs w:val="28"/>
          <w:lang w:val="uk-UA"/>
        </w:rPr>
        <w:t xml:space="preserve"> </w:t>
      </w:r>
      <w:r w:rsidR="00BA403F">
        <w:rPr>
          <w:b/>
          <w:sz w:val="28"/>
          <w:szCs w:val="28"/>
          <w:lang w:val="uk-UA"/>
        </w:rPr>
        <w:t>цифрової трансформації</w:t>
      </w:r>
      <w:r w:rsidR="004C2EEC" w:rsidRPr="00C36D9D">
        <w:rPr>
          <w:b/>
          <w:sz w:val="28"/>
          <w:szCs w:val="28"/>
          <w:lang w:val="uk-UA"/>
        </w:rPr>
        <w:t xml:space="preserve"> України за результатами обговорення:</w:t>
      </w:r>
    </w:p>
    <w:p w14:paraId="472026D9" w14:textId="77777777" w:rsidR="00A97EFE" w:rsidRPr="00C36D9D" w:rsidRDefault="002848DD" w:rsidP="008E15FB">
      <w:pPr>
        <w:tabs>
          <w:tab w:val="left" w:pos="1134"/>
        </w:tabs>
        <w:spacing w:after="150"/>
        <w:ind w:firstLine="567"/>
        <w:jc w:val="both"/>
        <w:rPr>
          <w:sz w:val="28"/>
          <w:szCs w:val="28"/>
        </w:rPr>
      </w:pPr>
      <w:r w:rsidRPr="00C36D9D">
        <w:rPr>
          <w:sz w:val="28"/>
          <w:szCs w:val="28"/>
          <w:shd w:val="clear" w:color="auto" w:fill="FFFFFF"/>
          <w:lang w:val="uk-UA"/>
        </w:rPr>
        <w:t>Всі п</w:t>
      </w:r>
      <w:r w:rsidR="00AB5432" w:rsidRPr="00C36D9D">
        <w:rPr>
          <w:sz w:val="28"/>
          <w:szCs w:val="28"/>
          <w:shd w:val="clear" w:color="auto" w:fill="FFFFFF"/>
          <w:lang w:val="uk-UA"/>
        </w:rPr>
        <w:t>ропозиці</w:t>
      </w:r>
      <w:r w:rsidRPr="00C36D9D">
        <w:rPr>
          <w:sz w:val="28"/>
          <w:szCs w:val="28"/>
          <w:shd w:val="clear" w:color="auto" w:fill="FFFFFF"/>
          <w:lang w:val="uk-UA"/>
        </w:rPr>
        <w:t>ї</w:t>
      </w:r>
      <w:r w:rsidR="00AB5432" w:rsidRPr="00C36D9D">
        <w:rPr>
          <w:sz w:val="28"/>
          <w:szCs w:val="28"/>
          <w:shd w:val="clear" w:color="auto" w:fill="FFFFFF"/>
          <w:lang w:val="uk-UA"/>
        </w:rPr>
        <w:t xml:space="preserve"> та зауваження до про</w:t>
      </w:r>
      <w:r w:rsidR="00C579BA">
        <w:rPr>
          <w:sz w:val="28"/>
          <w:szCs w:val="28"/>
          <w:shd w:val="clear" w:color="auto" w:fill="FFFFFF"/>
          <w:lang w:val="uk-UA"/>
        </w:rPr>
        <w:t>е</w:t>
      </w:r>
      <w:r w:rsidR="00AB5432" w:rsidRPr="00C36D9D">
        <w:rPr>
          <w:sz w:val="28"/>
          <w:szCs w:val="28"/>
          <w:shd w:val="clear" w:color="auto" w:fill="FFFFFF"/>
          <w:lang w:val="uk-UA"/>
        </w:rPr>
        <w:t>кту</w:t>
      </w:r>
      <w:r w:rsidRPr="00C36D9D">
        <w:rPr>
          <w:sz w:val="28"/>
          <w:szCs w:val="28"/>
          <w:shd w:val="clear" w:color="auto" w:fill="FFFFFF"/>
          <w:lang w:val="uk-UA"/>
        </w:rPr>
        <w:t xml:space="preserve"> бул</w:t>
      </w:r>
      <w:r w:rsidR="00600A7C" w:rsidRPr="00C36D9D">
        <w:rPr>
          <w:sz w:val="28"/>
          <w:szCs w:val="28"/>
          <w:shd w:val="clear" w:color="auto" w:fill="FFFFFF"/>
          <w:lang w:val="uk-UA"/>
        </w:rPr>
        <w:t>о</w:t>
      </w:r>
      <w:r w:rsidRPr="00C36D9D">
        <w:rPr>
          <w:sz w:val="28"/>
          <w:szCs w:val="28"/>
          <w:shd w:val="clear" w:color="auto" w:fill="FFFFFF"/>
          <w:lang w:val="uk-UA"/>
        </w:rPr>
        <w:t xml:space="preserve"> опрацьован</w:t>
      </w:r>
      <w:r w:rsidR="00600A7C" w:rsidRPr="00C36D9D">
        <w:rPr>
          <w:sz w:val="28"/>
          <w:szCs w:val="28"/>
          <w:shd w:val="clear" w:color="auto" w:fill="FFFFFF"/>
          <w:lang w:val="uk-UA"/>
        </w:rPr>
        <w:t>о</w:t>
      </w:r>
      <w:r w:rsidRPr="00C36D9D">
        <w:rPr>
          <w:sz w:val="28"/>
          <w:szCs w:val="28"/>
          <w:shd w:val="clear" w:color="auto" w:fill="FFFFFF"/>
          <w:lang w:val="uk-UA"/>
        </w:rPr>
        <w:t xml:space="preserve">. </w:t>
      </w:r>
      <w:r w:rsidR="00A97EFE" w:rsidRPr="00C36D9D">
        <w:rPr>
          <w:sz w:val="28"/>
          <w:szCs w:val="28"/>
          <w:lang w:val="uk-UA"/>
        </w:rPr>
        <w:t xml:space="preserve">Зокрема </w:t>
      </w:r>
      <w:proofErr w:type="spellStart"/>
      <w:r w:rsidR="00A97EFE" w:rsidRPr="00C36D9D">
        <w:rPr>
          <w:sz w:val="28"/>
          <w:szCs w:val="28"/>
        </w:rPr>
        <w:t>було</w:t>
      </w:r>
      <w:proofErr w:type="spellEnd"/>
      <w:r w:rsidR="00A97EFE" w:rsidRPr="00C36D9D">
        <w:rPr>
          <w:sz w:val="28"/>
          <w:szCs w:val="28"/>
        </w:rPr>
        <w:t xml:space="preserve"> </w:t>
      </w:r>
      <w:r w:rsidR="009C292A">
        <w:rPr>
          <w:sz w:val="28"/>
          <w:szCs w:val="28"/>
          <w:lang w:val="uk-UA"/>
        </w:rPr>
        <w:t>враховано такі пропозиції та зауваження</w:t>
      </w:r>
      <w:r w:rsidR="00A97EFE" w:rsidRPr="00C36D9D">
        <w:rPr>
          <w:sz w:val="28"/>
          <w:szCs w:val="28"/>
        </w:rPr>
        <w:t>:</w:t>
      </w:r>
    </w:p>
    <w:p w14:paraId="377F2E52" w14:textId="77777777" w:rsidR="00113370" w:rsidRDefault="00113370" w:rsidP="008E15FB">
      <w:pPr>
        <w:spacing w:after="15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позицію «</w:t>
      </w:r>
      <w:r w:rsidRPr="00113370">
        <w:rPr>
          <w:sz w:val="28"/>
          <w:szCs w:val="28"/>
          <w:lang w:val="uk-UA"/>
        </w:rPr>
        <w:t>Інформація щодо автоматизованого розподілу дисциплінарних скарг між</w:t>
      </w:r>
      <w:r>
        <w:rPr>
          <w:sz w:val="28"/>
          <w:szCs w:val="28"/>
          <w:lang w:val="uk-UA"/>
        </w:rPr>
        <w:t xml:space="preserve"> членами Вищої ради правосуддя» розділу «Вища рада правосуддя» Переліку наборів даних, які підлягають оприлюдненню у формі відкритих даних, та переліку </w:t>
      </w:r>
      <w:r w:rsidRPr="00113370">
        <w:rPr>
          <w:sz w:val="28"/>
          <w:szCs w:val="28"/>
          <w:lang w:val="uk-UA"/>
        </w:rPr>
        <w:t>наборів даних, які становлять високу цінність</w:t>
      </w:r>
      <w:r>
        <w:rPr>
          <w:sz w:val="28"/>
          <w:szCs w:val="28"/>
          <w:lang w:val="uk-UA"/>
        </w:rPr>
        <w:t>,</w:t>
      </w:r>
      <w:r w:rsidRPr="0011337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викласти в такій редакції:</w:t>
      </w:r>
    </w:p>
    <w:p w14:paraId="2520D150" w14:textId="77777777" w:rsidR="008E15FB" w:rsidRDefault="00113370" w:rsidP="008E15FB">
      <w:pPr>
        <w:spacing w:after="15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113370">
        <w:rPr>
          <w:sz w:val="28"/>
          <w:szCs w:val="28"/>
          <w:lang w:val="uk-UA"/>
        </w:rPr>
        <w:t>Інформація щодо автоматизованого розподілу справ (в тому числі</w:t>
      </w:r>
      <w:r>
        <w:rPr>
          <w:sz w:val="28"/>
          <w:szCs w:val="28"/>
          <w:lang w:val="uk-UA"/>
        </w:rPr>
        <w:t xml:space="preserve"> </w:t>
      </w:r>
      <w:r w:rsidRPr="00113370">
        <w:rPr>
          <w:sz w:val="28"/>
          <w:szCs w:val="28"/>
          <w:lang w:val="uk-UA"/>
        </w:rPr>
        <w:t>дисциплінарних скарг) між членами Вищої ради правосуддя та дисциплінарними</w:t>
      </w:r>
      <w:r>
        <w:rPr>
          <w:sz w:val="28"/>
          <w:szCs w:val="28"/>
          <w:lang w:val="uk-UA"/>
        </w:rPr>
        <w:t xml:space="preserve"> інспекторами»</w:t>
      </w:r>
      <w:r w:rsidR="001D370D">
        <w:rPr>
          <w:sz w:val="28"/>
          <w:szCs w:val="28"/>
          <w:lang w:val="uk-UA"/>
        </w:rPr>
        <w:t>;</w:t>
      </w:r>
    </w:p>
    <w:p w14:paraId="770AB583" w14:textId="77777777" w:rsidR="007D07B2" w:rsidRDefault="007D07B2" w:rsidP="008E15FB">
      <w:pPr>
        <w:spacing w:after="150"/>
        <w:ind w:firstLine="567"/>
        <w:jc w:val="both"/>
        <w:rPr>
          <w:sz w:val="28"/>
          <w:szCs w:val="28"/>
          <w:lang w:val="uk-UA"/>
        </w:rPr>
      </w:pPr>
    </w:p>
    <w:p w14:paraId="70E25F6B" w14:textId="77777777" w:rsidR="008E15FB" w:rsidRDefault="008E15FB" w:rsidP="008E15FB">
      <w:pPr>
        <w:spacing w:after="15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включити до розділу «Вища рада правосуддя» переліку наборів даних, </w:t>
      </w:r>
      <w:r w:rsidRPr="00113370">
        <w:rPr>
          <w:sz w:val="28"/>
          <w:szCs w:val="28"/>
          <w:lang w:val="uk-UA"/>
        </w:rPr>
        <w:t>які становлять високу цінність</w:t>
      </w:r>
      <w:r>
        <w:rPr>
          <w:sz w:val="28"/>
          <w:szCs w:val="28"/>
          <w:lang w:val="uk-UA"/>
        </w:rPr>
        <w:t>, такі позиції:</w:t>
      </w:r>
    </w:p>
    <w:p w14:paraId="37737D63" w14:textId="77777777" w:rsidR="00396079" w:rsidRDefault="008E15FB" w:rsidP="008E15FB">
      <w:pPr>
        <w:spacing w:after="15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396079" w:rsidRPr="00396079">
        <w:rPr>
          <w:sz w:val="28"/>
          <w:szCs w:val="28"/>
          <w:lang w:val="uk-UA"/>
        </w:rPr>
        <w:t>Інформація щодо автоматизованого розподілу справ між членами</w:t>
      </w:r>
      <w:r>
        <w:rPr>
          <w:sz w:val="28"/>
          <w:szCs w:val="28"/>
          <w:lang w:val="uk-UA"/>
        </w:rPr>
        <w:t xml:space="preserve"> </w:t>
      </w:r>
      <w:r w:rsidR="00396079" w:rsidRPr="00396079">
        <w:rPr>
          <w:sz w:val="28"/>
          <w:szCs w:val="28"/>
          <w:lang w:val="uk-UA"/>
        </w:rPr>
        <w:t xml:space="preserve">Вищої ради правосуддя </w:t>
      </w:r>
      <w:r>
        <w:rPr>
          <w:sz w:val="28"/>
          <w:szCs w:val="28"/>
          <w:lang w:val="uk-UA"/>
        </w:rPr>
        <w:t>та дисциплінарними інспекторами»;</w:t>
      </w:r>
    </w:p>
    <w:p w14:paraId="649E1FFF" w14:textId="77777777" w:rsidR="00396079" w:rsidRPr="00396079" w:rsidRDefault="008E15FB" w:rsidP="008E15FB">
      <w:pPr>
        <w:spacing w:after="15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«Прое</w:t>
      </w:r>
      <w:r w:rsidR="00396079" w:rsidRPr="00396079">
        <w:rPr>
          <w:sz w:val="28"/>
          <w:szCs w:val="28"/>
          <w:lang w:val="uk-UA"/>
        </w:rPr>
        <w:t>кти порядків денних засідань Вищої ради правосуддя (та її</w:t>
      </w:r>
      <w:r>
        <w:rPr>
          <w:sz w:val="28"/>
          <w:szCs w:val="28"/>
          <w:lang w:val="uk-UA"/>
        </w:rPr>
        <w:t xml:space="preserve"> </w:t>
      </w:r>
      <w:r w:rsidR="00396079" w:rsidRPr="00396079">
        <w:rPr>
          <w:sz w:val="28"/>
          <w:szCs w:val="28"/>
          <w:lang w:val="uk-UA"/>
        </w:rPr>
        <w:t>дисциплінарних палат)</w:t>
      </w:r>
      <w:r>
        <w:rPr>
          <w:sz w:val="28"/>
          <w:szCs w:val="28"/>
          <w:lang w:val="uk-UA"/>
        </w:rPr>
        <w:t>;</w:t>
      </w:r>
    </w:p>
    <w:p w14:paraId="213E5C18" w14:textId="77777777" w:rsidR="008E15FB" w:rsidRDefault="008E15FB" w:rsidP="008E15FB">
      <w:pPr>
        <w:spacing w:after="15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396079" w:rsidRPr="00396079">
        <w:rPr>
          <w:sz w:val="28"/>
          <w:szCs w:val="28"/>
          <w:lang w:val="uk-UA"/>
        </w:rPr>
        <w:t>Рішення Вищої ради правосуддя, в тому числі її органів (з фіксацією</w:t>
      </w:r>
      <w:r>
        <w:rPr>
          <w:sz w:val="28"/>
          <w:szCs w:val="28"/>
          <w:lang w:val="uk-UA"/>
        </w:rPr>
        <w:t xml:space="preserve"> </w:t>
      </w:r>
      <w:r w:rsidR="00396079" w:rsidRPr="00396079">
        <w:rPr>
          <w:sz w:val="28"/>
          <w:szCs w:val="28"/>
          <w:lang w:val="uk-UA"/>
        </w:rPr>
        <w:t>поіменного голосування, крім проведення таємного голосування на</w:t>
      </w:r>
      <w:r>
        <w:rPr>
          <w:sz w:val="28"/>
          <w:szCs w:val="28"/>
          <w:lang w:val="uk-UA"/>
        </w:rPr>
        <w:t xml:space="preserve"> </w:t>
      </w:r>
      <w:r w:rsidR="00396079" w:rsidRPr="00396079">
        <w:rPr>
          <w:sz w:val="28"/>
          <w:szCs w:val="28"/>
          <w:lang w:val="uk-UA"/>
        </w:rPr>
        <w:t xml:space="preserve">підставі Закону України </w:t>
      </w:r>
      <w:r w:rsidR="00C579BA">
        <w:rPr>
          <w:sz w:val="28"/>
          <w:szCs w:val="28"/>
          <w:lang w:val="uk-UA"/>
        </w:rPr>
        <w:t>«</w:t>
      </w:r>
      <w:r w:rsidR="00396079" w:rsidRPr="00396079">
        <w:rPr>
          <w:sz w:val="28"/>
          <w:szCs w:val="28"/>
          <w:lang w:val="uk-UA"/>
        </w:rPr>
        <w:t>Про Вищу раду правосуддя</w:t>
      </w:r>
      <w:r w:rsidR="00C579BA">
        <w:rPr>
          <w:sz w:val="28"/>
          <w:szCs w:val="28"/>
          <w:lang w:val="uk-UA"/>
        </w:rPr>
        <w:t>»</w:t>
      </w:r>
      <w:r w:rsidR="00396079" w:rsidRPr="00396079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»;</w:t>
      </w:r>
    </w:p>
    <w:p w14:paraId="705FD21E" w14:textId="77777777" w:rsidR="007D07B2" w:rsidRDefault="007D07B2" w:rsidP="008E15FB">
      <w:pPr>
        <w:spacing w:after="150"/>
        <w:ind w:firstLine="567"/>
        <w:jc w:val="both"/>
        <w:rPr>
          <w:sz w:val="28"/>
          <w:szCs w:val="28"/>
        </w:rPr>
      </w:pPr>
    </w:p>
    <w:p w14:paraId="270CBB17" w14:textId="77777777" w:rsidR="008E15FB" w:rsidRDefault="008E15FB" w:rsidP="008E15FB">
      <w:pPr>
        <w:spacing w:after="150"/>
        <w:ind w:firstLine="567"/>
        <w:jc w:val="both"/>
        <w:rPr>
          <w:sz w:val="28"/>
          <w:szCs w:val="28"/>
          <w:lang w:val="uk-UA"/>
        </w:rPr>
      </w:pPr>
      <w:r w:rsidRPr="001D370D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>повнити розділ «Вища кваліфікаційна комісія суддів» П</w:t>
      </w:r>
      <w:r w:rsidRPr="001D370D">
        <w:rPr>
          <w:sz w:val="28"/>
          <w:szCs w:val="28"/>
          <w:lang w:val="uk-UA"/>
        </w:rPr>
        <w:t>ереліку наборів даних</w:t>
      </w:r>
      <w:r>
        <w:rPr>
          <w:sz w:val="28"/>
          <w:szCs w:val="28"/>
          <w:lang w:val="uk-UA"/>
        </w:rPr>
        <w:t>, які підлягають оприлюдненню у формі відкритих даних, позицією</w:t>
      </w:r>
      <w:r w:rsidR="007D07B2">
        <w:rPr>
          <w:sz w:val="28"/>
          <w:szCs w:val="28"/>
          <w:lang w:val="uk-UA"/>
        </w:rPr>
        <w:t xml:space="preserve"> такого змісту</w:t>
      </w:r>
      <w:r>
        <w:rPr>
          <w:sz w:val="28"/>
          <w:szCs w:val="28"/>
          <w:lang w:val="uk-UA"/>
        </w:rPr>
        <w:t>:</w:t>
      </w:r>
    </w:p>
    <w:p w14:paraId="2E72344D" w14:textId="77777777" w:rsidR="008E15FB" w:rsidRDefault="008E15FB" w:rsidP="008E15FB">
      <w:pPr>
        <w:spacing w:after="15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8E15FB">
        <w:rPr>
          <w:sz w:val="28"/>
          <w:szCs w:val="28"/>
          <w:lang w:val="uk-UA"/>
        </w:rPr>
        <w:t>Інформація щодо автоматизованого розподілу справ (документів)</w:t>
      </w:r>
      <w:r>
        <w:rPr>
          <w:sz w:val="28"/>
          <w:szCs w:val="28"/>
          <w:lang w:val="uk-UA"/>
        </w:rPr>
        <w:t xml:space="preserve"> </w:t>
      </w:r>
      <w:r w:rsidRPr="008E15FB">
        <w:rPr>
          <w:sz w:val="28"/>
          <w:szCs w:val="28"/>
          <w:lang w:val="uk-UA"/>
        </w:rPr>
        <w:t>між членами Вищої кваліфі</w:t>
      </w:r>
      <w:r>
        <w:rPr>
          <w:sz w:val="28"/>
          <w:szCs w:val="28"/>
          <w:lang w:val="uk-UA"/>
        </w:rPr>
        <w:t>каційної комісії суддів України»</w:t>
      </w:r>
      <w:r w:rsidRPr="001D370D">
        <w:rPr>
          <w:sz w:val="28"/>
          <w:szCs w:val="28"/>
          <w:lang w:val="uk-UA"/>
        </w:rPr>
        <w:t>;</w:t>
      </w:r>
    </w:p>
    <w:p w14:paraId="6E4D4ABB" w14:textId="77777777" w:rsidR="007D07B2" w:rsidRDefault="007D07B2" w:rsidP="008E15FB">
      <w:pPr>
        <w:spacing w:after="150"/>
        <w:ind w:firstLine="567"/>
        <w:jc w:val="both"/>
        <w:rPr>
          <w:sz w:val="28"/>
          <w:szCs w:val="28"/>
          <w:lang w:val="uk-UA"/>
        </w:rPr>
      </w:pPr>
    </w:p>
    <w:p w14:paraId="2638E331" w14:textId="77777777" w:rsidR="008E15FB" w:rsidRDefault="008E15FB" w:rsidP="008E15FB">
      <w:pPr>
        <w:spacing w:after="150"/>
        <w:ind w:firstLine="567"/>
        <w:jc w:val="both"/>
        <w:rPr>
          <w:sz w:val="28"/>
          <w:szCs w:val="28"/>
          <w:lang w:val="uk-UA"/>
        </w:rPr>
      </w:pPr>
      <w:r w:rsidRPr="001D370D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>повнити розділ «Державна судова адміністрація» П</w:t>
      </w:r>
      <w:r w:rsidRPr="001D370D">
        <w:rPr>
          <w:sz w:val="28"/>
          <w:szCs w:val="28"/>
          <w:lang w:val="uk-UA"/>
        </w:rPr>
        <w:t>ереліку наборів даних</w:t>
      </w:r>
      <w:r>
        <w:rPr>
          <w:sz w:val="28"/>
          <w:szCs w:val="28"/>
          <w:lang w:val="uk-UA"/>
        </w:rPr>
        <w:t>, які підлягають оприлюдненню у формі відкритих даних, позицією</w:t>
      </w:r>
      <w:r w:rsidR="007D07B2">
        <w:rPr>
          <w:sz w:val="28"/>
          <w:szCs w:val="28"/>
          <w:lang w:val="uk-UA"/>
        </w:rPr>
        <w:t xml:space="preserve"> такого змісту</w:t>
      </w:r>
      <w:r>
        <w:rPr>
          <w:sz w:val="28"/>
          <w:szCs w:val="28"/>
          <w:lang w:val="uk-UA"/>
        </w:rPr>
        <w:t>:</w:t>
      </w:r>
    </w:p>
    <w:p w14:paraId="6F70A0FF" w14:textId="77777777" w:rsidR="008E15FB" w:rsidRDefault="008E15FB" w:rsidP="008E15FB">
      <w:pPr>
        <w:spacing w:after="15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8E15FB">
        <w:rPr>
          <w:sz w:val="28"/>
          <w:szCs w:val="28"/>
          <w:lang w:val="uk-UA"/>
        </w:rPr>
        <w:t>Звіти про автоматизований розподіл судових справ між суддями</w:t>
      </w:r>
      <w:r>
        <w:rPr>
          <w:sz w:val="28"/>
          <w:szCs w:val="28"/>
          <w:lang w:val="uk-UA"/>
        </w:rPr>
        <w:t>»</w:t>
      </w:r>
      <w:r w:rsidRPr="001D370D">
        <w:rPr>
          <w:sz w:val="28"/>
          <w:szCs w:val="28"/>
          <w:lang w:val="uk-UA"/>
        </w:rPr>
        <w:t>;</w:t>
      </w:r>
    </w:p>
    <w:p w14:paraId="4EDD3A71" w14:textId="77777777" w:rsidR="008E15FB" w:rsidRDefault="008E15FB" w:rsidP="008E15FB">
      <w:pPr>
        <w:spacing w:after="150"/>
        <w:ind w:firstLine="567"/>
        <w:jc w:val="both"/>
        <w:rPr>
          <w:sz w:val="28"/>
          <w:szCs w:val="28"/>
          <w:lang w:val="uk-UA"/>
        </w:rPr>
      </w:pPr>
      <w:r w:rsidRPr="001D370D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>повнити розділ «</w:t>
      </w:r>
      <w:r w:rsidR="007D07B2">
        <w:rPr>
          <w:sz w:val="28"/>
          <w:szCs w:val="28"/>
          <w:lang w:val="uk-UA"/>
        </w:rPr>
        <w:t>Конституційний суд</w:t>
      </w:r>
      <w:r>
        <w:rPr>
          <w:sz w:val="28"/>
          <w:szCs w:val="28"/>
          <w:lang w:val="uk-UA"/>
        </w:rPr>
        <w:t>» П</w:t>
      </w:r>
      <w:r w:rsidRPr="001D370D">
        <w:rPr>
          <w:sz w:val="28"/>
          <w:szCs w:val="28"/>
          <w:lang w:val="uk-UA"/>
        </w:rPr>
        <w:t>ереліку наборів даних</w:t>
      </w:r>
      <w:r>
        <w:rPr>
          <w:sz w:val="28"/>
          <w:szCs w:val="28"/>
          <w:lang w:val="uk-UA"/>
        </w:rPr>
        <w:t xml:space="preserve">, які підлягають оприлюдненню у формі відкритих даних, </w:t>
      </w:r>
      <w:r w:rsidR="007D07B2">
        <w:rPr>
          <w:sz w:val="28"/>
          <w:szCs w:val="28"/>
          <w:lang w:val="uk-UA"/>
        </w:rPr>
        <w:t>позиціями такого змісту</w:t>
      </w:r>
      <w:r>
        <w:rPr>
          <w:sz w:val="28"/>
          <w:szCs w:val="28"/>
          <w:lang w:val="uk-UA"/>
        </w:rPr>
        <w:t>:</w:t>
      </w:r>
    </w:p>
    <w:p w14:paraId="1817D8CB" w14:textId="77777777" w:rsidR="007D07B2" w:rsidRDefault="007D07B2" w:rsidP="007D07B2">
      <w:pPr>
        <w:spacing w:after="15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7D07B2">
        <w:rPr>
          <w:sz w:val="28"/>
          <w:szCs w:val="28"/>
          <w:lang w:val="uk-UA"/>
        </w:rPr>
        <w:t>Інформація щодо розподілу конституційних подань, звернень і скарг</w:t>
      </w:r>
      <w:r>
        <w:rPr>
          <w:sz w:val="28"/>
          <w:szCs w:val="28"/>
          <w:lang w:val="uk-UA"/>
        </w:rPr>
        <w:t xml:space="preserve"> </w:t>
      </w:r>
      <w:r w:rsidRPr="007D07B2">
        <w:rPr>
          <w:sz w:val="28"/>
          <w:szCs w:val="28"/>
          <w:lang w:val="uk-UA"/>
        </w:rPr>
        <w:t>між суддями</w:t>
      </w:r>
      <w:r>
        <w:rPr>
          <w:sz w:val="28"/>
          <w:szCs w:val="28"/>
          <w:lang w:val="uk-UA"/>
        </w:rPr>
        <w:t>»;</w:t>
      </w:r>
    </w:p>
    <w:p w14:paraId="65E4B21E" w14:textId="77777777" w:rsidR="008E15FB" w:rsidRDefault="007D07B2" w:rsidP="007D07B2">
      <w:pPr>
        <w:spacing w:after="15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7D07B2">
        <w:rPr>
          <w:sz w:val="28"/>
          <w:szCs w:val="28"/>
          <w:lang w:val="uk-UA"/>
        </w:rPr>
        <w:t>Проекти порядків денних органів Конституційного Суду України, які</w:t>
      </w:r>
      <w:r>
        <w:rPr>
          <w:sz w:val="28"/>
          <w:szCs w:val="28"/>
          <w:lang w:val="uk-UA"/>
        </w:rPr>
        <w:t xml:space="preserve"> </w:t>
      </w:r>
      <w:r w:rsidRPr="007D07B2">
        <w:rPr>
          <w:sz w:val="28"/>
          <w:szCs w:val="28"/>
          <w:lang w:val="uk-UA"/>
        </w:rPr>
        <w:t>складають його організаційну структуру</w:t>
      </w:r>
      <w:r>
        <w:rPr>
          <w:sz w:val="28"/>
          <w:szCs w:val="28"/>
          <w:lang w:val="uk-UA"/>
        </w:rPr>
        <w:t>»</w:t>
      </w:r>
      <w:r w:rsidR="008E15FB" w:rsidRPr="001D370D">
        <w:rPr>
          <w:sz w:val="28"/>
          <w:szCs w:val="28"/>
          <w:lang w:val="uk-UA"/>
        </w:rPr>
        <w:t>;</w:t>
      </w:r>
    </w:p>
    <w:p w14:paraId="119228F4" w14:textId="77777777" w:rsidR="008E15FB" w:rsidRPr="008E15FB" w:rsidRDefault="008E15FB" w:rsidP="008E15FB">
      <w:pPr>
        <w:spacing w:after="150"/>
        <w:ind w:firstLine="567"/>
        <w:jc w:val="both"/>
        <w:rPr>
          <w:sz w:val="28"/>
          <w:szCs w:val="28"/>
          <w:lang w:val="uk-UA"/>
        </w:rPr>
      </w:pPr>
    </w:p>
    <w:p w14:paraId="2F39DC61" w14:textId="77777777" w:rsidR="001D370D" w:rsidRDefault="00113370" w:rsidP="008E15FB">
      <w:pPr>
        <w:spacing w:after="150"/>
        <w:ind w:firstLine="567"/>
        <w:jc w:val="both"/>
        <w:rPr>
          <w:sz w:val="28"/>
          <w:szCs w:val="28"/>
          <w:lang w:val="uk-UA"/>
        </w:rPr>
      </w:pPr>
      <w:r w:rsidRPr="001D370D">
        <w:rPr>
          <w:sz w:val="28"/>
          <w:szCs w:val="28"/>
          <w:lang w:val="uk-UA"/>
        </w:rPr>
        <w:t>до</w:t>
      </w:r>
      <w:r w:rsidR="001D370D">
        <w:rPr>
          <w:sz w:val="28"/>
          <w:szCs w:val="28"/>
          <w:lang w:val="uk-UA"/>
        </w:rPr>
        <w:t>повнити розділ «ДСА» П</w:t>
      </w:r>
      <w:r w:rsidR="008E15FB">
        <w:rPr>
          <w:sz w:val="28"/>
          <w:szCs w:val="28"/>
          <w:lang w:val="uk-UA"/>
        </w:rPr>
        <w:t>ереліку наборів даних</w:t>
      </w:r>
      <w:r w:rsidR="001D370D">
        <w:rPr>
          <w:sz w:val="28"/>
          <w:szCs w:val="28"/>
          <w:lang w:val="uk-UA"/>
        </w:rPr>
        <w:t xml:space="preserve">, які підлягають оприлюдненню у формі відкритих даних, та переліку </w:t>
      </w:r>
      <w:r w:rsidR="001D370D" w:rsidRPr="00113370">
        <w:rPr>
          <w:sz w:val="28"/>
          <w:szCs w:val="28"/>
          <w:lang w:val="uk-UA"/>
        </w:rPr>
        <w:t>наборів даних, які становлять високу цінність</w:t>
      </w:r>
      <w:r w:rsidR="001D370D">
        <w:rPr>
          <w:sz w:val="28"/>
          <w:szCs w:val="28"/>
          <w:lang w:val="uk-UA"/>
        </w:rPr>
        <w:t>, такою позицією:</w:t>
      </w:r>
    </w:p>
    <w:p w14:paraId="59C83081" w14:textId="77777777" w:rsidR="00113370" w:rsidRDefault="001D370D" w:rsidP="008E15FB">
      <w:pPr>
        <w:spacing w:after="15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113370" w:rsidRPr="001D370D">
        <w:rPr>
          <w:sz w:val="28"/>
          <w:szCs w:val="28"/>
          <w:lang w:val="uk-UA"/>
        </w:rPr>
        <w:t>Звіти про автоматизований роз</w:t>
      </w:r>
      <w:r>
        <w:rPr>
          <w:sz w:val="28"/>
          <w:szCs w:val="28"/>
          <w:lang w:val="uk-UA"/>
        </w:rPr>
        <w:t>поділ судових справ між суддями»</w:t>
      </w:r>
      <w:r w:rsidR="00113370" w:rsidRPr="001D370D">
        <w:rPr>
          <w:sz w:val="28"/>
          <w:szCs w:val="28"/>
          <w:lang w:val="uk-UA"/>
        </w:rPr>
        <w:t>;</w:t>
      </w:r>
    </w:p>
    <w:p w14:paraId="6FF9B8B3" w14:textId="77777777" w:rsidR="007D07B2" w:rsidRDefault="007D07B2" w:rsidP="008E15FB">
      <w:pPr>
        <w:spacing w:after="150"/>
        <w:ind w:firstLine="567"/>
        <w:jc w:val="both"/>
        <w:rPr>
          <w:sz w:val="28"/>
          <w:szCs w:val="28"/>
          <w:lang w:val="uk-UA"/>
        </w:rPr>
      </w:pPr>
    </w:p>
    <w:p w14:paraId="5A2FA42F" w14:textId="77777777" w:rsidR="001D370D" w:rsidRDefault="001D370D" w:rsidP="008E15FB">
      <w:pPr>
        <w:spacing w:after="15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доповнити Перелік</w:t>
      </w:r>
      <w:r w:rsidRPr="001D370D">
        <w:rPr>
          <w:sz w:val="28"/>
          <w:szCs w:val="28"/>
          <w:lang w:val="uk-UA"/>
        </w:rPr>
        <w:t xml:space="preserve"> наборів даних</w:t>
      </w:r>
      <w:r>
        <w:rPr>
          <w:sz w:val="28"/>
          <w:szCs w:val="28"/>
          <w:lang w:val="uk-UA"/>
        </w:rPr>
        <w:t>, які підлягають оприлюдненню у формі відкритих даних, розділом</w:t>
      </w:r>
      <w:r w:rsidRPr="001D37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«Рада</w:t>
      </w:r>
      <w:r w:rsidRPr="001D370D">
        <w:rPr>
          <w:sz w:val="28"/>
          <w:szCs w:val="28"/>
          <w:lang w:val="uk-UA"/>
        </w:rPr>
        <w:t xml:space="preserve"> суддів України</w:t>
      </w:r>
      <w:r>
        <w:rPr>
          <w:sz w:val="28"/>
          <w:szCs w:val="28"/>
          <w:lang w:val="uk-UA"/>
        </w:rPr>
        <w:t>»</w:t>
      </w:r>
      <w:r w:rsidR="00DE73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такого змісту:</w:t>
      </w:r>
    </w:p>
    <w:p w14:paraId="70BA9456" w14:textId="77777777" w:rsidR="001D370D" w:rsidRPr="001D370D" w:rsidRDefault="001D370D" w:rsidP="008E15FB">
      <w:pPr>
        <w:spacing w:after="150"/>
        <w:ind w:firstLine="567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1D370D">
        <w:rPr>
          <w:b/>
          <w:sz w:val="28"/>
          <w:szCs w:val="28"/>
          <w:lang w:val="uk-UA"/>
        </w:rPr>
        <w:t>Рада суддів України</w:t>
      </w:r>
    </w:p>
    <w:p w14:paraId="40D98B59" w14:textId="77777777" w:rsidR="001D370D" w:rsidRDefault="001D370D" w:rsidP="008E15FB">
      <w:pPr>
        <w:spacing w:after="150"/>
        <w:ind w:firstLine="567"/>
        <w:jc w:val="both"/>
        <w:rPr>
          <w:sz w:val="28"/>
          <w:szCs w:val="28"/>
          <w:lang w:val="uk-UA"/>
        </w:rPr>
      </w:pPr>
      <w:r w:rsidRPr="001D370D">
        <w:rPr>
          <w:sz w:val="28"/>
          <w:szCs w:val="28"/>
          <w:lang w:val="uk-UA"/>
        </w:rPr>
        <w:t>Рішення Ради судд</w:t>
      </w:r>
      <w:r>
        <w:rPr>
          <w:sz w:val="28"/>
          <w:szCs w:val="28"/>
          <w:lang w:val="uk-UA"/>
        </w:rPr>
        <w:t>ів України»;</w:t>
      </w:r>
    </w:p>
    <w:p w14:paraId="74C3A295" w14:textId="77777777" w:rsidR="001D370D" w:rsidRDefault="001D370D" w:rsidP="008E15FB">
      <w:pPr>
        <w:spacing w:after="150"/>
        <w:ind w:firstLine="567"/>
        <w:jc w:val="both"/>
        <w:rPr>
          <w:sz w:val="28"/>
          <w:szCs w:val="28"/>
          <w:lang w:val="uk-UA"/>
        </w:rPr>
      </w:pPr>
      <w:r w:rsidRPr="001D370D">
        <w:rPr>
          <w:sz w:val="28"/>
          <w:szCs w:val="28"/>
          <w:lang w:val="uk-UA"/>
        </w:rPr>
        <w:t>у позиц</w:t>
      </w:r>
      <w:r>
        <w:rPr>
          <w:sz w:val="28"/>
          <w:szCs w:val="28"/>
          <w:lang w:val="uk-UA"/>
        </w:rPr>
        <w:t>ії «</w:t>
      </w:r>
      <w:r w:rsidRPr="001D370D">
        <w:rPr>
          <w:sz w:val="28"/>
          <w:szCs w:val="28"/>
          <w:lang w:val="uk-UA"/>
        </w:rPr>
        <w:t>Рішення Вищої ради правосуддя, в тому числі її органів (з фіксацією поіменного голосування, крім проведення таємного голосува</w:t>
      </w:r>
      <w:r>
        <w:rPr>
          <w:sz w:val="28"/>
          <w:szCs w:val="28"/>
          <w:lang w:val="uk-UA"/>
        </w:rPr>
        <w:t>ння на підставі Закону України «Про Вищу раду правосуддя»</w:t>
      </w:r>
      <w:r w:rsidRPr="001D370D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» розділу «Вища рада правосуддя» Переліку наборів даних, які оприлюднюються у формі відкритих даних, виключити слова «</w:t>
      </w:r>
      <w:r w:rsidRPr="001D370D">
        <w:rPr>
          <w:sz w:val="28"/>
          <w:szCs w:val="28"/>
          <w:lang w:val="uk-UA"/>
        </w:rPr>
        <w:t>поіменного голосування</w:t>
      </w:r>
      <w:r>
        <w:rPr>
          <w:sz w:val="28"/>
          <w:szCs w:val="28"/>
          <w:lang w:val="uk-UA"/>
        </w:rPr>
        <w:t>»;</w:t>
      </w:r>
    </w:p>
    <w:p w14:paraId="10411263" w14:textId="77777777" w:rsidR="007D07B2" w:rsidRDefault="007D07B2" w:rsidP="008E15FB">
      <w:pPr>
        <w:spacing w:after="150"/>
        <w:ind w:firstLine="567"/>
        <w:jc w:val="both"/>
        <w:rPr>
          <w:sz w:val="28"/>
          <w:szCs w:val="28"/>
          <w:lang w:val="uk-UA"/>
        </w:rPr>
      </w:pPr>
    </w:p>
    <w:p w14:paraId="2B6B14F1" w14:textId="77777777" w:rsidR="001D370D" w:rsidRDefault="001D370D" w:rsidP="008E15FB">
      <w:pPr>
        <w:spacing w:after="15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доповнити Перелік</w:t>
      </w:r>
      <w:r w:rsidRPr="001D370D">
        <w:rPr>
          <w:sz w:val="28"/>
          <w:szCs w:val="28"/>
          <w:lang w:val="uk-UA"/>
        </w:rPr>
        <w:t xml:space="preserve"> наборів даних</w:t>
      </w:r>
      <w:r>
        <w:rPr>
          <w:sz w:val="28"/>
          <w:szCs w:val="28"/>
          <w:lang w:val="uk-UA"/>
        </w:rPr>
        <w:t>, які підлягають оприлюдненню у формі відкритих даних, розділом</w:t>
      </w:r>
      <w:r w:rsidRPr="001D37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1D370D">
        <w:rPr>
          <w:sz w:val="28"/>
          <w:szCs w:val="28"/>
          <w:lang w:val="uk-UA"/>
        </w:rPr>
        <w:t>Український мовно-інформаційний Фонд</w:t>
      </w:r>
      <w:r>
        <w:rPr>
          <w:sz w:val="28"/>
          <w:szCs w:val="28"/>
          <w:lang w:val="uk-UA"/>
        </w:rPr>
        <w:t xml:space="preserve"> </w:t>
      </w:r>
      <w:r w:rsidRPr="001D370D">
        <w:rPr>
          <w:sz w:val="28"/>
          <w:szCs w:val="28"/>
          <w:lang w:val="uk-UA"/>
        </w:rPr>
        <w:t>Націонал</w:t>
      </w:r>
      <w:r>
        <w:rPr>
          <w:sz w:val="28"/>
          <w:szCs w:val="28"/>
          <w:lang w:val="uk-UA"/>
        </w:rPr>
        <w:t>ьної Академії Наук України» такого змісту:</w:t>
      </w:r>
    </w:p>
    <w:p w14:paraId="460F2523" w14:textId="77777777" w:rsidR="00DE7394" w:rsidRDefault="001D370D" w:rsidP="008E15FB">
      <w:pPr>
        <w:spacing w:after="150"/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DE7394" w:rsidRPr="00DE7394">
        <w:rPr>
          <w:b/>
          <w:sz w:val="28"/>
          <w:szCs w:val="28"/>
          <w:lang w:val="uk-UA"/>
        </w:rPr>
        <w:t>Український мовно-інформаційний Фонд Національної Академії Наук України</w:t>
      </w:r>
    </w:p>
    <w:p w14:paraId="4E108369" w14:textId="77777777" w:rsidR="00DE7394" w:rsidRPr="00DE7394" w:rsidRDefault="00DE7394" w:rsidP="008E15FB">
      <w:pPr>
        <w:spacing w:after="150"/>
        <w:ind w:firstLine="567"/>
        <w:jc w:val="both"/>
        <w:rPr>
          <w:sz w:val="28"/>
          <w:szCs w:val="28"/>
          <w:lang w:val="uk-UA"/>
        </w:rPr>
      </w:pPr>
      <w:r w:rsidRPr="00DE7394">
        <w:rPr>
          <w:sz w:val="28"/>
          <w:szCs w:val="28"/>
          <w:lang w:val="uk-UA"/>
        </w:rPr>
        <w:t>Перелік електронних систем та електронних словникових</w:t>
      </w:r>
      <w:r>
        <w:rPr>
          <w:sz w:val="28"/>
          <w:szCs w:val="28"/>
          <w:lang w:val="uk-UA"/>
        </w:rPr>
        <w:t xml:space="preserve"> </w:t>
      </w:r>
      <w:r w:rsidRPr="00DE7394">
        <w:rPr>
          <w:sz w:val="28"/>
          <w:szCs w:val="28"/>
          <w:lang w:val="uk-UA"/>
        </w:rPr>
        <w:t>масивів, які входять до Національної словникової бази України</w:t>
      </w:r>
    </w:p>
    <w:p w14:paraId="6A8E28DC" w14:textId="77777777" w:rsidR="00DE7394" w:rsidRDefault="00DE7394" w:rsidP="008E15FB">
      <w:pPr>
        <w:spacing w:after="150"/>
        <w:ind w:firstLine="567"/>
        <w:jc w:val="both"/>
        <w:rPr>
          <w:sz w:val="28"/>
          <w:szCs w:val="28"/>
          <w:lang w:val="uk-UA"/>
        </w:rPr>
      </w:pPr>
      <w:r w:rsidRPr="00DE7394">
        <w:rPr>
          <w:sz w:val="28"/>
          <w:szCs w:val="28"/>
          <w:lang w:val="uk-UA"/>
        </w:rPr>
        <w:t>Перелік алгоритмів і програмно-апаратних засобів для</w:t>
      </w:r>
      <w:r>
        <w:rPr>
          <w:sz w:val="28"/>
          <w:szCs w:val="28"/>
          <w:lang w:val="uk-UA"/>
        </w:rPr>
        <w:t xml:space="preserve"> систем комп’</w:t>
      </w:r>
      <w:r w:rsidRPr="00DE7394">
        <w:rPr>
          <w:sz w:val="28"/>
          <w:szCs w:val="28"/>
          <w:lang w:val="uk-UA"/>
        </w:rPr>
        <w:t>ютерного аналізу, розпізнавання та синтезу</w:t>
      </w:r>
      <w:r>
        <w:rPr>
          <w:sz w:val="28"/>
          <w:szCs w:val="28"/>
          <w:lang w:val="uk-UA"/>
        </w:rPr>
        <w:t xml:space="preserve"> </w:t>
      </w:r>
      <w:proofErr w:type="spellStart"/>
      <w:r w:rsidRPr="00DE7394">
        <w:rPr>
          <w:sz w:val="28"/>
          <w:szCs w:val="28"/>
          <w:lang w:val="uk-UA"/>
        </w:rPr>
        <w:t>мовних</w:t>
      </w:r>
      <w:proofErr w:type="spellEnd"/>
      <w:r w:rsidRPr="00DE7394">
        <w:rPr>
          <w:sz w:val="28"/>
          <w:szCs w:val="28"/>
          <w:lang w:val="uk-UA"/>
        </w:rPr>
        <w:t xml:space="preserve"> і зорових образів, розроблених установою</w:t>
      </w:r>
      <w:r>
        <w:rPr>
          <w:sz w:val="28"/>
          <w:szCs w:val="28"/>
          <w:lang w:val="uk-UA"/>
        </w:rPr>
        <w:t xml:space="preserve"> </w:t>
      </w:r>
    </w:p>
    <w:p w14:paraId="6AC27854" w14:textId="77777777" w:rsidR="00DE7394" w:rsidRPr="00DE7394" w:rsidRDefault="00DE7394" w:rsidP="008E15FB">
      <w:pPr>
        <w:spacing w:after="150"/>
        <w:ind w:firstLine="567"/>
        <w:jc w:val="both"/>
        <w:rPr>
          <w:sz w:val="28"/>
          <w:szCs w:val="28"/>
          <w:lang w:val="uk-UA"/>
        </w:rPr>
      </w:pPr>
      <w:r w:rsidRPr="00DE7394">
        <w:rPr>
          <w:sz w:val="28"/>
          <w:szCs w:val="28"/>
          <w:lang w:val="uk-UA"/>
        </w:rPr>
        <w:t>Лексикографічні масиви і Ук</w:t>
      </w:r>
      <w:r>
        <w:rPr>
          <w:sz w:val="28"/>
          <w:szCs w:val="28"/>
          <w:lang w:val="uk-UA"/>
        </w:rPr>
        <w:t xml:space="preserve">раїнський лінгвістичний корпус – </w:t>
      </w:r>
      <w:r w:rsidRPr="00DE7394">
        <w:rPr>
          <w:sz w:val="28"/>
          <w:szCs w:val="28"/>
          <w:lang w:val="uk-UA"/>
        </w:rPr>
        <w:t>анотована, морфологічно маркована система текстів, які</w:t>
      </w:r>
      <w:r>
        <w:rPr>
          <w:sz w:val="28"/>
          <w:szCs w:val="28"/>
          <w:lang w:val="uk-UA"/>
        </w:rPr>
        <w:t xml:space="preserve"> </w:t>
      </w:r>
      <w:r w:rsidRPr="00DE7394">
        <w:rPr>
          <w:sz w:val="28"/>
          <w:szCs w:val="28"/>
          <w:lang w:val="uk-UA"/>
        </w:rPr>
        <w:t>презентують фактографічну і контекстуальну базу</w:t>
      </w:r>
      <w:r>
        <w:rPr>
          <w:sz w:val="28"/>
          <w:szCs w:val="28"/>
          <w:lang w:val="uk-UA"/>
        </w:rPr>
        <w:t xml:space="preserve"> </w:t>
      </w:r>
      <w:r w:rsidRPr="00DE7394">
        <w:rPr>
          <w:sz w:val="28"/>
          <w:szCs w:val="28"/>
          <w:lang w:val="uk-UA"/>
        </w:rPr>
        <w:t>української мови</w:t>
      </w:r>
    </w:p>
    <w:p w14:paraId="418F2ABF" w14:textId="77777777" w:rsidR="00DE7394" w:rsidRPr="00DE7394" w:rsidRDefault="00DE7394" w:rsidP="008E15FB">
      <w:pPr>
        <w:spacing w:after="150"/>
        <w:ind w:firstLine="567"/>
        <w:jc w:val="both"/>
        <w:rPr>
          <w:sz w:val="28"/>
          <w:szCs w:val="28"/>
          <w:lang w:val="uk-UA"/>
        </w:rPr>
      </w:pPr>
      <w:r w:rsidRPr="00DE7394">
        <w:rPr>
          <w:sz w:val="28"/>
          <w:szCs w:val="28"/>
          <w:lang w:val="uk-UA"/>
        </w:rPr>
        <w:t>Багатомовна термінографічна база даних із</w:t>
      </w:r>
      <w:r>
        <w:rPr>
          <w:sz w:val="28"/>
          <w:szCs w:val="28"/>
          <w:lang w:val="uk-UA"/>
        </w:rPr>
        <w:t xml:space="preserve"> </w:t>
      </w:r>
      <w:r w:rsidRPr="00DE7394">
        <w:rPr>
          <w:sz w:val="28"/>
          <w:szCs w:val="28"/>
          <w:lang w:val="uk-UA"/>
        </w:rPr>
        <w:t>термінологічними словниками, що охоплюють основні галузі</w:t>
      </w:r>
      <w:r>
        <w:rPr>
          <w:sz w:val="28"/>
          <w:szCs w:val="28"/>
          <w:lang w:val="uk-UA"/>
        </w:rPr>
        <w:t xml:space="preserve"> </w:t>
      </w:r>
      <w:r w:rsidRPr="00DE7394">
        <w:rPr>
          <w:sz w:val="28"/>
          <w:szCs w:val="28"/>
          <w:lang w:val="uk-UA"/>
        </w:rPr>
        <w:t>науки, техніки та суспільної практики</w:t>
      </w:r>
    </w:p>
    <w:p w14:paraId="2C67C15F" w14:textId="77777777" w:rsidR="00DE7394" w:rsidRPr="00DE7394" w:rsidRDefault="00DE7394" w:rsidP="008E15FB">
      <w:pPr>
        <w:spacing w:after="150"/>
        <w:ind w:firstLine="567"/>
        <w:jc w:val="both"/>
        <w:rPr>
          <w:sz w:val="28"/>
          <w:szCs w:val="28"/>
          <w:lang w:val="uk-UA"/>
        </w:rPr>
      </w:pPr>
      <w:r w:rsidRPr="00DE7394">
        <w:rPr>
          <w:sz w:val="28"/>
          <w:szCs w:val="28"/>
          <w:lang w:val="uk-UA"/>
        </w:rPr>
        <w:t>Дані Національної словникової бази (НСБ) Українського</w:t>
      </w:r>
      <w:r>
        <w:rPr>
          <w:sz w:val="28"/>
          <w:szCs w:val="28"/>
          <w:lang w:val="uk-UA"/>
        </w:rPr>
        <w:t xml:space="preserve"> </w:t>
      </w:r>
      <w:r w:rsidRPr="00DE7394">
        <w:rPr>
          <w:sz w:val="28"/>
          <w:szCs w:val="28"/>
          <w:lang w:val="uk-UA"/>
        </w:rPr>
        <w:t>мовно-інформаційного фонду</w:t>
      </w:r>
    </w:p>
    <w:p w14:paraId="23722724" w14:textId="77777777" w:rsidR="001D370D" w:rsidRPr="007D07B2" w:rsidRDefault="00DE7394" w:rsidP="007D07B2">
      <w:pPr>
        <w:spacing w:after="150"/>
        <w:ind w:firstLine="567"/>
        <w:jc w:val="both"/>
        <w:rPr>
          <w:sz w:val="28"/>
          <w:szCs w:val="28"/>
        </w:rPr>
      </w:pPr>
      <w:r w:rsidRPr="00DE7394">
        <w:rPr>
          <w:sz w:val="28"/>
          <w:szCs w:val="28"/>
          <w:lang w:val="uk-UA"/>
        </w:rPr>
        <w:t>Репрезентативна загальнодоступна бібліотека словників</w:t>
      </w:r>
      <w:r w:rsidR="001D370D">
        <w:rPr>
          <w:sz w:val="28"/>
          <w:szCs w:val="28"/>
          <w:lang w:val="uk-UA"/>
        </w:rPr>
        <w:t>»</w:t>
      </w:r>
      <w:r w:rsidR="009C292A">
        <w:rPr>
          <w:sz w:val="28"/>
          <w:szCs w:val="28"/>
          <w:lang w:val="uk-UA"/>
        </w:rPr>
        <w:t>.</w:t>
      </w:r>
    </w:p>
    <w:p w14:paraId="6D544A72" w14:textId="77777777" w:rsidR="00A97EFE" w:rsidRPr="00C36D9D" w:rsidRDefault="00A97EFE" w:rsidP="008E15FB">
      <w:pPr>
        <w:spacing w:after="150"/>
        <w:ind w:firstLine="567"/>
        <w:jc w:val="both"/>
        <w:rPr>
          <w:sz w:val="28"/>
          <w:szCs w:val="28"/>
        </w:rPr>
      </w:pPr>
      <w:r w:rsidRPr="001D370D">
        <w:rPr>
          <w:sz w:val="28"/>
          <w:szCs w:val="28"/>
          <w:lang w:val="uk-UA"/>
        </w:rPr>
        <w:t>За р</w:t>
      </w:r>
      <w:r w:rsidR="007D07B2">
        <w:rPr>
          <w:sz w:val="28"/>
          <w:szCs w:val="28"/>
          <w:lang w:val="uk-UA"/>
        </w:rPr>
        <w:t>езультатами консультацій до прое</w:t>
      </w:r>
      <w:r w:rsidRPr="001D370D">
        <w:rPr>
          <w:sz w:val="28"/>
          <w:szCs w:val="28"/>
          <w:lang w:val="uk-UA"/>
        </w:rPr>
        <w:t xml:space="preserve">кту </w:t>
      </w:r>
      <w:proofErr w:type="spellStart"/>
      <w:r w:rsidRPr="001D370D">
        <w:rPr>
          <w:sz w:val="28"/>
          <w:szCs w:val="28"/>
          <w:lang w:val="uk-UA"/>
        </w:rPr>
        <w:t>акта</w:t>
      </w:r>
      <w:proofErr w:type="spellEnd"/>
      <w:r w:rsidRPr="001D370D">
        <w:rPr>
          <w:sz w:val="28"/>
          <w:szCs w:val="28"/>
          <w:lang w:val="uk-UA"/>
        </w:rPr>
        <w:t xml:space="preserve"> </w:t>
      </w:r>
      <w:proofErr w:type="spellStart"/>
      <w:r w:rsidRPr="001D370D">
        <w:rPr>
          <w:sz w:val="28"/>
          <w:szCs w:val="28"/>
          <w:lang w:val="uk-UA"/>
        </w:rPr>
        <w:t>внесено</w:t>
      </w:r>
      <w:proofErr w:type="spellEnd"/>
      <w:r w:rsidRPr="001D370D">
        <w:rPr>
          <w:sz w:val="28"/>
          <w:szCs w:val="28"/>
          <w:lang w:val="uk-UA"/>
        </w:rPr>
        <w:t xml:space="preserve"> відповідні до</w:t>
      </w:r>
      <w:proofErr w:type="spellStart"/>
      <w:r w:rsidRPr="00C36D9D">
        <w:rPr>
          <w:sz w:val="28"/>
          <w:szCs w:val="28"/>
        </w:rPr>
        <w:t>повнення</w:t>
      </w:r>
      <w:proofErr w:type="spellEnd"/>
      <w:r w:rsidRPr="00C36D9D">
        <w:rPr>
          <w:sz w:val="28"/>
          <w:szCs w:val="28"/>
        </w:rPr>
        <w:t xml:space="preserve"> та </w:t>
      </w:r>
      <w:proofErr w:type="spellStart"/>
      <w:r w:rsidRPr="00C36D9D">
        <w:rPr>
          <w:sz w:val="28"/>
          <w:szCs w:val="28"/>
        </w:rPr>
        <w:t>уточнення</w:t>
      </w:r>
      <w:proofErr w:type="spellEnd"/>
      <w:r w:rsidRPr="00C36D9D">
        <w:rPr>
          <w:sz w:val="28"/>
          <w:szCs w:val="28"/>
        </w:rPr>
        <w:t>.</w:t>
      </w:r>
    </w:p>
    <w:p w14:paraId="55B8E45C" w14:textId="77777777" w:rsidR="00E64AF0" w:rsidRPr="007D07B2" w:rsidRDefault="00E64AF0" w:rsidP="008E15FB">
      <w:pPr>
        <w:pStyle w:val="m-317640598864970721gmail-msolistparagraph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7D07B2">
        <w:rPr>
          <w:sz w:val="28"/>
          <w:szCs w:val="28"/>
        </w:rPr>
        <w:t>Не враховано пропозиції щодо доопрацювання про</w:t>
      </w:r>
      <w:r w:rsidR="00E54B81" w:rsidRPr="007D07B2">
        <w:rPr>
          <w:sz w:val="28"/>
          <w:szCs w:val="28"/>
          <w:lang w:val="ru-RU"/>
        </w:rPr>
        <w:t>е</w:t>
      </w:r>
      <w:proofErr w:type="spellStart"/>
      <w:r w:rsidRPr="007D07B2">
        <w:rPr>
          <w:sz w:val="28"/>
          <w:szCs w:val="28"/>
        </w:rPr>
        <w:t>кту</w:t>
      </w:r>
      <w:proofErr w:type="spellEnd"/>
      <w:r w:rsidRPr="007D07B2">
        <w:rPr>
          <w:sz w:val="28"/>
          <w:szCs w:val="28"/>
        </w:rPr>
        <w:t xml:space="preserve"> з таких питань:</w:t>
      </w:r>
    </w:p>
    <w:p w14:paraId="311D7B75" w14:textId="77777777" w:rsidR="00E64AF0" w:rsidRPr="007D07B2" w:rsidRDefault="00E54B81" w:rsidP="008E15FB">
      <w:pPr>
        <w:spacing w:after="150"/>
        <w:ind w:firstLine="567"/>
        <w:jc w:val="both"/>
        <w:rPr>
          <w:sz w:val="28"/>
          <w:szCs w:val="28"/>
          <w:lang w:val="uk-UA"/>
        </w:rPr>
      </w:pPr>
      <w:r w:rsidRPr="007D07B2">
        <w:rPr>
          <w:sz w:val="28"/>
          <w:szCs w:val="28"/>
          <w:shd w:val="clear" w:color="auto" w:fill="FFFFFF"/>
          <w:lang w:val="uk-UA"/>
        </w:rPr>
        <w:t xml:space="preserve">виключення позиції </w:t>
      </w:r>
      <w:r w:rsidR="00C6565C" w:rsidRPr="007D07B2">
        <w:rPr>
          <w:sz w:val="28"/>
          <w:szCs w:val="28"/>
          <w:shd w:val="clear" w:color="auto" w:fill="FFFFFF"/>
          <w:lang w:val="uk-UA"/>
        </w:rPr>
        <w:t xml:space="preserve">«Список суддів» з розділу «Вища кваліфікаційна комісія суддів» </w:t>
      </w:r>
      <w:r w:rsidR="00C6565C" w:rsidRPr="007D07B2">
        <w:rPr>
          <w:sz w:val="28"/>
          <w:szCs w:val="28"/>
          <w:lang w:val="uk-UA"/>
        </w:rPr>
        <w:t>Переліку наборів даних, які підлягають оприлюдненню у формі відкритих даних, та переліку наборів даних, які становлять високу цінність;</w:t>
      </w:r>
    </w:p>
    <w:p w14:paraId="53160FC5" w14:textId="77777777" w:rsidR="00C6565C" w:rsidRPr="007D07B2" w:rsidRDefault="00C6565C" w:rsidP="008E15FB">
      <w:pPr>
        <w:spacing w:after="150"/>
        <w:ind w:firstLine="567"/>
        <w:jc w:val="both"/>
        <w:rPr>
          <w:sz w:val="28"/>
          <w:szCs w:val="28"/>
          <w:lang w:val="uk-UA"/>
        </w:rPr>
      </w:pPr>
      <w:r w:rsidRPr="007D07B2">
        <w:rPr>
          <w:sz w:val="28"/>
          <w:szCs w:val="28"/>
          <w:shd w:val="clear" w:color="auto" w:fill="FFFFFF"/>
          <w:lang w:val="uk-UA"/>
        </w:rPr>
        <w:t xml:space="preserve">включення позиції «Список суддів» до розділу «ДСА» </w:t>
      </w:r>
      <w:r w:rsidRPr="007D07B2">
        <w:rPr>
          <w:sz w:val="28"/>
          <w:szCs w:val="28"/>
          <w:lang w:val="uk-UA"/>
        </w:rPr>
        <w:t>Переліку наборів даних, які підлягають оприлюдненню у формі відкритих даних, та переліку наборів даних, які становлять високу цінність;</w:t>
      </w:r>
    </w:p>
    <w:p w14:paraId="1067D15C" w14:textId="77777777" w:rsidR="00C6565C" w:rsidRDefault="00C6565C" w:rsidP="008E15FB">
      <w:pPr>
        <w:spacing w:after="150"/>
        <w:ind w:firstLine="567"/>
        <w:jc w:val="both"/>
        <w:rPr>
          <w:sz w:val="28"/>
          <w:szCs w:val="28"/>
          <w:lang w:val="uk-UA"/>
        </w:rPr>
      </w:pPr>
      <w:r w:rsidRPr="007D07B2">
        <w:rPr>
          <w:sz w:val="28"/>
          <w:szCs w:val="28"/>
          <w:shd w:val="clear" w:color="auto" w:fill="FFFFFF"/>
          <w:lang w:val="uk-UA"/>
        </w:rPr>
        <w:t xml:space="preserve">виключення позиції «Інформація про ефективність здійснення суддями правосуддя» з розділу «Вища кваліфікаційна комісія суддів» </w:t>
      </w:r>
      <w:r w:rsidRPr="007D07B2">
        <w:rPr>
          <w:sz w:val="28"/>
          <w:szCs w:val="28"/>
          <w:lang w:val="uk-UA"/>
        </w:rPr>
        <w:t>Переліку наборів даних, які підлягають оприлюдненню у формі відкритих даних, та переліку наборів даних, які становлять високу цінність</w:t>
      </w:r>
      <w:r w:rsidR="007D07B2" w:rsidRPr="007D07B2">
        <w:rPr>
          <w:sz w:val="28"/>
          <w:szCs w:val="28"/>
          <w:lang w:val="uk-UA"/>
        </w:rPr>
        <w:t>.</w:t>
      </w:r>
    </w:p>
    <w:p w14:paraId="79D77343" w14:textId="77777777" w:rsidR="00C6565C" w:rsidRPr="00C6565C" w:rsidRDefault="007D07B2" w:rsidP="008E15FB">
      <w:pPr>
        <w:spacing w:after="15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Зазначені зауваження були узгоджені на нараді, ініційованій </w:t>
      </w:r>
      <w:proofErr w:type="spellStart"/>
      <w:r w:rsidRPr="007D07B2">
        <w:rPr>
          <w:sz w:val="28"/>
          <w:szCs w:val="28"/>
          <w:lang w:val="uk-UA"/>
        </w:rPr>
        <w:t>Мінцифри</w:t>
      </w:r>
      <w:proofErr w:type="spellEnd"/>
      <w:r w:rsidRPr="007D07B2">
        <w:rPr>
          <w:sz w:val="28"/>
          <w:szCs w:val="28"/>
          <w:lang w:val="uk-UA"/>
        </w:rPr>
        <w:t xml:space="preserve"> (лист </w:t>
      </w:r>
      <w:proofErr w:type="spellStart"/>
      <w:r w:rsidRPr="007D07B2">
        <w:rPr>
          <w:sz w:val="28"/>
          <w:szCs w:val="28"/>
          <w:lang w:val="uk-UA"/>
        </w:rPr>
        <w:t>Мінцифри</w:t>
      </w:r>
      <w:proofErr w:type="spellEnd"/>
      <w:r w:rsidRPr="007D07B2">
        <w:rPr>
          <w:sz w:val="28"/>
          <w:szCs w:val="28"/>
          <w:lang w:val="uk-UA"/>
        </w:rPr>
        <w:t xml:space="preserve"> від 08 листопада 2021 року № 1/06-2-12571), яка відбулася </w:t>
      </w:r>
      <w:r>
        <w:rPr>
          <w:sz w:val="28"/>
          <w:szCs w:val="28"/>
          <w:lang w:val="uk-UA"/>
        </w:rPr>
        <w:br/>
      </w:r>
      <w:r w:rsidRPr="007D07B2">
        <w:rPr>
          <w:sz w:val="28"/>
          <w:szCs w:val="28"/>
          <w:lang w:val="uk-UA"/>
        </w:rPr>
        <w:t>12 листопада 2021 року в форматі відеоконференції</w:t>
      </w:r>
      <w:r>
        <w:rPr>
          <w:sz w:val="28"/>
          <w:szCs w:val="28"/>
          <w:lang w:val="uk-UA"/>
        </w:rPr>
        <w:t xml:space="preserve"> за участі</w:t>
      </w:r>
      <w:r w:rsidRPr="007D07B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Вищої кваліфікаційної</w:t>
      </w:r>
      <w:r w:rsidRPr="007D07B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комісії</w:t>
      </w:r>
      <w:r w:rsidRPr="007D07B2">
        <w:rPr>
          <w:sz w:val="28"/>
          <w:szCs w:val="28"/>
          <w:lang w:val="uk-UA"/>
        </w:rPr>
        <w:t xml:space="preserve"> суддів України та Державно</w:t>
      </w:r>
      <w:r>
        <w:rPr>
          <w:sz w:val="28"/>
          <w:szCs w:val="28"/>
          <w:lang w:val="uk-UA"/>
        </w:rPr>
        <w:t>ї судової адміністрації</w:t>
      </w:r>
      <w:r w:rsidRPr="007D07B2">
        <w:rPr>
          <w:sz w:val="28"/>
          <w:szCs w:val="28"/>
          <w:lang w:val="uk-UA"/>
        </w:rPr>
        <w:t xml:space="preserve"> України</w:t>
      </w:r>
      <w:r>
        <w:rPr>
          <w:sz w:val="28"/>
          <w:szCs w:val="28"/>
          <w:lang w:val="uk-UA"/>
        </w:rPr>
        <w:t xml:space="preserve"> </w:t>
      </w:r>
    </w:p>
    <w:p w14:paraId="596DBE0F" w14:textId="77777777" w:rsidR="00E64AF0" w:rsidRPr="00C36D9D" w:rsidRDefault="00E64AF0" w:rsidP="008E15FB">
      <w:pPr>
        <w:tabs>
          <w:tab w:val="left" w:pos="1134"/>
        </w:tabs>
        <w:spacing w:after="150"/>
        <w:ind w:firstLine="567"/>
        <w:jc w:val="both"/>
        <w:rPr>
          <w:b/>
          <w:sz w:val="28"/>
          <w:szCs w:val="28"/>
          <w:shd w:val="clear" w:color="auto" w:fill="FFFFFF"/>
          <w:lang w:val="uk-UA"/>
        </w:rPr>
      </w:pPr>
      <w:r w:rsidRPr="00C36D9D">
        <w:rPr>
          <w:b/>
          <w:sz w:val="28"/>
          <w:szCs w:val="28"/>
          <w:shd w:val="clear" w:color="auto" w:fill="FFFFFF"/>
          <w:lang w:val="uk-UA"/>
        </w:rPr>
        <w:t>5. Інформація про рішення, прийняті за результатами обговорення:</w:t>
      </w:r>
    </w:p>
    <w:p w14:paraId="622134DE" w14:textId="77777777" w:rsidR="00E64AF0" w:rsidRPr="00C36D9D" w:rsidRDefault="007D07B2" w:rsidP="008E15FB">
      <w:pPr>
        <w:tabs>
          <w:tab w:val="left" w:pos="1134"/>
        </w:tabs>
        <w:spacing w:after="15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</w:t>
      </w:r>
      <w:r w:rsidR="00E64AF0" w:rsidRPr="00C36D9D">
        <w:rPr>
          <w:sz w:val="28"/>
          <w:szCs w:val="28"/>
          <w:lang w:val="uk-UA"/>
        </w:rPr>
        <w:t xml:space="preserve">кт, допрацьований за результатами громадського обговорення,  надіслано до заінтересованих сторін і центральних органів виконавчої влади для погодження в установленому законодавством порядку.  </w:t>
      </w:r>
    </w:p>
    <w:p w14:paraId="2EF6064F" w14:textId="77777777" w:rsidR="00E64AF0" w:rsidRDefault="00E64AF0" w:rsidP="008E15FB">
      <w:pPr>
        <w:spacing w:after="150"/>
        <w:ind w:firstLine="567"/>
        <w:rPr>
          <w:sz w:val="28"/>
          <w:szCs w:val="28"/>
        </w:rPr>
      </w:pPr>
    </w:p>
    <w:p w14:paraId="2F5CE07D" w14:textId="77777777" w:rsidR="007D07B2" w:rsidRPr="00C36D9D" w:rsidRDefault="007D07B2" w:rsidP="008E15FB">
      <w:pPr>
        <w:spacing w:after="150"/>
        <w:ind w:firstLine="567"/>
        <w:rPr>
          <w:sz w:val="28"/>
          <w:szCs w:val="28"/>
        </w:rPr>
      </w:pP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18"/>
        <w:gridCol w:w="230"/>
        <w:gridCol w:w="1898"/>
        <w:gridCol w:w="2834"/>
      </w:tblGrid>
      <w:tr w:rsidR="007D07B2" w:rsidRPr="001F5A9D" w14:paraId="63D294BA" w14:textId="77777777" w:rsidTr="007D07B2">
        <w:tc>
          <w:tcPr>
            <w:tcW w:w="4818" w:type="dxa"/>
            <w:hideMark/>
          </w:tcPr>
          <w:p w14:paraId="191CE272" w14:textId="77777777" w:rsidR="007D07B2" w:rsidRPr="004E06E0" w:rsidRDefault="007D07B2" w:rsidP="007D07B2">
            <w:pPr>
              <w:spacing w:before="150" w:after="150"/>
              <w:jc w:val="both"/>
              <w:rPr>
                <w:b/>
                <w:sz w:val="28"/>
                <w:szCs w:val="20"/>
                <w:lang w:val="uk-UA"/>
              </w:rPr>
            </w:pPr>
            <w:r w:rsidRPr="004E06E0">
              <w:rPr>
                <w:b/>
                <w:sz w:val="28"/>
                <w:szCs w:val="20"/>
                <w:lang w:val="uk-UA"/>
              </w:rPr>
              <w:t>Віце-прем’єр-міністр України – Міністр</w:t>
            </w:r>
            <w:r>
              <w:rPr>
                <w:b/>
                <w:sz w:val="28"/>
                <w:szCs w:val="20"/>
                <w:lang w:val="uk-UA"/>
              </w:rPr>
              <w:t xml:space="preserve"> </w:t>
            </w:r>
            <w:r w:rsidRPr="004E06E0">
              <w:rPr>
                <w:b/>
                <w:sz w:val="28"/>
                <w:szCs w:val="20"/>
                <w:lang w:val="uk-UA"/>
              </w:rPr>
              <w:t xml:space="preserve">цифрової трансформації України </w:t>
            </w:r>
          </w:p>
          <w:p w14:paraId="0427EA63" w14:textId="77777777" w:rsidR="007D07B2" w:rsidRPr="004E06E0" w:rsidRDefault="007D07B2" w:rsidP="007414BD">
            <w:pPr>
              <w:spacing w:before="150" w:after="150"/>
              <w:jc w:val="center"/>
              <w:rPr>
                <w:b/>
                <w:sz w:val="28"/>
                <w:szCs w:val="20"/>
                <w:lang w:val="uk-UA"/>
              </w:rPr>
            </w:pPr>
          </w:p>
          <w:p w14:paraId="0A578992" w14:textId="77777777" w:rsidR="007D07B2" w:rsidRPr="004E06E0" w:rsidRDefault="007D07B2" w:rsidP="007414BD">
            <w:pPr>
              <w:spacing w:before="150" w:after="150"/>
              <w:rPr>
                <w:sz w:val="28"/>
                <w:lang w:val="uk-UA"/>
              </w:rPr>
            </w:pPr>
          </w:p>
        </w:tc>
        <w:tc>
          <w:tcPr>
            <w:tcW w:w="230" w:type="dxa"/>
            <w:hideMark/>
          </w:tcPr>
          <w:p w14:paraId="5B4562F4" w14:textId="77777777" w:rsidR="007D07B2" w:rsidRPr="004E06E0" w:rsidRDefault="007D07B2" w:rsidP="007414BD">
            <w:pPr>
              <w:spacing w:before="150" w:after="150"/>
              <w:rPr>
                <w:sz w:val="28"/>
                <w:lang w:val="uk-UA"/>
              </w:rPr>
            </w:pPr>
          </w:p>
        </w:tc>
        <w:tc>
          <w:tcPr>
            <w:tcW w:w="1898" w:type="dxa"/>
            <w:hideMark/>
          </w:tcPr>
          <w:p w14:paraId="0FF21E55" w14:textId="77777777" w:rsidR="007D07B2" w:rsidRPr="004E06E0" w:rsidRDefault="007D07B2" w:rsidP="007414BD">
            <w:pPr>
              <w:spacing w:before="150" w:after="150"/>
              <w:rPr>
                <w:sz w:val="28"/>
                <w:lang w:val="uk-UA"/>
              </w:rPr>
            </w:pPr>
          </w:p>
        </w:tc>
        <w:tc>
          <w:tcPr>
            <w:tcW w:w="2834" w:type="dxa"/>
            <w:hideMark/>
          </w:tcPr>
          <w:p w14:paraId="568267BD" w14:textId="77777777" w:rsidR="007D07B2" w:rsidRPr="004E06E0" w:rsidRDefault="007D07B2" w:rsidP="007414BD">
            <w:pPr>
              <w:spacing w:before="150" w:after="150"/>
              <w:jc w:val="center"/>
              <w:rPr>
                <w:b/>
                <w:sz w:val="28"/>
                <w:lang w:val="uk-UA"/>
              </w:rPr>
            </w:pPr>
            <w:r w:rsidRPr="004E06E0">
              <w:rPr>
                <w:b/>
                <w:sz w:val="28"/>
                <w:lang w:val="uk-UA"/>
              </w:rPr>
              <w:t>Михайло ФЕДОРОВ</w:t>
            </w:r>
          </w:p>
        </w:tc>
      </w:tr>
      <w:tr w:rsidR="007D07B2" w:rsidRPr="001F5A9D" w14:paraId="70CC8AF7" w14:textId="77777777" w:rsidTr="007D07B2">
        <w:tc>
          <w:tcPr>
            <w:tcW w:w="4818" w:type="dxa"/>
            <w:hideMark/>
          </w:tcPr>
          <w:p w14:paraId="20A07FF6" w14:textId="77777777" w:rsidR="007D07B2" w:rsidRPr="004E06E0" w:rsidRDefault="007D07B2" w:rsidP="007414BD">
            <w:pPr>
              <w:spacing w:before="150" w:after="150"/>
              <w:rPr>
                <w:sz w:val="20"/>
                <w:lang w:val="uk-UA"/>
              </w:rPr>
            </w:pPr>
            <w:r w:rsidRPr="004E06E0">
              <w:rPr>
                <w:sz w:val="20"/>
                <w:lang w:val="uk-UA"/>
              </w:rPr>
              <w:t>“___”_______________20 ___ р.</w:t>
            </w:r>
          </w:p>
        </w:tc>
        <w:tc>
          <w:tcPr>
            <w:tcW w:w="230" w:type="dxa"/>
            <w:hideMark/>
          </w:tcPr>
          <w:p w14:paraId="4859B26B" w14:textId="77777777" w:rsidR="007D07B2" w:rsidRPr="001F5A9D" w:rsidRDefault="007D07B2" w:rsidP="007414BD">
            <w:pPr>
              <w:spacing w:before="150" w:after="150"/>
              <w:rPr>
                <w:lang w:val="uk-UA"/>
              </w:rPr>
            </w:pPr>
          </w:p>
        </w:tc>
        <w:tc>
          <w:tcPr>
            <w:tcW w:w="1898" w:type="dxa"/>
            <w:hideMark/>
          </w:tcPr>
          <w:p w14:paraId="341E9999" w14:textId="77777777" w:rsidR="007D07B2" w:rsidRPr="001F5A9D" w:rsidRDefault="007D07B2" w:rsidP="007414BD">
            <w:pPr>
              <w:spacing w:before="150" w:after="150"/>
              <w:rPr>
                <w:lang w:val="uk-UA"/>
              </w:rPr>
            </w:pPr>
          </w:p>
        </w:tc>
        <w:tc>
          <w:tcPr>
            <w:tcW w:w="2834" w:type="dxa"/>
            <w:hideMark/>
          </w:tcPr>
          <w:p w14:paraId="14F75D8C" w14:textId="77777777" w:rsidR="007D07B2" w:rsidRPr="001F5A9D" w:rsidRDefault="007D07B2" w:rsidP="007414BD">
            <w:pPr>
              <w:spacing w:before="150" w:after="150"/>
              <w:rPr>
                <w:lang w:val="uk-UA"/>
              </w:rPr>
            </w:pPr>
          </w:p>
        </w:tc>
      </w:tr>
    </w:tbl>
    <w:p w14:paraId="71FC0E07" w14:textId="77777777" w:rsidR="000723B8" w:rsidRPr="00C36D9D" w:rsidRDefault="000723B8" w:rsidP="007D07B2">
      <w:pPr>
        <w:pBdr>
          <w:top w:val="nil"/>
          <w:left w:val="nil"/>
          <w:bottom w:val="nil"/>
          <w:right w:val="nil"/>
          <w:between w:val="nil"/>
        </w:pBdr>
        <w:spacing w:after="150"/>
        <w:rPr>
          <w:b/>
          <w:sz w:val="20"/>
          <w:szCs w:val="20"/>
          <w:lang w:val="uk-UA"/>
        </w:rPr>
      </w:pPr>
    </w:p>
    <w:sectPr w:rsidR="000723B8" w:rsidRPr="00C36D9D" w:rsidSect="000723B8">
      <w:headerReference w:type="default" r:id="rId7"/>
      <w:pgSz w:w="11906" w:h="16838"/>
      <w:pgMar w:top="709" w:right="850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C3898" w14:textId="77777777" w:rsidR="00FB58BC" w:rsidRDefault="00FB58BC" w:rsidP="0076379A">
      <w:r>
        <w:separator/>
      </w:r>
    </w:p>
  </w:endnote>
  <w:endnote w:type="continuationSeparator" w:id="0">
    <w:p w14:paraId="448826C5" w14:textId="77777777" w:rsidR="00FB58BC" w:rsidRDefault="00FB58BC" w:rsidP="0076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57370" w14:textId="77777777" w:rsidR="00FB58BC" w:rsidRDefault="00FB58BC" w:rsidP="0076379A">
      <w:r>
        <w:separator/>
      </w:r>
    </w:p>
  </w:footnote>
  <w:footnote w:type="continuationSeparator" w:id="0">
    <w:p w14:paraId="5A62AD3F" w14:textId="77777777" w:rsidR="00FB58BC" w:rsidRDefault="00FB58BC" w:rsidP="00763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4BF80" w14:textId="77777777" w:rsidR="0076379A" w:rsidRDefault="0076379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C292A" w:rsidRPr="009C292A">
      <w:rPr>
        <w:noProof/>
        <w:lang w:val="uk-UA"/>
      </w:rPr>
      <w:t>4</w:t>
    </w:r>
    <w:r>
      <w:fldChar w:fldCharType="end"/>
    </w:r>
  </w:p>
  <w:p w14:paraId="66C3741B" w14:textId="77777777" w:rsidR="0076379A" w:rsidRDefault="0076379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01816"/>
    <w:multiLevelType w:val="hybridMultilevel"/>
    <w:tmpl w:val="2AA8E878"/>
    <w:lvl w:ilvl="0" w:tplc="0422000F">
      <w:start w:val="4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E65BD"/>
    <w:multiLevelType w:val="hybridMultilevel"/>
    <w:tmpl w:val="E9BC8FF4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" w15:restartNumberingAfterBreak="0">
    <w:nsid w:val="5728529A"/>
    <w:multiLevelType w:val="hybridMultilevel"/>
    <w:tmpl w:val="789C7632"/>
    <w:lvl w:ilvl="0" w:tplc="0422000F">
      <w:start w:val="3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F70B8"/>
    <w:multiLevelType w:val="hybridMultilevel"/>
    <w:tmpl w:val="1AB2A4D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0954AD3"/>
    <w:multiLevelType w:val="multilevel"/>
    <w:tmpl w:val="4E92AC58"/>
    <w:lvl w:ilvl="0">
      <w:start w:val="1"/>
      <w:numFmt w:val="decimal"/>
      <w:lvlText w:val="%1."/>
      <w:lvlJc w:val="left"/>
      <w:pPr>
        <w:ind w:left="785" w:hanging="360"/>
      </w:pPr>
      <w:rPr>
        <w:rFonts w:cs="Times New Roman"/>
        <w:strike w:val="0"/>
        <w:dstrike w:val="0"/>
        <w:color w:val="auto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strike w:val="0"/>
        <w:dstrike w:val="0"/>
        <w:u w:val="none"/>
        <w:effect w:val="none"/>
      </w:rPr>
    </w:lvl>
  </w:abstractNum>
  <w:num w:numId="1">
    <w:abstractNumId w:val="1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EF"/>
    <w:rsid w:val="0002188A"/>
    <w:rsid w:val="00023C12"/>
    <w:rsid w:val="0004202F"/>
    <w:rsid w:val="000444C1"/>
    <w:rsid w:val="000723B8"/>
    <w:rsid w:val="0007421A"/>
    <w:rsid w:val="00077029"/>
    <w:rsid w:val="000C0444"/>
    <w:rsid w:val="000D7420"/>
    <w:rsid w:val="000D7537"/>
    <w:rsid w:val="000E05E6"/>
    <w:rsid w:val="000E1E24"/>
    <w:rsid w:val="000F4211"/>
    <w:rsid w:val="00113370"/>
    <w:rsid w:val="001145E2"/>
    <w:rsid w:val="0013487F"/>
    <w:rsid w:val="00135C5A"/>
    <w:rsid w:val="001540F3"/>
    <w:rsid w:val="00154DF6"/>
    <w:rsid w:val="00175877"/>
    <w:rsid w:val="00184EA2"/>
    <w:rsid w:val="001A28C7"/>
    <w:rsid w:val="001A5B6A"/>
    <w:rsid w:val="001B2E92"/>
    <w:rsid w:val="001C22AB"/>
    <w:rsid w:val="001C6198"/>
    <w:rsid w:val="001D370D"/>
    <w:rsid w:val="001E58C5"/>
    <w:rsid w:val="0020104B"/>
    <w:rsid w:val="002069FB"/>
    <w:rsid w:val="00210871"/>
    <w:rsid w:val="00216D01"/>
    <w:rsid w:val="00226101"/>
    <w:rsid w:val="00232B1B"/>
    <w:rsid w:val="00235368"/>
    <w:rsid w:val="00241721"/>
    <w:rsid w:val="00245BBC"/>
    <w:rsid w:val="00274A09"/>
    <w:rsid w:val="00283E1D"/>
    <w:rsid w:val="002848DD"/>
    <w:rsid w:val="00290259"/>
    <w:rsid w:val="002903B3"/>
    <w:rsid w:val="002A1505"/>
    <w:rsid w:val="002A22BC"/>
    <w:rsid w:val="002A45E7"/>
    <w:rsid w:val="002A6A91"/>
    <w:rsid w:val="002B7A8C"/>
    <w:rsid w:val="002E0EAA"/>
    <w:rsid w:val="002E4B12"/>
    <w:rsid w:val="002E7171"/>
    <w:rsid w:val="002F7300"/>
    <w:rsid w:val="003216A5"/>
    <w:rsid w:val="00337D67"/>
    <w:rsid w:val="003414A1"/>
    <w:rsid w:val="00343359"/>
    <w:rsid w:val="003437CD"/>
    <w:rsid w:val="00350C23"/>
    <w:rsid w:val="00370A95"/>
    <w:rsid w:val="0038148D"/>
    <w:rsid w:val="0039105D"/>
    <w:rsid w:val="00396079"/>
    <w:rsid w:val="003975C1"/>
    <w:rsid w:val="003A10D3"/>
    <w:rsid w:val="003B4085"/>
    <w:rsid w:val="003C7D18"/>
    <w:rsid w:val="003D0391"/>
    <w:rsid w:val="003D19F7"/>
    <w:rsid w:val="003E2234"/>
    <w:rsid w:val="003E3B56"/>
    <w:rsid w:val="003E45C3"/>
    <w:rsid w:val="003E7679"/>
    <w:rsid w:val="00410597"/>
    <w:rsid w:val="00434707"/>
    <w:rsid w:val="00445D95"/>
    <w:rsid w:val="00451C89"/>
    <w:rsid w:val="0045623C"/>
    <w:rsid w:val="00456903"/>
    <w:rsid w:val="00457654"/>
    <w:rsid w:val="0046059E"/>
    <w:rsid w:val="00481713"/>
    <w:rsid w:val="004837D1"/>
    <w:rsid w:val="004876CC"/>
    <w:rsid w:val="004B2E47"/>
    <w:rsid w:val="004C159B"/>
    <w:rsid w:val="004C2EEC"/>
    <w:rsid w:val="004D0E01"/>
    <w:rsid w:val="004D3B1B"/>
    <w:rsid w:val="004F0683"/>
    <w:rsid w:val="00501066"/>
    <w:rsid w:val="00514856"/>
    <w:rsid w:val="00523341"/>
    <w:rsid w:val="00527487"/>
    <w:rsid w:val="005316A0"/>
    <w:rsid w:val="005340BA"/>
    <w:rsid w:val="00557030"/>
    <w:rsid w:val="005600BE"/>
    <w:rsid w:val="005618D2"/>
    <w:rsid w:val="00572E78"/>
    <w:rsid w:val="00591612"/>
    <w:rsid w:val="005B1176"/>
    <w:rsid w:val="005D1BEF"/>
    <w:rsid w:val="005D68DB"/>
    <w:rsid w:val="005E45E4"/>
    <w:rsid w:val="005F0154"/>
    <w:rsid w:val="005F37C8"/>
    <w:rsid w:val="005F39EC"/>
    <w:rsid w:val="00600A7C"/>
    <w:rsid w:val="00625719"/>
    <w:rsid w:val="00635342"/>
    <w:rsid w:val="0063571D"/>
    <w:rsid w:val="00656ED9"/>
    <w:rsid w:val="00663DB5"/>
    <w:rsid w:val="00673358"/>
    <w:rsid w:val="00677481"/>
    <w:rsid w:val="006926C1"/>
    <w:rsid w:val="006A0A5B"/>
    <w:rsid w:val="006A293C"/>
    <w:rsid w:val="006B07AF"/>
    <w:rsid w:val="006C2785"/>
    <w:rsid w:val="006C74F0"/>
    <w:rsid w:val="006D1F5E"/>
    <w:rsid w:val="006E0FD6"/>
    <w:rsid w:val="006E4143"/>
    <w:rsid w:val="006E525D"/>
    <w:rsid w:val="006F0CE8"/>
    <w:rsid w:val="006F213A"/>
    <w:rsid w:val="006F2D76"/>
    <w:rsid w:val="006F5BEA"/>
    <w:rsid w:val="006F7A94"/>
    <w:rsid w:val="00713F96"/>
    <w:rsid w:val="00726AD4"/>
    <w:rsid w:val="00736D66"/>
    <w:rsid w:val="00752EB5"/>
    <w:rsid w:val="0075467F"/>
    <w:rsid w:val="0076379A"/>
    <w:rsid w:val="00776D8E"/>
    <w:rsid w:val="00794B29"/>
    <w:rsid w:val="007C2F8C"/>
    <w:rsid w:val="007D061D"/>
    <w:rsid w:val="007D07B2"/>
    <w:rsid w:val="007F7B87"/>
    <w:rsid w:val="00802BDE"/>
    <w:rsid w:val="00803195"/>
    <w:rsid w:val="00806D95"/>
    <w:rsid w:val="008173EC"/>
    <w:rsid w:val="00825127"/>
    <w:rsid w:val="00827613"/>
    <w:rsid w:val="00835030"/>
    <w:rsid w:val="008537E3"/>
    <w:rsid w:val="00864973"/>
    <w:rsid w:val="00872DC0"/>
    <w:rsid w:val="008822FD"/>
    <w:rsid w:val="008B514A"/>
    <w:rsid w:val="008D768C"/>
    <w:rsid w:val="008E15FB"/>
    <w:rsid w:val="008E1D51"/>
    <w:rsid w:val="00905D40"/>
    <w:rsid w:val="009108DB"/>
    <w:rsid w:val="00916487"/>
    <w:rsid w:val="00916B4E"/>
    <w:rsid w:val="0095597D"/>
    <w:rsid w:val="00961C4B"/>
    <w:rsid w:val="0096534F"/>
    <w:rsid w:val="0097306D"/>
    <w:rsid w:val="009A5553"/>
    <w:rsid w:val="009C292A"/>
    <w:rsid w:val="009D3397"/>
    <w:rsid w:val="009E610E"/>
    <w:rsid w:val="009F4571"/>
    <w:rsid w:val="009F78C0"/>
    <w:rsid w:val="00A0124D"/>
    <w:rsid w:val="00A05627"/>
    <w:rsid w:val="00A26306"/>
    <w:rsid w:val="00A33B25"/>
    <w:rsid w:val="00A65A1B"/>
    <w:rsid w:val="00A67C46"/>
    <w:rsid w:val="00A828FE"/>
    <w:rsid w:val="00A82E46"/>
    <w:rsid w:val="00A85F41"/>
    <w:rsid w:val="00A97EFE"/>
    <w:rsid w:val="00AA0A9A"/>
    <w:rsid w:val="00AA5829"/>
    <w:rsid w:val="00AB5432"/>
    <w:rsid w:val="00AD6B9F"/>
    <w:rsid w:val="00AF2489"/>
    <w:rsid w:val="00B1775F"/>
    <w:rsid w:val="00B20FFA"/>
    <w:rsid w:val="00B3363A"/>
    <w:rsid w:val="00B412AB"/>
    <w:rsid w:val="00B41B8A"/>
    <w:rsid w:val="00B512EE"/>
    <w:rsid w:val="00B72F74"/>
    <w:rsid w:val="00BA403F"/>
    <w:rsid w:val="00BB253D"/>
    <w:rsid w:val="00BD11A9"/>
    <w:rsid w:val="00BD4E8A"/>
    <w:rsid w:val="00BE7978"/>
    <w:rsid w:val="00BF6C6B"/>
    <w:rsid w:val="00C36D9D"/>
    <w:rsid w:val="00C579BA"/>
    <w:rsid w:val="00C626F9"/>
    <w:rsid w:val="00C6565C"/>
    <w:rsid w:val="00C94EDB"/>
    <w:rsid w:val="00CA67B9"/>
    <w:rsid w:val="00CB1999"/>
    <w:rsid w:val="00CB30B3"/>
    <w:rsid w:val="00CB4BAC"/>
    <w:rsid w:val="00CE78B6"/>
    <w:rsid w:val="00D077D7"/>
    <w:rsid w:val="00D47C3C"/>
    <w:rsid w:val="00D54330"/>
    <w:rsid w:val="00DA55E4"/>
    <w:rsid w:val="00DB3D7B"/>
    <w:rsid w:val="00DC61DF"/>
    <w:rsid w:val="00DD5781"/>
    <w:rsid w:val="00DE13A9"/>
    <w:rsid w:val="00DE7394"/>
    <w:rsid w:val="00DF5F3A"/>
    <w:rsid w:val="00E16F64"/>
    <w:rsid w:val="00E256C9"/>
    <w:rsid w:val="00E332D5"/>
    <w:rsid w:val="00E37DB0"/>
    <w:rsid w:val="00E54B81"/>
    <w:rsid w:val="00E64AF0"/>
    <w:rsid w:val="00E651BF"/>
    <w:rsid w:val="00EA13FE"/>
    <w:rsid w:val="00EA4395"/>
    <w:rsid w:val="00ED0689"/>
    <w:rsid w:val="00F002CD"/>
    <w:rsid w:val="00F15DE4"/>
    <w:rsid w:val="00F218E6"/>
    <w:rsid w:val="00F222C0"/>
    <w:rsid w:val="00F36573"/>
    <w:rsid w:val="00F45DC6"/>
    <w:rsid w:val="00F7753F"/>
    <w:rsid w:val="00F943C8"/>
    <w:rsid w:val="00F95716"/>
    <w:rsid w:val="00F97467"/>
    <w:rsid w:val="00F974D1"/>
    <w:rsid w:val="00FA4DE8"/>
    <w:rsid w:val="00FB4F93"/>
    <w:rsid w:val="00FB56E2"/>
    <w:rsid w:val="00FB58BC"/>
    <w:rsid w:val="00FF22A2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F71FB6"/>
  <w15:chartTrackingRefBased/>
  <w15:docId w15:val="{EEA8AA48-98FE-43D6-90A8-D6D42A47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0391"/>
    <w:rPr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locked/>
    <w:rsid w:val="00F974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6D8E"/>
    <w:rPr>
      <w:rFonts w:cs="Times New Roman"/>
      <w:color w:val="0000FF"/>
      <w:u w:val="single"/>
    </w:rPr>
  </w:style>
  <w:style w:type="character" w:customStyle="1" w:styleId="rvts0">
    <w:name w:val="rvts0"/>
    <w:rsid w:val="002B7A8C"/>
    <w:rPr>
      <w:rFonts w:cs="Times New Roman"/>
    </w:rPr>
  </w:style>
  <w:style w:type="character" w:styleId="a4">
    <w:name w:val="Emphasis"/>
    <w:uiPriority w:val="20"/>
    <w:qFormat/>
    <w:locked/>
    <w:rsid w:val="002B7A8C"/>
    <w:rPr>
      <w:rFonts w:cs="Times New Roman"/>
      <w:i/>
      <w:iCs/>
    </w:rPr>
  </w:style>
  <w:style w:type="character" w:customStyle="1" w:styleId="apple-converted-space">
    <w:name w:val="apple-converted-space"/>
    <w:rsid w:val="002B7A8C"/>
    <w:rPr>
      <w:rFonts w:cs="Times New Roman"/>
    </w:rPr>
  </w:style>
  <w:style w:type="paragraph" w:styleId="a5">
    <w:name w:val="header"/>
    <w:basedOn w:val="a"/>
    <w:link w:val="a6"/>
    <w:uiPriority w:val="99"/>
    <w:rsid w:val="0076379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rsid w:val="0076379A"/>
    <w:rPr>
      <w:sz w:val="24"/>
      <w:szCs w:val="24"/>
      <w:lang w:val="ru-RU" w:eastAsia="ru-RU"/>
    </w:rPr>
  </w:style>
  <w:style w:type="paragraph" w:styleId="a7">
    <w:name w:val="footer"/>
    <w:basedOn w:val="a"/>
    <w:link w:val="a8"/>
    <w:rsid w:val="0076379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rsid w:val="0076379A"/>
    <w:rPr>
      <w:sz w:val="24"/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F97467"/>
    <w:rPr>
      <w:b/>
      <w:bCs/>
      <w:kern w:val="36"/>
      <w:sz w:val="48"/>
      <w:szCs w:val="48"/>
    </w:rPr>
  </w:style>
  <w:style w:type="character" w:styleId="a9">
    <w:name w:val="FollowedHyperlink"/>
    <w:rsid w:val="00235368"/>
    <w:rPr>
      <w:color w:val="954F72"/>
      <w:u w:val="single"/>
    </w:rPr>
  </w:style>
  <w:style w:type="paragraph" w:styleId="aa">
    <w:name w:val="List Paragraph"/>
    <w:basedOn w:val="a"/>
    <w:uiPriority w:val="34"/>
    <w:qFormat/>
    <w:rsid w:val="008822FD"/>
    <w:pPr>
      <w:ind w:left="720"/>
      <w:contextualSpacing/>
    </w:pPr>
  </w:style>
  <w:style w:type="table" w:styleId="ab">
    <w:name w:val="Table Grid"/>
    <w:basedOn w:val="a1"/>
    <w:uiPriority w:val="39"/>
    <w:locked/>
    <w:rsid w:val="009A55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unhideWhenUsed/>
    <w:rsid w:val="00AF2489"/>
    <w:rPr>
      <w:sz w:val="16"/>
      <w:szCs w:val="16"/>
    </w:rPr>
  </w:style>
  <w:style w:type="paragraph" w:styleId="ad">
    <w:name w:val="Balloon Text"/>
    <w:basedOn w:val="a"/>
    <w:link w:val="ae"/>
    <w:rsid w:val="00AF248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AF2489"/>
    <w:rPr>
      <w:rFonts w:ascii="Segoe UI" w:hAnsi="Segoe UI" w:cs="Segoe UI"/>
      <w:sz w:val="18"/>
      <w:szCs w:val="18"/>
      <w:lang w:val="ru-RU" w:eastAsia="ru-RU"/>
    </w:rPr>
  </w:style>
  <w:style w:type="paragraph" w:customStyle="1" w:styleId="11">
    <w:name w:val="Абзац списку1"/>
    <w:basedOn w:val="a"/>
    <w:rsid w:val="00AF2489"/>
    <w:pPr>
      <w:spacing w:after="160" w:line="256" w:lineRule="auto"/>
      <w:ind w:left="720"/>
      <w:contextualSpacing/>
    </w:pPr>
    <w:rPr>
      <w:rFonts w:ascii="Calibri" w:hAnsi="Calibri" w:cs="Calibri"/>
      <w:sz w:val="22"/>
      <w:szCs w:val="22"/>
      <w:lang w:val="uk-UA" w:eastAsia="uk-UA"/>
    </w:rPr>
  </w:style>
  <w:style w:type="paragraph" w:customStyle="1" w:styleId="rvps2">
    <w:name w:val="rvps2"/>
    <w:basedOn w:val="a"/>
    <w:rsid w:val="00AF2489"/>
    <w:pPr>
      <w:spacing w:before="100" w:beforeAutospacing="1" w:after="100" w:afterAutospacing="1"/>
    </w:pPr>
  </w:style>
  <w:style w:type="paragraph" w:customStyle="1" w:styleId="m-317640598864970721gmail-msolistparagraph">
    <w:name w:val="m_-317640598864970721gmail-msolistparagraph"/>
    <w:basedOn w:val="a"/>
    <w:rsid w:val="00A33B25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9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1191</Words>
  <Characters>6792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Звіт про громадське обговорення</vt:lpstr>
      <vt:lpstr>Звіт про громадське обговорення</vt:lpstr>
    </vt:vector>
  </TitlesOfParts>
  <Company>NB</Company>
  <LinksUpToDate>false</LinksUpToDate>
  <CharactersWithSpaces>7968</CharactersWithSpaces>
  <SharedDoc>false</SharedDoc>
  <HLinks>
    <vt:vector size="12" baseType="variant">
      <vt:variant>
        <vt:i4>7995396</vt:i4>
      </vt:variant>
      <vt:variant>
        <vt:i4>3</vt:i4>
      </vt:variant>
      <vt:variant>
        <vt:i4>0</vt:i4>
      </vt:variant>
      <vt:variant>
        <vt:i4>5</vt:i4>
      </vt:variant>
      <vt:variant>
        <vt:lpwstr>mailto:zakon@mon.gov.ua</vt:lpwstr>
      </vt:variant>
      <vt:variant>
        <vt:lpwstr/>
      </vt:variant>
      <vt:variant>
        <vt:i4>2687091</vt:i4>
      </vt:variant>
      <vt:variant>
        <vt:i4>0</vt:i4>
      </vt:variant>
      <vt:variant>
        <vt:i4>0</vt:i4>
      </vt:variant>
      <vt:variant>
        <vt:i4>5</vt:i4>
      </vt:variant>
      <vt:variant>
        <vt:lpwstr>https://mon.gov.ua/ua/news/mon-proponuye-dlya-gromadskogo-obgovorennya-proekt-zakonu-pro-povnu-zagalnu-serednyu-osvitu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про громадське обговорення</dc:title>
  <dc:subject/>
  <dc:creator>natalya</dc:creator>
  <cp:keywords/>
  <dc:description/>
  <cp:lastModifiedBy>Корнєєв Михайло Юрійович</cp:lastModifiedBy>
  <cp:revision>2</cp:revision>
  <cp:lastPrinted>2019-01-24T12:15:00Z</cp:lastPrinted>
  <dcterms:created xsi:type="dcterms:W3CDTF">2021-12-16T15:29:00Z</dcterms:created>
  <dcterms:modified xsi:type="dcterms:W3CDTF">2021-12-16T15:29:00Z</dcterms:modified>
</cp:coreProperties>
</file>