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F8" w:rsidRDefault="00FC4DC8">
      <w:pPr>
        <w:pStyle w:val="10"/>
        <w:spacing w:after="134" w:line="259" w:lineRule="auto"/>
        <w:ind w:left="5202" w:firstLine="0"/>
        <w:jc w:val="left"/>
      </w:pPr>
      <w:bookmarkStart w:id="0" w:name="_gjdgxs" w:colFirst="0" w:colLast="0"/>
      <w:bookmarkEnd w:id="0"/>
      <w:r>
        <w:rPr>
          <w:noProof/>
        </w:rPr>
        <w:drawing>
          <wp:inline distT="0" distB="0" distL="0" distR="0">
            <wp:extent cx="438785" cy="6115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05F8" w:rsidRDefault="00FC4DC8">
      <w:pPr>
        <w:pStyle w:val="10"/>
        <w:spacing w:after="0" w:line="259" w:lineRule="auto"/>
        <w:ind w:left="701" w:firstLine="0"/>
        <w:jc w:val="center"/>
      </w:pPr>
      <w:r>
        <w:t xml:space="preserve">МІНІСТЕРСТВО ЦИФРОВОЇ ТРАНСФОРМАЦІЇ УКРАЇНИ </w:t>
      </w:r>
    </w:p>
    <w:p w:rsidR="00FE05F8" w:rsidRDefault="00FC4DC8">
      <w:pPr>
        <w:pStyle w:val="10"/>
        <w:spacing w:after="27" w:line="259" w:lineRule="auto"/>
        <w:ind w:left="776" w:firstLine="0"/>
        <w:jc w:val="center"/>
      </w:pPr>
      <w:r>
        <w:t xml:space="preserve"> </w:t>
      </w:r>
    </w:p>
    <w:p w:rsidR="00FE05F8" w:rsidRDefault="00FC4DC8">
      <w:pPr>
        <w:pStyle w:val="10"/>
        <w:spacing w:after="0" w:line="259" w:lineRule="auto"/>
        <w:ind w:left="685" w:firstLine="0"/>
        <w:jc w:val="center"/>
      </w:pPr>
      <w:r>
        <w:rPr>
          <w:b/>
        </w:rPr>
        <w:t>НАКАЗ</w:t>
      </w:r>
      <w:r>
        <w:t xml:space="preserve"> </w:t>
      </w:r>
    </w:p>
    <w:p w:rsidR="00FE05F8" w:rsidRDefault="00FC4DC8">
      <w:pPr>
        <w:pStyle w:val="10"/>
        <w:spacing w:after="0" w:line="259" w:lineRule="auto"/>
        <w:ind w:left="776" w:firstLine="0"/>
        <w:jc w:val="center"/>
      </w:pPr>
      <w:r>
        <w:t xml:space="preserve"> </w:t>
      </w:r>
    </w:p>
    <w:p w:rsidR="00FE05F8" w:rsidRDefault="00FC4DC8">
      <w:pPr>
        <w:pStyle w:val="10"/>
        <w:tabs>
          <w:tab w:val="center" w:pos="1608"/>
          <w:tab w:val="center" w:pos="5480"/>
          <w:tab w:val="center" w:pos="9004"/>
        </w:tabs>
        <w:spacing w:after="2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ab/>
        <w:t xml:space="preserve">Київ </w:t>
      </w:r>
      <w:r>
        <w:rPr>
          <w:sz w:val="24"/>
          <w:szCs w:val="24"/>
        </w:rPr>
        <w:tab/>
        <w:t xml:space="preserve">№ _____________ </w:t>
      </w:r>
    </w:p>
    <w:p w:rsidR="00FE05F8" w:rsidRDefault="00FC4DC8">
      <w:pPr>
        <w:pStyle w:val="10"/>
        <w:spacing w:after="0" w:line="259" w:lineRule="auto"/>
        <w:ind w:left="708" w:firstLine="0"/>
        <w:jc w:val="left"/>
      </w:pPr>
      <w:r>
        <w:t xml:space="preserve"> </w:t>
      </w:r>
    </w:p>
    <w:p w:rsidR="00FE05F8" w:rsidRDefault="00FC4DC8">
      <w:pPr>
        <w:pStyle w:val="10"/>
        <w:spacing w:after="0" w:line="259" w:lineRule="auto"/>
        <w:ind w:left="708" w:firstLine="0"/>
        <w:jc w:val="left"/>
      </w:pPr>
      <w:r>
        <w:t xml:space="preserve"> </w:t>
      </w:r>
    </w:p>
    <w:p w:rsidR="00FE05F8" w:rsidRDefault="00FC4DC8">
      <w:pPr>
        <w:pStyle w:val="10"/>
        <w:spacing w:after="0" w:line="360" w:lineRule="auto"/>
        <w:ind w:left="709" w:right="4372" w:firstLine="0"/>
        <w:jc w:val="left"/>
      </w:pPr>
      <w:r>
        <w:t>Про затвердження регламенту</w:t>
      </w:r>
      <w:r>
        <w:br/>
        <w:t>роботи інтегрованої системи</w:t>
      </w:r>
      <w:r>
        <w:br/>
        <w:t>елек</w:t>
      </w:r>
      <w:bookmarkStart w:id="1" w:name="_GoBack"/>
      <w:bookmarkEnd w:id="1"/>
      <w:r>
        <w:t>тронної ідентифікації</w:t>
      </w:r>
    </w:p>
    <w:p w:rsidR="00FE05F8" w:rsidRDefault="00FC4DC8">
      <w:pPr>
        <w:pStyle w:val="10"/>
        <w:spacing w:after="292" w:line="259" w:lineRule="auto"/>
        <w:ind w:left="708" w:firstLine="0"/>
        <w:jc w:val="left"/>
      </w:pPr>
      <w:r>
        <w:rPr>
          <w:b/>
        </w:rPr>
        <w:t xml:space="preserve"> </w:t>
      </w:r>
    </w:p>
    <w:p w:rsidR="00FE05F8" w:rsidRDefault="00FC4DC8">
      <w:pPr>
        <w:pStyle w:val="10"/>
        <w:spacing w:line="360" w:lineRule="auto"/>
        <w:ind w:left="692" w:firstLine="709"/>
        <w:rPr>
          <w:b/>
        </w:rPr>
      </w:pPr>
      <w:r>
        <w:t xml:space="preserve">Відповідно до Закону України «Про електронні довірчі послуги», </w:t>
      </w:r>
      <w:r>
        <w:rPr>
          <w:highlight w:val="white"/>
        </w:rPr>
        <w:t>постанови Кабінету Міністрів України від 07 листопада 2018 року № 992 «Про затвердження вимог у сфері електронних довірчих послуг та Порядку перевірки дотримання вимог законодавства у сфері електронних довірчих послуг»</w:t>
      </w:r>
      <w:r>
        <w:t>, пунктів 5, 8 Положення про інтегровану систему електронної ідентифікації, затвердженого постановою Кабінету Міністрів України від 19 червня 2019 року № 546, та з метою забезпечення функціонування інтегрованої системи електронної ідентифікації</w:t>
      </w:r>
      <w:r>
        <w:rPr>
          <w:b/>
        </w:rPr>
        <w:t xml:space="preserve"> </w:t>
      </w:r>
    </w:p>
    <w:p w:rsidR="00FE05F8" w:rsidRDefault="00FC4DC8">
      <w:pPr>
        <w:pStyle w:val="10"/>
      </w:pPr>
      <w:r>
        <w:rPr>
          <w:b/>
        </w:rPr>
        <w:t xml:space="preserve">НАКАЗУЮ: </w:t>
      </w:r>
    </w:p>
    <w:p w:rsidR="00FE05F8" w:rsidRDefault="00FC4DC8">
      <w:pPr>
        <w:pStyle w:val="10"/>
        <w:numPr>
          <w:ilvl w:val="0"/>
          <w:numId w:val="1"/>
        </w:numPr>
        <w:spacing w:line="360" w:lineRule="auto"/>
        <w:ind w:firstLine="708"/>
      </w:pPr>
      <w:r>
        <w:t xml:space="preserve">Затвердити Регламент роботи інтегрованої системи електронної ідентифікації, що додається. </w:t>
      </w:r>
    </w:p>
    <w:p w:rsidR="00FE05F8" w:rsidRDefault="00FC4DC8">
      <w:pPr>
        <w:pStyle w:val="10"/>
        <w:numPr>
          <w:ilvl w:val="0"/>
          <w:numId w:val="1"/>
        </w:numPr>
        <w:spacing w:line="360" w:lineRule="auto"/>
        <w:ind w:firstLine="708"/>
      </w:pPr>
      <w:r>
        <w:t xml:space="preserve">Директорату функціонального розвитку </w:t>
      </w:r>
      <w:proofErr w:type="spellStart"/>
      <w:r>
        <w:t>цифровізації</w:t>
      </w:r>
      <w:proofErr w:type="spellEnd"/>
      <w:r>
        <w:t xml:space="preserve"> </w:t>
      </w:r>
      <w:r>
        <w:br/>
        <w:t>(</w:t>
      </w:r>
      <w:proofErr w:type="spellStart"/>
      <w:r>
        <w:t>Халєєва</w:t>
      </w:r>
      <w:proofErr w:type="spellEnd"/>
      <w:r>
        <w:t xml:space="preserve"> А.П.)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:rsidR="00FE05F8" w:rsidRDefault="00FC4DC8">
      <w:pPr>
        <w:pStyle w:val="10"/>
        <w:numPr>
          <w:ilvl w:val="0"/>
          <w:numId w:val="1"/>
        </w:numPr>
        <w:spacing w:after="305" w:line="360" w:lineRule="auto"/>
        <w:ind w:firstLine="708"/>
      </w:pPr>
      <w:r>
        <w:t>Технічн</w:t>
      </w:r>
      <w:r w:rsidRPr="00D66607">
        <w:t>о</w:t>
      </w:r>
      <w:r w:rsidR="00F0394F" w:rsidRPr="00D66607">
        <w:t>му</w:t>
      </w:r>
      <w:r>
        <w:t xml:space="preserve"> адміністратору інтегрованої системи електронної ідентифікації – державному підприємству «ДІЯ» забезпечити публікацію </w:t>
      </w:r>
      <w:r>
        <w:lastRenderedPageBreak/>
        <w:t xml:space="preserve">Регламенту роботи інтегрованої системи електронної ідентифікації, затвердженого пунктом 1 цього наказу, на офіційному </w:t>
      </w:r>
      <w:proofErr w:type="spellStart"/>
      <w:r>
        <w:t>вебсайті</w:t>
      </w:r>
      <w:proofErr w:type="spellEnd"/>
      <w:r>
        <w:t xml:space="preserve"> інтегрованої системи електронної ідентифікації.</w:t>
      </w:r>
    </w:p>
    <w:p w:rsidR="00FE05F8" w:rsidRDefault="00FC4DC8">
      <w:pPr>
        <w:pStyle w:val="10"/>
        <w:numPr>
          <w:ilvl w:val="0"/>
          <w:numId w:val="1"/>
        </w:numPr>
        <w:spacing w:after="305" w:line="360" w:lineRule="auto"/>
        <w:ind w:firstLine="708"/>
      </w:pPr>
      <w:r>
        <w:t>Цей наказ набирає чинності з дня його офіційного опублікування.</w:t>
      </w:r>
    </w:p>
    <w:p w:rsidR="00FE05F8" w:rsidRDefault="00FC4DC8">
      <w:pPr>
        <w:pStyle w:val="10"/>
        <w:numPr>
          <w:ilvl w:val="0"/>
          <w:numId w:val="1"/>
        </w:numPr>
        <w:spacing w:after="185" w:line="360" w:lineRule="auto"/>
        <w:ind w:firstLine="708"/>
      </w:pPr>
      <w:r>
        <w:t xml:space="preserve">Контроль за виконанням цього наказу покласти на заступника Міністра </w:t>
      </w:r>
      <w:proofErr w:type="spellStart"/>
      <w:r>
        <w:t>Рабчинську</w:t>
      </w:r>
      <w:proofErr w:type="spellEnd"/>
      <w:r>
        <w:t xml:space="preserve"> Л.С. </w:t>
      </w:r>
    </w:p>
    <w:p w:rsidR="00FE05F8" w:rsidRDefault="00FC4DC8">
      <w:pPr>
        <w:pStyle w:val="10"/>
        <w:spacing w:after="148" w:line="360" w:lineRule="auto"/>
        <w:ind w:left="708" w:firstLine="0"/>
        <w:jc w:val="left"/>
      </w:pPr>
      <w:r>
        <w:t xml:space="preserve">  </w:t>
      </w:r>
    </w:p>
    <w:p w:rsidR="00FE05F8" w:rsidRDefault="00FC4DC8" w:rsidP="00F0394F">
      <w:pPr>
        <w:pStyle w:val="10"/>
        <w:spacing w:after="0" w:line="360" w:lineRule="auto"/>
        <w:ind w:left="703" w:firstLine="6"/>
        <w:jc w:val="left"/>
      </w:pPr>
      <w:r>
        <w:rPr>
          <w:b/>
        </w:rPr>
        <w:t>Віце-</w:t>
      </w:r>
      <w:proofErr w:type="spellStart"/>
      <w:r>
        <w:rPr>
          <w:b/>
        </w:rPr>
        <w:t>премʼєр</w:t>
      </w:r>
      <w:proofErr w:type="spellEnd"/>
      <w:r>
        <w:rPr>
          <w:b/>
        </w:rPr>
        <w:t xml:space="preserve">-міністр України – </w:t>
      </w:r>
    </w:p>
    <w:p w:rsidR="00FE05F8" w:rsidRDefault="00FC4DC8" w:rsidP="00F0394F">
      <w:pPr>
        <w:pStyle w:val="10"/>
        <w:tabs>
          <w:tab w:val="center" w:pos="1209"/>
          <w:tab w:val="right" w:pos="10351"/>
        </w:tabs>
        <w:spacing w:after="0" w:line="360" w:lineRule="auto"/>
        <w:ind w:left="0" w:firstLine="6"/>
        <w:jc w:val="left"/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b/>
        </w:rPr>
        <w:t xml:space="preserve">Міністр  </w:t>
      </w:r>
      <w:r>
        <w:rPr>
          <w:b/>
        </w:rPr>
        <w:tab/>
        <w:t>Михайло ФЕДОРОВ</w:t>
      </w:r>
      <w:r>
        <w:t xml:space="preserve"> </w:t>
      </w:r>
    </w:p>
    <w:p w:rsidR="00FE05F8" w:rsidRDefault="00FC4DC8">
      <w:pPr>
        <w:pStyle w:val="10"/>
        <w:spacing w:after="155" w:line="360" w:lineRule="auto"/>
        <w:ind w:left="0" w:firstLine="0"/>
        <w:jc w:val="left"/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FE05F8" w:rsidRDefault="00FC4DC8">
      <w:pPr>
        <w:pStyle w:val="10"/>
        <w:spacing w:after="153" w:line="360" w:lineRule="auto"/>
        <w:ind w:left="0" w:firstLine="0"/>
        <w:jc w:val="left"/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FE05F8" w:rsidRDefault="00FC4DC8">
      <w:pPr>
        <w:pStyle w:val="10"/>
        <w:spacing w:after="155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FE05F8" w:rsidRDefault="00FC4DC8">
      <w:pPr>
        <w:pStyle w:val="10"/>
        <w:spacing w:after="227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FE05F8" w:rsidRDefault="00FC4DC8">
      <w:pPr>
        <w:pStyle w:val="10"/>
        <w:spacing w:after="0" w:line="259" w:lineRule="auto"/>
        <w:ind w:left="708" w:firstLine="0"/>
        <w:jc w:val="left"/>
      </w:pPr>
      <w:r>
        <w:t xml:space="preserve"> </w:t>
      </w:r>
    </w:p>
    <w:sectPr w:rsidR="00FE05F8" w:rsidSect="00A80AC7">
      <w:headerReference w:type="default" r:id="rId8"/>
      <w:pgSz w:w="11906" w:h="16838"/>
      <w:pgMar w:top="186" w:right="562" w:bottom="2068" w:left="9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E1" w:rsidRDefault="00A02CE1" w:rsidP="00FE05F8">
      <w:pPr>
        <w:spacing w:after="0" w:line="240" w:lineRule="auto"/>
      </w:pPr>
      <w:r>
        <w:separator/>
      </w:r>
    </w:p>
  </w:endnote>
  <w:endnote w:type="continuationSeparator" w:id="0">
    <w:p w:rsidR="00A02CE1" w:rsidRDefault="00A02CE1" w:rsidP="00FE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E1" w:rsidRDefault="00A02CE1" w:rsidP="00FE05F8">
      <w:pPr>
        <w:spacing w:after="0" w:line="240" w:lineRule="auto"/>
      </w:pPr>
      <w:r>
        <w:separator/>
      </w:r>
    </w:p>
  </w:footnote>
  <w:footnote w:type="continuationSeparator" w:id="0">
    <w:p w:rsidR="00A02CE1" w:rsidRDefault="00A02CE1" w:rsidP="00FE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F8" w:rsidRDefault="00FE05F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FC4DC8">
      <w:rPr>
        <w:color w:val="000000"/>
      </w:rPr>
      <w:instrText>PAGE</w:instrText>
    </w:r>
    <w:r>
      <w:rPr>
        <w:color w:val="000000"/>
      </w:rPr>
      <w:fldChar w:fldCharType="separate"/>
    </w:r>
    <w:r w:rsidR="00A80AC7">
      <w:rPr>
        <w:noProof/>
        <w:color w:val="000000"/>
      </w:rPr>
      <w:t>2</w:t>
    </w:r>
    <w:r>
      <w:rPr>
        <w:color w:val="000000"/>
      </w:rPr>
      <w:fldChar w:fldCharType="end"/>
    </w:r>
  </w:p>
  <w:p w:rsidR="00FE05F8" w:rsidRDefault="00FE05F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065F7"/>
    <w:multiLevelType w:val="multilevel"/>
    <w:tmpl w:val="016E1C50"/>
    <w:lvl w:ilvl="0">
      <w:start w:val="1"/>
      <w:numFmt w:val="decimal"/>
      <w:lvlText w:val="%1."/>
      <w:lvlJc w:val="left"/>
      <w:pPr>
        <w:ind w:left="693" w:hanging="6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721" w:hanging="17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 w:hanging="24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 w:hanging="32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 w:hanging="39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 w:hanging="46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 w:hanging="53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 w:hanging="60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 w:hanging="68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F8"/>
    <w:rsid w:val="005B7E2C"/>
    <w:rsid w:val="00865F8D"/>
    <w:rsid w:val="00A02CE1"/>
    <w:rsid w:val="00A80AC7"/>
    <w:rsid w:val="00CE696D"/>
    <w:rsid w:val="00D66607"/>
    <w:rsid w:val="00E42C0A"/>
    <w:rsid w:val="00E53C8D"/>
    <w:rsid w:val="00F0394F"/>
    <w:rsid w:val="00FC4DC8"/>
    <w:rsid w:val="00FC6029"/>
    <w:rsid w:val="00F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CB18B-2048-4E65-BE41-5AC11D13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274" w:line="371" w:lineRule="auto"/>
        <w:ind w:left="711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FE05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E05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E05F8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FE05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E05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E05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E05F8"/>
  </w:style>
  <w:style w:type="table" w:customStyle="1" w:styleId="TableNormal">
    <w:name w:val="Table Normal"/>
    <w:rsid w:val="00FE05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E05F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E05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4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C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0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0AC7"/>
  </w:style>
  <w:style w:type="paragraph" w:styleId="a9">
    <w:name w:val="footer"/>
    <w:basedOn w:val="a"/>
    <w:link w:val="aa"/>
    <w:uiPriority w:val="99"/>
    <w:unhideWhenUsed/>
    <w:rsid w:val="00A80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 Ігор Віталійович</dc:creator>
  <cp:lastModifiedBy>Admin</cp:lastModifiedBy>
  <cp:revision>3</cp:revision>
  <dcterms:created xsi:type="dcterms:W3CDTF">2021-02-09T07:01:00Z</dcterms:created>
  <dcterms:modified xsi:type="dcterms:W3CDTF">2021-02-09T07:40:00Z</dcterms:modified>
</cp:coreProperties>
</file>