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B86C4F" w:rsidRPr="00495583" w:rsidRDefault="00217910">
      <w:pPr>
        <w:pBdr>
          <w:top w:val="none" w:sz="0" w:space="0" w:color="000000"/>
          <w:left w:val="none" w:sz="0" w:space="0" w:color="000000"/>
          <w:bottom w:val="none" w:sz="0" w:space="0" w:color="000000"/>
          <w:right w:val="none" w:sz="0" w:space="0" w:color="000000"/>
          <w:between w:val="none" w:sz="0" w:space="0" w:color="000000"/>
        </w:pBdr>
        <w:shd w:val="clear" w:color="auto" w:fill="FFFFFF"/>
        <w:ind w:left="3543" w:firstLine="720"/>
        <w:jc w:val="center"/>
        <w:rPr>
          <w:rFonts w:ascii="Times New Roman" w:eastAsia="Times New Roman" w:hAnsi="Times New Roman" w:cs="Times New Roman"/>
          <w:sz w:val="27"/>
          <w:szCs w:val="27"/>
          <w:highlight w:val="white"/>
        </w:rPr>
      </w:pPr>
      <w:bookmarkStart w:id="0" w:name="_heading=h.70a69wb15iw8" w:colFirst="0" w:colLast="0"/>
      <w:bookmarkEnd w:id="0"/>
      <w:r w:rsidRPr="00495583">
        <w:rPr>
          <w:rFonts w:ascii="Times New Roman" w:eastAsia="Times New Roman" w:hAnsi="Times New Roman" w:cs="Times New Roman"/>
          <w:sz w:val="27"/>
          <w:szCs w:val="27"/>
          <w:highlight w:val="white"/>
        </w:rPr>
        <w:t xml:space="preserve">ЗАТВЕРДЖЕНО </w:t>
      </w:r>
    </w:p>
    <w:p w14:paraId="00000002" w14:textId="77777777" w:rsidR="00B86C4F" w:rsidRPr="00495583" w:rsidRDefault="00217910">
      <w:pPr>
        <w:pBdr>
          <w:top w:val="none" w:sz="0" w:space="0" w:color="000000"/>
          <w:left w:val="none" w:sz="0" w:space="0" w:color="000000"/>
          <w:bottom w:val="none" w:sz="0" w:space="0" w:color="000000"/>
          <w:right w:val="none" w:sz="0" w:space="0" w:color="000000"/>
          <w:between w:val="none" w:sz="0" w:space="0" w:color="000000"/>
        </w:pBdr>
        <w:shd w:val="clear" w:color="auto" w:fill="FFFFFF"/>
        <w:ind w:left="3543" w:firstLine="720"/>
        <w:jc w:val="center"/>
        <w:rPr>
          <w:rFonts w:ascii="Times New Roman" w:eastAsia="Times New Roman" w:hAnsi="Times New Roman" w:cs="Times New Roman"/>
          <w:sz w:val="27"/>
          <w:szCs w:val="27"/>
          <w:highlight w:val="white"/>
        </w:rPr>
      </w:pPr>
      <w:bookmarkStart w:id="1" w:name="_heading=h.yvfu5davckfd" w:colFirst="0" w:colLast="0"/>
      <w:bookmarkEnd w:id="1"/>
      <w:r w:rsidRPr="00495583">
        <w:rPr>
          <w:rFonts w:ascii="Times New Roman" w:eastAsia="Times New Roman" w:hAnsi="Times New Roman" w:cs="Times New Roman"/>
          <w:sz w:val="27"/>
          <w:szCs w:val="27"/>
          <w:highlight w:val="white"/>
        </w:rPr>
        <w:t xml:space="preserve">постановою Кабінету Міністрів України </w:t>
      </w:r>
    </w:p>
    <w:p w14:paraId="00000004" w14:textId="2042508C" w:rsidR="00B86C4F" w:rsidRPr="00495583" w:rsidRDefault="00217910" w:rsidP="0036648D">
      <w:pPr>
        <w:pBdr>
          <w:top w:val="none" w:sz="0" w:space="0" w:color="000000"/>
          <w:left w:val="none" w:sz="0" w:space="0" w:color="000000"/>
          <w:bottom w:val="none" w:sz="0" w:space="0" w:color="000000"/>
          <w:right w:val="none" w:sz="0" w:space="0" w:color="000000"/>
          <w:between w:val="none" w:sz="0" w:space="0" w:color="000000"/>
        </w:pBdr>
        <w:shd w:val="clear" w:color="auto" w:fill="FFFFFF"/>
        <w:ind w:left="3543" w:firstLine="720"/>
        <w:jc w:val="center"/>
        <w:rPr>
          <w:rFonts w:ascii="Times New Roman" w:eastAsia="Times New Roman" w:hAnsi="Times New Roman" w:cs="Times New Roman"/>
          <w:sz w:val="27"/>
          <w:szCs w:val="27"/>
          <w:highlight w:val="white"/>
        </w:rPr>
      </w:pPr>
      <w:bookmarkStart w:id="2" w:name="_heading=h.73m75f8g59tn" w:colFirst="0" w:colLast="0"/>
      <w:bookmarkEnd w:id="2"/>
      <w:r w:rsidRPr="00495583">
        <w:rPr>
          <w:rFonts w:ascii="Times New Roman" w:eastAsia="Times New Roman" w:hAnsi="Times New Roman" w:cs="Times New Roman"/>
          <w:sz w:val="27"/>
          <w:szCs w:val="27"/>
          <w:highlight w:val="white"/>
        </w:rPr>
        <w:t>від         2025 р. №</w:t>
      </w:r>
      <w:bookmarkStart w:id="3" w:name="_heading=h.pany3vs28ds7" w:colFirst="0" w:colLast="0"/>
      <w:bookmarkEnd w:id="3"/>
    </w:p>
    <w:p w14:paraId="00000005" w14:textId="59312B96" w:rsidR="00B86C4F" w:rsidRDefault="00B86C4F">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Times New Roman" w:eastAsia="Times New Roman" w:hAnsi="Times New Roman" w:cs="Times New Roman"/>
          <w:b/>
          <w:sz w:val="27"/>
          <w:szCs w:val="27"/>
          <w:highlight w:val="white"/>
        </w:rPr>
      </w:pPr>
      <w:bookmarkStart w:id="4" w:name="_heading=h.3f55z4kaq170" w:colFirst="0" w:colLast="0"/>
      <w:bookmarkEnd w:id="4"/>
    </w:p>
    <w:p w14:paraId="4E61FCFF" w14:textId="77777777" w:rsidR="00495583" w:rsidRPr="00495583" w:rsidRDefault="00495583">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Times New Roman" w:eastAsia="Times New Roman" w:hAnsi="Times New Roman" w:cs="Times New Roman"/>
          <w:b/>
          <w:sz w:val="27"/>
          <w:szCs w:val="27"/>
          <w:highlight w:val="white"/>
        </w:rPr>
      </w:pPr>
    </w:p>
    <w:p w14:paraId="00000006" w14:textId="77777777" w:rsidR="00B86C4F" w:rsidRPr="00495583" w:rsidRDefault="00217910">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Times New Roman" w:eastAsia="Times New Roman" w:hAnsi="Times New Roman" w:cs="Times New Roman"/>
          <w:b/>
          <w:sz w:val="27"/>
          <w:szCs w:val="27"/>
          <w:highlight w:val="white"/>
        </w:rPr>
      </w:pPr>
      <w:bookmarkStart w:id="5" w:name="_heading=h.f6htzgoee1vd" w:colFirst="0" w:colLast="0"/>
      <w:bookmarkEnd w:id="5"/>
      <w:r w:rsidRPr="00495583">
        <w:rPr>
          <w:rFonts w:ascii="Times New Roman" w:eastAsia="Times New Roman" w:hAnsi="Times New Roman" w:cs="Times New Roman"/>
          <w:b/>
          <w:sz w:val="27"/>
          <w:szCs w:val="27"/>
          <w:highlight w:val="white"/>
        </w:rPr>
        <w:t>ПОРЯДОК</w:t>
      </w:r>
    </w:p>
    <w:p w14:paraId="00000007" w14:textId="77777777" w:rsidR="00B86C4F" w:rsidRPr="00495583" w:rsidRDefault="0021791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160"/>
        <w:ind w:right="1"/>
        <w:jc w:val="center"/>
        <w:rPr>
          <w:rFonts w:ascii="Times New Roman" w:eastAsia="Times New Roman" w:hAnsi="Times New Roman" w:cs="Times New Roman"/>
          <w:b/>
          <w:sz w:val="27"/>
          <w:szCs w:val="27"/>
          <w:highlight w:val="white"/>
        </w:rPr>
      </w:pPr>
      <w:bookmarkStart w:id="6" w:name="_heading=h.qz4wzte273cs" w:colFirst="0" w:colLast="0"/>
      <w:bookmarkEnd w:id="6"/>
      <w:r w:rsidRPr="00495583">
        <w:rPr>
          <w:rFonts w:ascii="Times New Roman" w:eastAsia="Times New Roman" w:hAnsi="Times New Roman" w:cs="Times New Roman"/>
          <w:b/>
          <w:sz w:val="27"/>
          <w:szCs w:val="27"/>
          <w:highlight w:val="white"/>
        </w:rPr>
        <w:t xml:space="preserve"> безкоштовного доступу </w:t>
      </w:r>
      <w:r w:rsidRPr="00495583">
        <w:rPr>
          <w:rFonts w:ascii="Times New Roman" w:eastAsia="Times New Roman" w:hAnsi="Times New Roman" w:cs="Times New Roman"/>
          <w:b/>
          <w:sz w:val="27"/>
          <w:szCs w:val="27"/>
        </w:rPr>
        <w:t>постачальників електронних комунікаційних послуг, обраних на конкурсі з розгортання електронних комунікаційних мереж для забезпечення доступності універсальних електронних комунікаційних послуг, до об’єктів інфраструктури державної та комунальної власності на призначеній для забезпечення доступу до таких послуг території, придатній для розгортання (створення) електронних комунікаційних мереж</w:t>
      </w:r>
    </w:p>
    <w:p w14:paraId="00000008" w14:textId="7A70DBD7" w:rsidR="00B86C4F" w:rsidRPr="00495583" w:rsidRDefault="00217910">
      <w:pPr>
        <w:spacing w:before="200" w:line="240" w:lineRule="auto"/>
        <w:ind w:firstLine="566"/>
        <w:jc w:val="both"/>
        <w:rPr>
          <w:rFonts w:ascii="Times New Roman" w:eastAsia="Times New Roman" w:hAnsi="Times New Roman" w:cs="Times New Roman"/>
          <w:color w:val="000000" w:themeColor="text1"/>
          <w:sz w:val="27"/>
          <w:szCs w:val="27"/>
        </w:rPr>
      </w:pPr>
      <w:r w:rsidRPr="00495583">
        <w:rPr>
          <w:rFonts w:ascii="Times New Roman" w:eastAsia="Times New Roman" w:hAnsi="Times New Roman" w:cs="Times New Roman"/>
          <w:color w:val="000000" w:themeColor="text1"/>
          <w:sz w:val="27"/>
          <w:szCs w:val="27"/>
        </w:rPr>
        <w:t xml:space="preserve">1. Цей Порядок встановлює процедуру надання безкоштовного доступу постачальникам електронних комунікаційних послуг, обраним на конкурсі з розгортання електронних комунікаційних мереж для забезпечення доступності універсальних електронних комунікаційних послуг відповідно до частини четвертої статті 101 Закону України “Про електронні комунікації” (далі – постачальник універсальних послуг), до об’єктів інфраструктури державної та комунальної форм власності </w:t>
      </w:r>
      <w:r w:rsidR="00496D8F" w:rsidRPr="00495583">
        <w:rPr>
          <w:rFonts w:ascii="Times New Roman" w:eastAsia="Times New Roman" w:hAnsi="Times New Roman" w:cs="Times New Roman"/>
          <w:color w:val="000000" w:themeColor="text1"/>
          <w:sz w:val="27"/>
          <w:szCs w:val="27"/>
          <w:lang w:val="uk-UA"/>
        </w:rPr>
        <w:t xml:space="preserve">(далі – об’єкти інфраструктури) </w:t>
      </w:r>
      <w:r w:rsidRPr="00495583">
        <w:rPr>
          <w:rFonts w:ascii="Times New Roman" w:eastAsia="Times New Roman" w:hAnsi="Times New Roman" w:cs="Times New Roman"/>
          <w:color w:val="000000" w:themeColor="text1"/>
          <w:sz w:val="27"/>
          <w:szCs w:val="27"/>
        </w:rPr>
        <w:t>на призначеній для забезпечення доступу до таких послуг території, придатній для розгортання (створення) електронних комунікаційних мереж (далі – безкоштовний доступ до об’єктів інфраструктури), а також умови використання таких об’єктів інфраструктури.</w:t>
      </w:r>
    </w:p>
    <w:p w14:paraId="0000000C" w14:textId="6358BEB8" w:rsidR="00B86C4F" w:rsidRPr="00495583" w:rsidRDefault="00217910" w:rsidP="00BA3640">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200" w:line="240" w:lineRule="auto"/>
        <w:ind w:right="5" w:firstLine="566"/>
        <w:jc w:val="both"/>
        <w:rPr>
          <w:rFonts w:ascii="Times New Roman" w:eastAsia="Times New Roman" w:hAnsi="Times New Roman" w:cs="Times New Roman"/>
          <w:color w:val="000000" w:themeColor="text1"/>
          <w:sz w:val="27"/>
          <w:szCs w:val="27"/>
        </w:rPr>
      </w:pPr>
      <w:r w:rsidRPr="00495583">
        <w:rPr>
          <w:rFonts w:ascii="Times New Roman" w:eastAsia="Times New Roman" w:hAnsi="Times New Roman" w:cs="Times New Roman"/>
          <w:color w:val="000000" w:themeColor="text1"/>
          <w:sz w:val="27"/>
          <w:szCs w:val="27"/>
        </w:rPr>
        <w:t>2. У цьому Порядку терміни вживаються в значенні, наведеному у Законах України “Про електронні комунікації”</w:t>
      </w:r>
      <w:r w:rsidR="009169A4" w:rsidRPr="00495583">
        <w:rPr>
          <w:rFonts w:ascii="Times New Roman" w:eastAsia="Times New Roman" w:hAnsi="Times New Roman" w:cs="Times New Roman"/>
          <w:color w:val="000000" w:themeColor="text1"/>
          <w:sz w:val="27"/>
          <w:szCs w:val="27"/>
        </w:rPr>
        <w:t>,</w:t>
      </w:r>
      <w:r w:rsidRPr="00495583">
        <w:rPr>
          <w:rFonts w:ascii="Times New Roman" w:eastAsia="Times New Roman" w:hAnsi="Times New Roman" w:cs="Times New Roman"/>
          <w:color w:val="000000" w:themeColor="text1"/>
          <w:sz w:val="27"/>
          <w:szCs w:val="27"/>
        </w:rPr>
        <w:t xml:space="preserve"> “Про доступ до об’єктів будівництва, транспорту, електроенергетики з метою розвитку електронних комунікаційних мереж”</w:t>
      </w:r>
      <w:r w:rsidR="002300F9" w:rsidRPr="00495583">
        <w:rPr>
          <w:rFonts w:ascii="Times New Roman" w:eastAsia="Times New Roman" w:hAnsi="Times New Roman" w:cs="Times New Roman"/>
          <w:color w:val="000000" w:themeColor="text1"/>
          <w:sz w:val="27"/>
          <w:szCs w:val="27"/>
          <w:lang w:val="uk-UA"/>
        </w:rPr>
        <w:t xml:space="preserve">, </w:t>
      </w:r>
      <w:r w:rsidR="002300F9" w:rsidRPr="00495583">
        <w:rPr>
          <w:rFonts w:ascii="Times New Roman" w:eastAsia="Times New Roman" w:hAnsi="Times New Roman" w:cs="Times New Roman"/>
          <w:color w:val="000000" w:themeColor="text1"/>
          <w:sz w:val="27"/>
          <w:szCs w:val="27"/>
        </w:rPr>
        <w:t>“</w:t>
      </w:r>
      <w:r w:rsidR="002300F9" w:rsidRPr="00495583">
        <w:rPr>
          <w:rFonts w:ascii="Times New Roman" w:eastAsia="Times New Roman" w:hAnsi="Times New Roman" w:cs="Times New Roman"/>
          <w:color w:val="000000" w:themeColor="text1"/>
          <w:sz w:val="27"/>
          <w:szCs w:val="27"/>
          <w:lang w:val="uk-UA"/>
        </w:rPr>
        <w:t>Про управління об’єктами державної власності</w:t>
      </w:r>
      <w:r w:rsidR="002300F9" w:rsidRPr="00495583">
        <w:rPr>
          <w:rFonts w:ascii="Times New Roman" w:eastAsia="Times New Roman" w:hAnsi="Times New Roman" w:cs="Times New Roman"/>
          <w:color w:val="000000" w:themeColor="text1"/>
          <w:sz w:val="27"/>
          <w:szCs w:val="27"/>
        </w:rPr>
        <w:t>”</w:t>
      </w:r>
      <w:r w:rsidR="00EA57BD" w:rsidRPr="00495583">
        <w:rPr>
          <w:rFonts w:ascii="Times New Roman" w:eastAsia="Times New Roman" w:hAnsi="Times New Roman" w:cs="Times New Roman"/>
          <w:color w:val="000000" w:themeColor="text1"/>
          <w:sz w:val="27"/>
          <w:szCs w:val="27"/>
          <w:lang w:val="uk-UA"/>
        </w:rPr>
        <w:t xml:space="preserve">, </w:t>
      </w:r>
      <w:r w:rsidR="00750C19" w:rsidRPr="00495583">
        <w:rPr>
          <w:rFonts w:ascii="Times New Roman" w:eastAsia="Times New Roman" w:hAnsi="Times New Roman" w:cs="Times New Roman"/>
          <w:color w:val="000000" w:themeColor="text1"/>
          <w:sz w:val="27"/>
          <w:szCs w:val="27"/>
        </w:rPr>
        <w:t>“</w:t>
      </w:r>
      <w:r w:rsidR="00750C19" w:rsidRPr="00495583">
        <w:rPr>
          <w:rFonts w:ascii="Times New Roman" w:eastAsia="Times New Roman" w:hAnsi="Times New Roman" w:cs="Times New Roman"/>
          <w:color w:val="000000" w:themeColor="text1"/>
          <w:sz w:val="27"/>
          <w:szCs w:val="27"/>
          <w:lang w:val="uk-UA"/>
        </w:rPr>
        <w:t>Про місцеве самоврядування в Україні</w:t>
      </w:r>
      <w:r w:rsidR="00750C19" w:rsidRPr="00495583">
        <w:rPr>
          <w:rFonts w:ascii="Times New Roman" w:eastAsia="Times New Roman" w:hAnsi="Times New Roman" w:cs="Times New Roman"/>
          <w:color w:val="000000" w:themeColor="text1"/>
          <w:sz w:val="27"/>
          <w:szCs w:val="27"/>
        </w:rPr>
        <w:t>”</w:t>
      </w:r>
      <w:r w:rsidR="00080CEC" w:rsidRPr="00495583">
        <w:rPr>
          <w:rFonts w:ascii="Times New Roman" w:eastAsia="Times New Roman" w:hAnsi="Times New Roman" w:cs="Times New Roman"/>
          <w:color w:val="000000" w:themeColor="text1"/>
          <w:sz w:val="27"/>
          <w:szCs w:val="27"/>
          <w:lang w:val="uk-UA"/>
        </w:rPr>
        <w:t xml:space="preserve">, </w:t>
      </w:r>
      <w:r w:rsidR="00080CEC" w:rsidRPr="00495583">
        <w:rPr>
          <w:rFonts w:ascii="Times New Roman" w:eastAsia="Times New Roman" w:hAnsi="Times New Roman" w:cs="Times New Roman"/>
          <w:color w:val="000000" w:themeColor="text1"/>
          <w:sz w:val="27"/>
          <w:szCs w:val="27"/>
        </w:rPr>
        <w:t>“Про особливості регулювання діяльності юридичних осіб окремих організаційно-правових форм у перехідний період та об’єднань юридичних осіб”</w:t>
      </w:r>
      <w:r w:rsidRPr="00495583">
        <w:rPr>
          <w:rFonts w:ascii="Times New Roman" w:eastAsia="Times New Roman" w:hAnsi="Times New Roman" w:cs="Times New Roman"/>
          <w:color w:val="000000" w:themeColor="text1"/>
          <w:sz w:val="27"/>
          <w:szCs w:val="27"/>
        </w:rPr>
        <w:t>.</w:t>
      </w:r>
    </w:p>
    <w:p w14:paraId="0000000D" w14:textId="79DB75C3" w:rsidR="00B86C4F" w:rsidRPr="00495583" w:rsidRDefault="00217910" w:rsidP="00BA3640">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200" w:line="240" w:lineRule="auto"/>
        <w:ind w:right="5" w:firstLine="566"/>
        <w:jc w:val="both"/>
        <w:rPr>
          <w:rFonts w:ascii="Times New Roman" w:eastAsia="Times New Roman" w:hAnsi="Times New Roman" w:cs="Times New Roman"/>
          <w:color w:val="000000" w:themeColor="text1"/>
          <w:sz w:val="27"/>
          <w:szCs w:val="27"/>
        </w:rPr>
      </w:pPr>
      <w:bookmarkStart w:id="7" w:name="_heading=h.r3h04ue1lzn7" w:colFirst="0" w:colLast="0"/>
      <w:bookmarkEnd w:id="7"/>
      <w:r w:rsidRPr="00495583">
        <w:rPr>
          <w:rFonts w:ascii="Times New Roman" w:eastAsia="Times New Roman" w:hAnsi="Times New Roman" w:cs="Times New Roman"/>
          <w:color w:val="000000" w:themeColor="text1"/>
          <w:sz w:val="27"/>
          <w:szCs w:val="27"/>
        </w:rPr>
        <w:t>3. Для отримання безкоштовного доступу до об’єкт</w:t>
      </w:r>
      <w:r w:rsidR="00CA5604" w:rsidRPr="00495583">
        <w:rPr>
          <w:rFonts w:ascii="Times New Roman" w:eastAsia="Times New Roman" w:hAnsi="Times New Roman" w:cs="Times New Roman"/>
          <w:color w:val="000000" w:themeColor="text1"/>
          <w:sz w:val="27"/>
          <w:szCs w:val="27"/>
        </w:rPr>
        <w:t>ів</w:t>
      </w:r>
      <w:r w:rsidRPr="00495583">
        <w:rPr>
          <w:rFonts w:ascii="Times New Roman" w:eastAsia="Times New Roman" w:hAnsi="Times New Roman" w:cs="Times New Roman"/>
          <w:color w:val="000000" w:themeColor="text1"/>
          <w:sz w:val="27"/>
          <w:szCs w:val="27"/>
        </w:rPr>
        <w:t xml:space="preserve"> інфраструктури постачальник універсальних послуг подає </w:t>
      </w:r>
      <w:r w:rsidR="00EA57BD" w:rsidRPr="00495583">
        <w:rPr>
          <w:rFonts w:ascii="Times New Roman" w:eastAsia="Times New Roman" w:hAnsi="Times New Roman" w:cs="Times New Roman"/>
          <w:color w:val="000000" w:themeColor="text1"/>
          <w:sz w:val="27"/>
          <w:szCs w:val="27"/>
          <w:lang w:val="uk-UA"/>
        </w:rPr>
        <w:t>суб’єкту управління об’єкт</w:t>
      </w:r>
      <w:r w:rsidR="00C41602" w:rsidRPr="00495583">
        <w:rPr>
          <w:rFonts w:ascii="Times New Roman" w:eastAsia="Times New Roman" w:hAnsi="Times New Roman" w:cs="Times New Roman"/>
          <w:color w:val="000000" w:themeColor="text1"/>
          <w:sz w:val="27"/>
          <w:szCs w:val="27"/>
          <w:lang w:val="uk-UA"/>
        </w:rPr>
        <w:t>ом</w:t>
      </w:r>
      <w:r w:rsidR="00EA57BD" w:rsidRPr="00495583">
        <w:rPr>
          <w:rFonts w:ascii="Times New Roman" w:eastAsia="Times New Roman" w:hAnsi="Times New Roman" w:cs="Times New Roman"/>
          <w:color w:val="000000" w:themeColor="text1"/>
          <w:sz w:val="27"/>
          <w:szCs w:val="27"/>
          <w:lang w:val="uk-UA"/>
        </w:rPr>
        <w:t xml:space="preserve"> інфраструктури</w:t>
      </w:r>
      <w:r w:rsidRPr="00495583">
        <w:rPr>
          <w:rFonts w:ascii="Times New Roman" w:eastAsia="Times New Roman" w:hAnsi="Times New Roman" w:cs="Times New Roman"/>
          <w:color w:val="000000" w:themeColor="text1"/>
          <w:sz w:val="27"/>
          <w:szCs w:val="27"/>
        </w:rPr>
        <w:t xml:space="preserve"> </w:t>
      </w:r>
      <w:r w:rsidR="00EA57BD" w:rsidRPr="00495583">
        <w:rPr>
          <w:rFonts w:ascii="Times New Roman" w:eastAsia="Times New Roman" w:hAnsi="Times New Roman" w:cs="Times New Roman"/>
          <w:color w:val="000000" w:themeColor="text1"/>
          <w:sz w:val="27"/>
          <w:szCs w:val="27"/>
          <w:lang w:val="uk-UA"/>
        </w:rPr>
        <w:t xml:space="preserve">(далі – суб’єкт управління) </w:t>
      </w:r>
      <w:r w:rsidRPr="00495583">
        <w:rPr>
          <w:rFonts w:ascii="Times New Roman" w:eastAsia="Times New Roman" w:hAnsi="Times New Roman" w:cs="Times New Roman"/>
          <w:color w:val="000000" w:themeColor="text1"/>
          <w:sz w:val="27"/>
          <w:szCs w:val="27"/>
        </w:rPr>
        <w:t>заяву про отримання безкоштовного доступу до об’єктів інфраструктури (далі – заява).</w:t>
      </w:r>
    </w:p>
    <w:p w14:paraId="0000000E" w14:textId="77777777" w:rsidR="00B86C4F" w:rsidRPr="00495583" w:rsidRDefault="00217910" w:rsidP="00BA3640">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200" w:line="240" w:lineRule="auto"/>
        <w:ind w:right="5" w:firstLine="566"/>
        <w:jc w:val="both"/>
        <w:rPr>
          <w:rFonts w:ascii="Times New Roman" w:eastAsia="Times New Roman" w:hAnsi="Times New Roman" w:cs="Times New Roman"/>
          <w:color w:val="000000" w:themeColor="text1"/>
          <w:sz w:val="27"/>
          <w:szCs w:val="27"/>
        </w:rPr>
      </w:pPr>
      <w:r w:rsidRPr="00495583">
        <w:rPr>
          <w:rFonts w:ascii="Times New Roman" w:eastAsia="Times New Roman" w:hAnsi="Times New Roman" w:cs="Times New Roman"/>
          <w:color w:val="000000" w:themeColor="text1"/>
          <w:sz w:val="27"/>
          <w:szCs w:val="27"/>
        </w:rPr>
        <w:t>4. Заява складається в довільній формі та повинна містити таку інформацію:</w:t>
      </w:r>
    </w:p>
    <w:p w14:paraId="0000000F" w14:textId="434C3D46" w:rsidR="00B86C4F" w:rsidRPr="00495583" w:rsidRDefault="00217910">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200" w:line="240" w:lineRule="auto"/>
        <w:ind w:right="5" w:firstLine="566"/>
        <w:jc w:val="both"/>
        <w:rPr>
          <w:rFonts w:ascii="Times New Roman" w:eastAsia="Times New Roman" w:hAnsi="Times New Roman" w:cs="Times New Roman"/>
          <w:color w:val="000000" w:themeColor="text1"/>
          <w:sz w:val="27"/>
          <w:szCs w:val="27"/>
        </w:rPr>
      </w:pPr>
      <w:r w:rsidRPr="00495583">
        <w:rPr>
          <w:rFonts w:ascii="Times New Roman" w:eastAsia="Times New Roman" w:hAnsi="Times New Roman" w:cs="Times New Roman"/>
          <w:color w:val="000000" w:themeColor="text1"/>
          <w:sz w:val="27"/>
          <w:szCs w:val="27"/>
        </w:rPr>
        <w:t xml:space="preserve">1) відомості про </w:t>
      </w:r>
      <w:r w:rsidR="00EA57BD" w:rsidRPr="00495583">
        <w:rPr>
          <w:rFonts w:ascii="Times New Roman" w:eastAsia="Times New Roman" w:hAnsi="Times New Roman" w:cs="Times New Roman"/>
          <w:color w:val="000000" w:themeColor="text1"/>
          <w:sz w:val="27"/>
          <w:szCs w:val="27"/>
          <w:lang w:val="uk-UA"/>
        </w:rPr>
        <w:t>суб’єкта управління</w:t>
      </w:r>
      <w:r w:rsidRPr="00495583">
        <w:rPr>
          <w:rFonts w:ascii="Times New Roman" w:eastAsia="Times New Roman" w:hAnsi="Times New Roman" w:cs="Times New Roman"/>
          <w:color w:val="000000" w:themeColor="text1"/>
          <w:sz w:val="27"/>
          <w:szCs w:val="27"/>
        </w:rPr>
        <w:t xml:space="preserve"> (найменування, ідентифікаційний код згідно з ЄДРПОУ</w:t>
      </w:r>
      <w:r w:rsidR="00496D8F" w:rsidRPr="00495583">
        <w:rPr>
          <w:rFonts w:ascii="Times New Roman" w:eastAsia="Times New Roman" w:hAnsi="Times New Roman" w:cs="Times New Roman"/>
          <w:color w:val="000000" w:themeColor="text1"/>
          <w:sz w:val="27"/>
          <w:szCs w:val="27"/>
          <w:lang w:val="uk-UA"/>
        </w:rPr>
        <w:t xml:space="preserve">, </w:t>
      </w:r>
      <w:r w:rsidR="00496D8F" w:rsidRPr="00495583">
        <w:rPr>
          <w:rFonts w:ascii="Times New Roman" w:eastAsia="Times New Roman" w:hAnsi="Times New Roman" w:cs="Times New Roman"/>
          <w:color w:val="000000" w:themeColor="text1"/>
          <w:sz w:val="27"/>
          <w:szCs w:val="27"/>
        </w:rPr>
        <w:t>місцезнаходження</w:t>
      </w:r>
      <w:r w:rsidR="00496D8F" w:rsidRPr="00495583">
        <w:rPr>
          <w:rFonts w:ascii="Times New Roman" w:eastAsia="Times New Roman" w:hAnsi="Times New Roman" w:cs="Times New Roman"/>
          <w:color w:val="000000" w:themeColor="text1"/>
          <w:sz w:val="27"/>
          <w:szCs w:val="27"/>
          <w:lang w:val="uk-UA"/>
        </w:rPr>
        <w:t>)</w:t>
      </w:r>
      <w:r w:rsidRPr="00495583">
        <w:rPr>
          <w:rFonts w:ascii="Times New Roman" w:eastAsia="Times New Roman" w:hAnsi="Times New Roman" w:cs="Times New Roman"/>
          <w:color w:val="000000" w:themeColor="text1"/>
          <w:sz w:val="27"/>
          <w:szCs w:val="27"/>
        </w:rPr>
        <w:t>;</w:t>
      </w:r>
    </w:p>
    <w:p w14:paraId="00000010" w14:textId="5D1A6281" w:rsidR="00B86C4F" w:rsidRPr="00495583" w:rsidRDefault="00217910">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200" w:line="240" w:lineRule="auto"/>
        <w:ind w:right="5" w:firstLine="566"/>
        <w:jc w:val="both"/>
        <w:rPr>
          <w:rFonts w:ascii="Times New Roman" w:eastAsia="Times New Roman" w:hAnsi="Times New Roman" w:cs="Times New Roman"/>
          <w:color w:val="000000" w:themeColor="text1"/>
          <w:sz w:val="27"/>
          <w:szCs w:val="27"/>
        </w:rPr>
      </w:pPr>
      <w:r w:rsidRPr="00495583">
        <w:rPr>
          <w:rFonts w:ascii="Times New Roman" w:eastAsia="Times New Roman" w:hAnsi="Times New Roman" w:cs="Times New Roman"/>
          <w:color w:val="000000" w:themeColor="text1"/>
          <w:sz w:val="27"/>
          <w:szCs w:val="27"/>
        </w:rPr>
        <w:lastRenderedPageBreak/>
        <w:t>2) відомості про постачальника універсальних послуг (номер у реєстрі постачальників електронних комунікаційних мереж та послуг;</w:t>
      </w:r>
      <w:r w:rsidRPr="00495583">
        <w:rPr>
          <w:rFonts w:ascii="Times New Roman" w:eastAsia="Times New Roman" w:hAnsi="Times New Roman" w:cs="Times New Roman"/>
          <w:b/>
          <w:color w:val="000000" w:themeColor="text1"/>
          <w:sz w:val="27"/>
          <w:szCs w:val="27"/>
        </w:rPr>
        <w:t xml:space="preserve"> </w:t>
      </w:r>
      <w:r w:rsidRPr="00495583">
        <w:rPr>
          <w:rFonts w:ascii="Times New Roman" w:eastAsia="Times New Roman" w:hAnsi="Times New Roman" w:cs="Times New Roman"/>
          <w:color w:val="000000" w:themeColor="text1"/>
          <w:sz w:val="27"/>
          <w:szCs w:val="27"/>
        </w:rPr>
        <w:t>для юридичної особи –</w:t>
      </w:r>
      <w:r w:rsidR="00496D8F" w:rsidRPr="00495583">
        <w:rPr>
          <w:rFonts w:ascii="Times New Roman" w:eastAsia="Times New Roman" w:hAnsi="Times New Roman" w:cs="Times New Roman"/>
          <w:color w:val="000000" w:themeColor="text1"/>
          <w:sz w:val="27"/>
          <w:szCs w:val="27"/>
          <w:lang w:val="uk-UA"/>
        </w:rPr>
        <w:t xml:space="preserve"> </w:t>
      </w:r>
      <w:r w:rsidRPr="00495583">
        <w:rPr>
          <w:rFonts w:ascii="Times New Roman" w:eastAsia="Times New Roman" w:hAnsi="Times New Roman" w:cs="Times New Roman"/>
          <w:color w:val="000000" w:themeColor="text1"/>
          <w:sz w:val="27"/>
          <w:szCs w:val="27"/>
        </w:rPr>
        <w:t xml:space="preserve">найменування, </w:t>
      </w:r>
      <w:r w:rsidR="00496D8F" w:rsidRPr="00495583">
        <w:rPr>
          <w:rFonts w:ascii="Times New Roman" w:eastAsia="Times New Roman" w:hAnsi="Times New Roman" w:cs="Times New Roman"/>
          <w:color w:val="000000" w:themeColor="text1"/>
          <w:sz w:val="27"/>
          <w:szCs w:val="27"/>
          <w:lang w:val="uk-UA"/>
        </w:rPr>
        <w:t xml:space="preserve">ідентифікаційний </w:t>
      </w:r>
      <w:r w:rsidRPr="00495583">
        <w:rPr>
          <w:rFonts w:ascii="Times New Roman" w:eastAsia="Times New Roman" w:hAnsi="Times New Roman" w:cs="Times New Roman"/>
          <w:color w:val="000000" w:themeColor="text1"/>
          <w:sz w:val="27"/>
          <w:szCs w:val="27"/>
        </w:rPr>
        <w:t xml:space="preserve">код </w:t>
      </w:r>
      <w:r w:rsidR="00496D8F" w:rsidRPr="00495583">
        <w:rPr>
          <w:rFonts w:ascii="Times New Roman" w:eastAsia="Times New Roman" w:hAnsi="Times New Roman" w:cs="Times New Roman"/>
          <w:color w:val="000000" w:themeColor="text1"/>
          <w:sz w:val="27"/>
          <w:szCs w:val="27"/>
          <w:lang w:val="uk-UA"/>
        </w:rPr>
        <w:t xml:space="preserve">згідно з </w:t>
      </w:r>
      <w:r w:rsidRPr="00495583">
        <w:rPr>
          <w:rFonts w:ascii="Times New Roman" w:eastAsia="Times New Roman" w:hAnsi="Times New Roman" w:cs="Times New Roman"/>
          <w:color w:val="000000" w:themeColor="text1"/>
          <w:sz w:val="27"/>
          <w:szCs w:val="27"/>
        </w:rPr>
        <w:t>ЄДРПОУ, місцезнаходження, прізвище, ім’я та по батькові (за наявності) керівника юридичної особи; для фізичної особи-підприємця – прізвище, ім’я, по батькові (за наявності), реєстраційний номер облікової картки платника податків (крім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відповідному контролюючому органу та мають відмітку в паспорті про право здійснювати платежі за серією та номером паспорта), адреса задекларованого/зареєстрованого місця проживання);</w:t>
      </w:r>
    </w:p>
    <w:p w14:paraId="00000011" w14:textId="77777777" w:rsidR="00B86C4F" w:rsidRPr="00495583" w:rsidRDefault="00217910">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200" w:line="240" w:lineRule="auto"/>
        <w:ind w:right="5" w:firstLine="566"/>
        <w:jc w:val="both"/>
        <w:rPr>
          <w:rFonts w:ascii="Times New Roman" w:eastAsia="Times New Roman" w:hAnsi="Times New Roman" w:cs="Times New Roman"/>
          <w:color w:val="000000" w:themeColor="text1"/>
          <w:sz w:val="27"/>
          <w:szCs w:val="27"/>
        </w:rPr>
      </w:pPr>
      <w:r w:rsidRPr="00495583">
        <w:rPr>
          <w:rFonts w:ascii="Times New Roman" w:eastAsia="Times New Roman" w:hAnsi="Times New Roman" w:cs="Times New Roman"/>
          <w:color w:val="000000" w:themeColor="text1"/>
          <w:sz w:val="27"/>
          <w:szCs w:val="27"/>
        </w:rPr>
        <w:t>3) перелік об’єктів інфраструктури;</w:t>
      </w:r>
    </w:p>
    <w:p w14:paraId="00000012" w14:textId="25FA297B" w:rsidR="00B86C4F" w:rsidRPr="00495583" w:rsidRDefault="00217910">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200" w:line="240" w:lineRule="auto"/>
        <w:ind w:right="5" w:firstLine="566"/>
        <w:jc w:val="both"/>
        <w:rPr>
          <w:rFonts w:ascii="Times New Roman" w:eastAsia="Times New Roman" w:hAnsi="Times New Roman" w:cs="Times New Roman"/>
          <w:color w:val="000000" w:themeColor="text1"/>
          <w:sz w:val="27"/>
          <w:szCs w:val="27"/>
        </w:rPr>
      </w:pPr>
      <w:r w:rsidRPr="00495583">
        <w:rPr>
          <w:rFonts w:ascii="Times New Roman" w:eastAsia="Times New Roman" w:hAnsi="Times New Roman" w:cs="Times New Roman"/>
          <w:color w:val="000000" w:themeColor="text1"/>
          <w:sz w:val="27"/>
          <w:szCs w:val="27"/>
        </w:rPr>
        <w:t>4) адреси розташування об’єктів інфраструктури;</w:t>
      </w:r>
    </w:p>
    <w:p w14:paraId="091622D0" w14:textId="19DB1310" w:rsidR="005F7008" w:rsidRPr="00495583" w:rsidRDefault="005F7008">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200" w:line="240" w:lineRule="auto"/>
        <w:ind w:right="5" w:firstLine="566"/>
        <w:jc w:val="both"/>
        <w:rPr>
          <w:rFonts w:ascii="Times New Roman" w:eastAsia="Times New Roman" w:hAnsi="Times New Roman" w:cs="Times New Roman"/>
          <w:color w:val="000000" w:themeColor="text1"/>
          <w:sz w:val="27"/>
          <w:szCs w:val="27"/>
          <w:lang w:val="uk-UA"/>
        </w:rPr>
      </w:pPr>
      <w:r w:rsidRPr="00495583">
        <w:rPr>
          <w:rFonts w:ascii="Times New Roman" w:eastAsia="Times New Roman" w:hAnsi="Times New Roman" w:cs="Times New Roman"/>
          <w:color w:val="000000" w:themeColor="text1"/>
          <w:sz w:val="27"/>
          <w:szCs w:val="27"/>
          <w:lang w:val="uk-UA"/>
        </w:rPr>
        <w:t>5) строк доступу до об’єктів інфраструктури;</w:t>
      </w:r>
    </w:p>
    <w:p w14:paraId="00000013" w14:textId="0D773FFE" w:rsidR="00B86C4F" w:rsidRPr="00495583" w:rsidRDefault="00155AE8">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200" w:line="240" w:lineRule="auto"/>
        <w:ind w:right="5" w:firstLine="566"/>
        <w:jc w:val="both"/>
        <w:rPr>
          <w:rFonts w:ascii="Times New Roman" w:eastAsia="Times New Roman" w:hAnsi="Times New Roman" w:cs="Times New Roman"/>
          <w:color w:val="000000" w:themeColor="text1"/>
          <w:sz w:val="27"/>
          <w:szCs w:val="27"/>
        </w:rPr>
      </w:pPr>
      <w:r w:rsidRPr="00495583">
        <w:rPr>
          <w:rFonts w:ascii="Times New Roman" w:eastAsia="Times New Roman" w:hAnsi="Times New Roman" w:cs="Times New Roman"/>
          <w:color w:val="000000" w:themeColor="text1"/>
          <w:sz w:val="27"/>
          <w:szCs w:val="27"/>
          <w:lang w:val="uk-UA"/>
        </w:rPr>
        <w:t>6</w:t>
      </w:r>
      <w:r w:rsidR="00217910" w:rsidRPr="00495583">
        <w:rPr>
          <w:rFonts w:ascii="Times New Roman" w:eastAsia="Times New Roman" w:hAnsi="Times New Roman" w:cs="Times New Roman"/>
          <w:color w:val="000000" w:themeColor="text1"/>
          <w:sz w:val="27"/>
          <w:szCs w:val="27"/>
        </w:rPr>
        <w:t>) попередній перелік технічних засобів електронних комунікацій, які планується розмістити на об’єктах інфраструктури;</w:t>
      </w:r>
    </w:p>
    <w:p w14:paraId="00000014" w14:textId="21CFAF83" w:rsidR="00B86C4F" w:rsidRPr="00495583" w:rsidRDefault="00155AE8">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200" w:line="240" w:lineRule="auto"/>
        <w:ind w:right="5" w:firstLine="566"/>
        <w:jc w:val="both"/>
        <w:rPr>
          <w:rFonts w:ascii="Times New Roman" w:eastAsia="Times New Roman" w:hAnsi="Times New Roman" w:cs="Times New Roman"/>
          <w:color w:val="000000" w:themeColor="text1"/>
          <w:sz w:val="27"/>
          <w:szCs w:val="27"/>
          <w:lang w:val="uk-UA"/>
        </w:rPr>
      </w:pPr>
      <w:r w:rsidRPr="00495583">
        <w:rPr>
          <w:rFonts w:ascii="Times New Roman" w:eastAsia="Times New Roman" w:hAnsi="Times New Roman" w:cs="Times New Roman"/>
          <w:color w:val="000000" w:themeColor="text1"/>
          <w:sz w:val="27"/>
          <w:szCs w:val="27"/>
          <w:lang w:val="uk-UA"/>
        </w:rPr>
        <w:t>7</w:t>
      </w:r>
      <w:r w:rsidR="00217910" w:rsidRPr="00495583">
        <w:rPr>
          <w:rFonts w:ascii="Times New Roman" w:eastAsia="Times New Roman" w:hAnsi="Times New Roman" w:cs="Times New Roman"/>
          <w:color w:val="000000" w:themeColor="text1"/>
          <w:sz w:val="27"/>
          <w:szCs w:val="27"/>
        </w:rPr>
        <w:t xml:space="preserve">) дані про </w:t>
      </w:r>
      <w:r w:rsidR="00217910" w:rsidRPr="00495583">
        <w:rPr>
          <w:rFonts w:ascii="Times New Roman" w:eastAsia="Times New Roman" w:hAnsi="Times New Roman" w:cs="Times New Roman"/>
          <w:color w:val="000000" w:themeColor="text1"/>
          <w:sz w:val="27"/>
          <w:szCs w:val="27"/>
          <w:highlight w:val="white"/>
        </w:rPr>
        <w:t xml:space="preserve">контактну особу </w:t>
      </w:r>
      <w:r w:rsidR="00217910" w:rsidRPr="00495583">
        <w:rPr>
          <w:rFonts w:ascii="Times New Roman" w:eastAsia="Times New Roman" w:hAnsi="Times New Roman" w:cs="Times New Roman"/>
          <w:color w:val="000000" w:themeColor="text1"/>
          <w:sz w:val="27"/>
          <w:szCs w:val="27"/>
        </w:rPr>
        <w:t>постачальника універсальних послуг</w:t>
      </w:r>
      <w:r w:rsidR="00217910" w:rsidRPr="00495583">
        <w:rPr>
          <w:color w:val="000000" w:themeColor="text1"/>
          <w:sz w:val="27"/>
          <w:szCs w:val="27"/>
        </w:rPr>
        <w:t xml:space="preserve"> </w:t>
      </w:r>
      <w:r w:rsidR="00217910" w:rsidRPr="00495583">
        <w:rPr>
          <w:rFonts w:ascii="Times New Roman" w:eastAsia="Times New Roman" w:hAnsi="Times New Roman" w:cs="Times New Roman"/>
          <w:color w:val="000000" w:themeColor="text1"/>
          <w:sz w:val="27"/>
          <w:szCs w:val="27"/>
        </w:rPr>
        <w:t>(ПІБ,</w:t>
      </w:r>
      <w:r w:rsidR="00217910" w:rsidRPr="00495583">
        <w:rPr>
          <w:rFonts w:ascii="Times New Roman" w:eastAsia="Times New Roman" w:hAnsi="Times New Roman" w:cs="Times New Roman"/>
          <w:color w:val="000000" w:themeColor="text1"/>
          <w:sz w:val="27"/>
          <w:szCs w:val="27"/>
          <w:highlight w:val="white"/>
        </w:rPr>
        <w:t xml:space="preserve"> номер телефону, адреса </w:t>
      </w:r>
      <w:r w:rsidR="00217910" w:rsidRPr="00495583">
        <w:rPr>
          <w:rFonts w:ascii="Times New Roman" w:eastAsia="Times New Roman" w:hAnsi="Times New Roman" w:cs="Times New Roman"/>
          <w:color w:val="000000" w:themeColor="text1"/>
          <w:sz w:val="27"/>
          <w:szCs w:val="27"/>
        </w:rPr>
        <w:t>електронної пошти)</w:t>
      </w:r>
      <w:r w:rsidR="00217910" w:rsidRPr="00495583">
        <w:rPr>
          <w:rFonts w:ascii="Times New Roman" w:eastAsia="Times New Roman" w:hAnsi="Times New Roman" w:cs="Times New Roman"/>
          <w:color w:val="000000" w:themeColor="text1"/>
          <w:sz w:val="27"/>
          <w:szCs w:val="27"/>
          <w:highlight w:val="white"/>
        </w:rPr>
        <w:t>.</w:t>
      </w:r>
    </w:p>
    <w:p w14:paraId="00000015" w14:textId="77777777" w:rsidR="00B86C4F" w:rsidRPr="00495583" w:rsidRDefault="00217910">
      <w:pPr>
        <w:spacing w:before="200" w:line="240" w:lineRule="auto"/>
        <w:ind w:firstLine="566"/>
        <w:jc w:val="both"/>
        <w:rPr>
          <w:rFonts w:ascii="Times New Roman" w:eastAsia="Times New Roman" w:hAnsi="Times New Roman" w:cs="Times New Roman"/>
          <w:color w:val="000000" w:themeColor="text1"/>
          <w:sz w:val="27"/>
          <w:szCs w:val="27"/>
        </w:rPr>
      </w:pPr>
      <w:r w:rsidRPr="00495583">
        <w:rPr>
          <w:rFonts w:ascii="Times New Roman" w:eastAsia="Times New Roman" w:hAnsi="Times New Roman" w:cs="Times New Roman"/>
          <w:color w:val="000000" w:themeColor="text1"/>
          <w:sz w:val="27"/>
          <w:szCs w:val="27"/>
        </w:rPr>
        <w:t>Разом із заявою постачальник універсальних послуг зобов’язаний надати такі документи:</w:t>
      </w:r>
    </w:p>
    <w:p w14:paraId="00000016" w14:textId="6125B979" w:rsidR="00B86C4F" w:rsidRPr="00495583" w:rsidRDefault="00217910">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200" w:line="240" w:lineRule="auto"/>
        <w:ind w:right="5" w:firstLine="566"/>
        <w:jc w:val="both"/>
        <w:rPr>
          <w:rFonts w:ascii="Times New Roman" w:eastAsia="Times New Roman" w:hAnsi="Times New Roman" w:cs="Times New Roman"/>
          <w:color w:val="000000" w:themeColor="text1"/>
          <w:sz w:val="27"/>
          <w:szCs w:val="27"/>
        </w:rPr>
      </w:pPr>
      <w:r w:rsidRPr="00495583">
        <w:rPr>
          <w:rFonts w:ascii="Times New Roman" w:eastAsia="Times New Roman" w:hAnsi="Times New Roman" w:cs="Times New Roman"/>
          <w:color w:val="000000" w:themeColor="text1"/>
          <w:sz w:val="27"/>
          <w:szCs w:val="27"/>
        </w:rPr>
        <w:t xml:space="preserve">1) копію </w:t>
      </w:r>
      <w:r w:rsidRPr="00495583">
        <w:rPr>
          <w:rFonts w:ascii="Times New Roman" w:eastAsia="Times New Roman" w:hAnsi="Times New Roman" w:cs="Times New Roman"/>
          <w:color w:val="000000" w:themeColor="text1"/>
          <w:sz w:val="27"/>
          <w:szCs w:val="27"/>
          <w:highlight w:val="white"/>
        </w:rPr>
        <w:t xml:space="preserve">рішення регуляторного органу про визначення території, на якій </w:t>
      </w:r>
      <w:r w:rsidRPr="00495583">
        <w:rPr>
          <w:rFonts w:ascii="Times New Roman" w:eastAsia="Times New Roman" w:hAnsi="Times New Roman" w:cs="Times New Roman"/>
          <w:color w:val="000000" w:themeColor="text1"/>
          <w:sz w:val="27"/>
          <w:szCs w:val="27"/>
          <w:highlight w:val="white"/>
          <w:lang w:val="uk-UA"/>
        </w:rPr>
        <w:t>знаход</w:t>
      </w:r>
      <w:r w:rsidR="005F7008" w:rsidRPr="00495583">
        <w:rPr>
          <w:rFonts w:ascii="Times New Roman" w:eastAsia="Times New Roman" w:hAnsi="Times New Roman" w:cs="Times New Roman"/>
          <w:color w:val="000000" w:themeColor="text1"/>
          <w:sz w:val="27"/>
          <w:szCs w:val="27"/>
          <w:highlight w:val="white"/>
          <w:lang w:val="uk-UA"/>
        </w:rPr>
        <w:t>я</w:t>
      </w:r>
      <w:r w:rsidRPr="00495583">
        <w:rPr>
          <w:rFonts w:ascii="Times New Roman" w:eastAsia="Times New Roman" w:hAnsi="Times New Roman" w:cs="Times New Roman"/>
          <w:color w:val="000000" w:themeColor="text1"/>
          <w:sz w:val="27"/>
          <w:szCs w:val="27"/>
          <w:highlight w:val="white"/>
          <w:lang w:val="uk-UA"/>
        </w:rPr>
        <w:t>ться</w:t>
      </w:r>
      <w:r w:rsidRPr="00495583">
        <w:rPr>
          <w:rFonts w:ascii="Times New Roman" w:eastAsia="Times New Roman" w:hAnsi="Times New Roman" w:cs="Times New Roman"/>
          <w:color w:val="000000" w:themeColor="text1"/>
          <w:sz w:val="27"/>
          <w:szCs w:val="27"/>
          <w:highlight w:val="white"/>
        </w:rPr>
        <w:t xml:space="preserve"> об’єкт</w:t>
      </w:r>
      <w:r w:rsidR="005F7008" w:rsidRPr="00495583">
        <w:rPr>
          <w:rFonts w:ascii="Times New Roman" w:eastAsia="Times New Roman" w:hAnsi="Times New Roman" w:cs="Times New Roman"/>
          <w:color w:val="000000" w:themeColor="text1"/>
          <w:sz w:val="27"/>
          <w:szCs w:val="27"/>
          <w:highlight w:val="white"/>
          <w:lang w:val="uk-UA"/>
        </w:rPr>
        <w:t>и</w:t>
      </w:r>
      <w:r w:rsidRPr="00495583">
        <w:rPr>
          <w:rFonts w:ascii="Times New Roman" w:eastAsia="Times New Roman" w:hAnsi="Times New Roman" w:cs="Times New Roman"/>
          <w:color w:val="000000" w:themeColor="text1"/>
          <w:sz w:val="27"/>
          <w:szCs w:val="27"/>
          <w:highlight w:val="white"/>
        </w:rPr>
        <w:t xml:space="preserve"> інфраструктури, такою, на якій має бути здійснено забезпечення доступу до універсальних електронних комунікаційних послуг;</w:t>
      </w:r>
    </w:p>
    <w:p w14:paraId="00000017" w14:textId="77777777" w:rsidR="00B86C4F" w:rsidRPr="00495583" w:rsidRDefault="00217910">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200" w:line="240" w:lineRule="auto"/>
        <w:ind w:right="5" w:firstLine="566"/>
        <w:jc w:val="both"/>
        <w:rPr>
          <w:rFonts w:ascii="Times New Roman" w:eastAsia="Times New Roman" w:hAnsi="Times New Roman" w:cs="Times New Roman"/>
          <w:color w:val="000000" w:themeColor="text1"/>
          <w:sz w:val="27"/>
          <w:szCs w:val="27"/>
          <w:highlight w:val="white"/>
        </w:rPr>
      </w:pPr>
      <w:r w:rsidRPr="00495583">
        <w:rPr>
          <w:rFonts w:ascii="Times New Roman" w:eastAsia="Times New Roman" w:hAnsi="Times New Roman" w:cs="Times New Roman"/>
          <w:color w:val="000000" w:themeColor="text1"/>
          <w:sz w:val="27"/>
          <w:szCs w:val="27"/>
        </w:rPr>
        <w:t xml:space="preserve">2) копію </w:t>
      </w:r>
      <w:r w:rsidRPr="00495583">
        <w:rPr>
          <w:rFonts w:ascii="Times New Roman" w:eastAsia="Times New Roman" w:hAnsi="Times New Roman" w:cs="Times New Roman"/>
          <w:color w:val="000000" w:themeColor="text1"/>
          <w:sz w:val="27"/>
          <w:szCs w:val="27"/>
          <w:highlight w:val="white"/>
        </w:rPr>
        <w:t>рішення про визначення постачальника універсальних послуг переможцем конкурсу, передбаченого частиною четвертою статті 101 Закону України “Про електронні комунікації”;</w:t>
      </w:r>
    </w:p>
    <w:p w14:paraId="00000018" w14:textId="2EE717A0" w:rsidR="00B86C4F" w:rsidRPr="00495583" w:rsidRDefault="00217910">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200" w:line="240" w:lineRule="auto"/>
        <w:ind w:right="5" w:firstLine="566"/>
        <w:jc w:val="both"/>
        <w:rPr>
          <w:rFonts w:ascii="Times New Roman" w:eastAsia="Times New Roman" w:hAnsi="Times New Roman" w:cs="Times New Roman"/>
          <w:color w:val="000000" w:themeColor="text1"/>
          <w:sz w:val="27"/>
          <w:szCs w:val="27"/>
        </w:rPr>
      </w:pPr>
      <w:r w:rsidRPr="00495583">
        <w:rPr>
          <w:rFonts w:ascii="Times New Roman" w:eastAsia="Times New Roman" w:hAnsi="Times New Roman" w:cs="Times New Roman"/>
          <w:color w:val="000000" w:themeColor="text1"/>
          <w:sz w:val="27"/>
          <w:szCs w:val="27"/>
        </w:rPr>
        <w:t>3) проект схеми з розміщення технічних засобів електронних комунікацій.</w:t>
      </w:r>
    </w:p>
    <w:p w14:paraId="00000019" w14:textId="750C4CD7" w:rsidR="00B86C4F" w:rsidRPr="00495583" w:rsidRDefault="00217910" w:rsidP="00BA3640">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200" w:line="240" w:lineRule="auto"/>
        <w:ind w:right="5" w:firstLine="566"/>
        <w:jc w:val="both"/>
        <w:rPr>
          <w:rFonts w:ascii="Times New Roman" w:eastAsia="Times New Roman" w:hAnsi="Times New Roman" w:cs="Times New Roman"/>
          <w:color w:val="000000" w:themeColor="text1"/>
          <w:sz w:val="27"/>
          <w:szCs w:val="27"/>
        </w:rPr>
      </w:pPr>
      <w:r w:rsidRPr="00495583">
        <w:rPr>
          <w:rFonts w:ascii="Times New Roman" w:eastAsia="Times New Roman" w:hAnsi="Times New Roman" w:cs="Times New Roman"/>
          <w:color w:val="000000" w:themeColor="text1"/>
          <w:sz w:val="27"/>
          <w:szCs w:val="27"/>
        </w:rPr>
        <w:t xml:space="preserve">5. Заява та додані до неї документи подаються </w:t>
      </w:r>
      <w:r w:rsidR="00EA57BD" w:rsidRPr="00495583">
        <w:rPr>
          <w:rFonts w:ascii="Times New Roman" w:eastAsia="Times New Roman" w:hAnsi="Times New Roman" w:cs="Times New Roman"/>
          <w:color w:val="000000" w:themeColor="text1"/>
          <w:sz w:val="27"/>
          <w:szCs w:val="27"/>
          <w:lang w:val="uk-UA"/>
        </w:rPr>
        <w:t>суб’єкту управління</w:t>
      </w:r>
      <w:r w:rsidRPr="00495583">
        <w:rPr>
          <w:rFonts w:ascii="Times New Roman" w:eastAsia="Times New Roman" w:hAnsi="Times New Roman" w:cs="Times New Roman"/>
          <w:color w:val="000000" w:themeColor="text1"/>
          <w:sz w:val="27"/>
          <w:szCs w:val="27"/>
        </w:rPr>
        <w:t xml:space="preserve"> одним із таких способів:</w:t>
      </w:r>
    </w:p>
    <w:p w14:paraId="0000001A" w14:textId="77777777" w:rsidR="00B86C4F" w:rsidRPr="00495583" w:rsidRDefault="00217910">
      <w:pPr>
        <w:spacing w:before="200" w:line="240" w:lineRule="auto"/>
        <w:ind w:firstLine="566"/>
        <w:jc w:val="both"/>
        <w:rPr>
          <w:rFonts w:ascii="Times New Roman" w:eastAsia="Times New Roman" w:hAnsi="Times New Roman" w:cs="Times New Roman"/>
          <w:color w:val="000000" w:themeColor="text1"/>
          <w:sz w:val="27"/>
          <w:szCs w:val="27"/>
        </w:rPr>
      </w:pPr>
      <w:r w:rsidRPr="00495583">
        <w:rPr>
          <w:rFonts w:ascii="Times New Roman" w:eastAsia="Times New Roman" w:hAnsi="Times New Roman" w:cs="Times New Roman"/>
          <w:color w:val="000000" w:themeColor="text1"/>
          <w:sz w:val="27"/>
          <w:szCs w:val="27"/>
        </w:rPr>
        <w:t>в електронній формі за допомогою електронних комунікаційних мереж із дотриманням вимог законодавства у сферах електронного документообігу, електронної ідентифікації та електронних довірчих послуг;</w:t>
      </w:r>
    </w:p>
    <w:p w14:paraId="0000001B" w14:textId="77777777" w:rsidR="00B86C4F" w:rsidRPr="00495583" w:rsidRDefault="00217910">
      <w:pPr>
        <w:spacing w:before="200" w:line="240" w:lineRule="auto"/>
        <w:ind w:firstLine="566"/>
        <w:jc w:val="both"/>
        <w:rPr>
          <w:rFonts w:ascii="Times New Roman" w:eastAsia="Times New Roman" w:hAnsi="Times New Roman" w:cs="Times New Roman"/>
          <w:color w:val="000000" w:themeColor="text1"/>
          <w:sz w:val="27"/>
          <w:szCs w:val="27"/>
        </w:rPr>
      </w:pPr>
      <w:r w:rsidRPr="00495583">
        <w:rPr>
          <w:rFonts w:ascii="Times New Roman" w:eastAsia="Times New Roman" w:hAnsi="Times New Roman" w:cs="Times New Roman"/>
          <w:color w:val="000000" w:themeColor="text1"/>
          <w:sz w:val="27"/>
          <w:szCs w:val="27"/>
        </w:rPr>
        <w:t>поштовим відправленням;</w:t>
      </w:r>
    </w:p>
    <w:p w14:paraId="0000001C" w14:textId="60E43DA6" w:rsidR="00B86C4F" w:rsidRPr="00495583" w:rsidRDefault="00217910">
      <w:pPr>
        <w:spacing w:before="200" w:line="240" w:lineRule="auto"/>
        <w:ind w:firstLine="566"/>
        <w:jc w:val="both"/>
        <w:rPr>
          <w:rFonts w:ascii="Times New Roman" w:eastAsia="Times New Roman" w:hAnsi="Times New Roman" w:cs="Times New Roman"/>
          <w:color w:val="000000" w:themeColor="text1"/>
          <w:sz w:val="27"/>
          <w:szCs w:val="27"/>
        </w:rPr>
      </w:pPr>
      <w:r w:rsidRPr="00495583">
        <w:rPr>
          <w:rFonts w:ascii="Times New Roman" w:eastAsia="Times New Roman" w:hAnsi="Times New Roman" w:cs="Times New Roman"/>
          <w:color w:val="000000" w:themeColor="text1"/>
          <w:sz w:val="27"/>
          <w:szCs w:val="27"/>
        </w:rPr>
        <w:t xml:space="preserve">нарочним (за місцезнаходженням відповідного </w:t>
      </w:r>
      <w:r w:rsidR="00EA57BD" w:rsidRPr="00495583">
        <w:rPr>
          <w:rFonts w:ascii="Times New Roman" w:eastAsia="Times New Roman" w:hAnsi="Times New Roman" w:cs="Times New Roman"/>
          <w:color w:val="000000" w:themeColor="text1"/>
          <w:sz w:val="27"/>
          <w:szCs w:val="27"/>
          <w:lang w:val="uk-UA"/>
        </w:rPr>
        <w:t>суб’єкта управління</w:t>
      </w:r>
      <w:r w:rsidRPr="00495583">
        <w:rPr>
          <w:rFonts w:ascii="Times New Roman" w:eastAsia="Times New Roman" w:hAnsi="Times New Roman" w:cs="Times New Roman"/>
          <w:color w:val="000000" w:themeColor="text1"/>
          <w:sz w:val="27"/>
          <w:szCs w:val="27"/>
        </w:rPr>
        <w:t>).</w:t>
      </w:r>
    </w:p>
    <w:p w14:paraId="0000001D" w14:textId="169935ED" w:rsidR="00B86C4F" w:rsidRPr="00495583" w:rsidRDefault="00217910">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200" w:line="240" w:lineRule="auto"/>
        <w:ind w:right="5" w:firstLine="566"/>
        <w:jc w:val="both"/>
        <w:rPr>
          <w:rFonts w:ascii="Times New Roman" w:eastAsia="Times New Roman" w:hAnsi="Times New Roman" w:cs="Times New Roman"/>
          <w:color w:val="000000" w:themeColor="text1"/>
          <w:sz w:val="27"/>
          <w:szCs w:val="27"/>
        </w:rPr>
      </w:pPr>
      <w:r w:rsidRPr="00495583">
        <w:rPr>
          <w:rFonts w:ascii="Times New Roman" w:eastAsia="Times New Roman" w:hAnsi="Times New Roman" w:cs="Times New Roman"/>
          <w:color w:val="000000" w:themeColor="text1"/>
          <w:sz w:val="27"/>
          <w:szCs w:val="27"/>
        </w:rPr>
        <w:t xml:space="preserve">6. У разі відповідності інформації, зазначеної в заяві, вимогам цього Порядку та наявності всіх документів, що подаються разом із нею, передбачених пунктом 4 цього Порядку, </w:t>
      </w:r>
      <w:r w:rsidR="00EA57BD" w:rsidRPr="00495583">
        <w:rPr>
          <w:rFonts w:ascii="Times New Roman" w:eastAsia="Times New Roman" w:hAnsi="Times New Roman" w:cs="Times New Roman"/>
          <w:color w:val="000000" w:themeColor="text1"/>
          <w:sz w:val="27"/>
          <w:szCs w:val="27"/>
          <w:lang w:val="uk-UA"/>
        </w:rPr>
        <w:t>суб’єкт управління</w:t>
      </w:r>
      <w:r w:rsidRPr="00495583">
        <w:rPr>
          <w:rFonts w:ascii="Times New Roman" w:eastAsia="Times New Roman" w:hAnsi="Times New Roman" w:cs="Times New Roman"/>
          <w:color w:val="000000" w:themeColor="text1"/>
          <w:sz w:val="27"/>
          <w:szCs w:val="27"/>
        </w:rPr>
        <w:t xml:space="preserve"> протягом 10 робочих днів з дня отримання </w:t>
      </w:r>
      <w:r w:rsidRPr="00495583">
        <w:rPr>
          <w:rFonts w:ascii="Times New Roman" w:eastAsia="Times New Roman" w:hAnsi="Times New Roman" w:cs="Times New Roman"/>
          <w:color w:val="000000" w:themeColor="text1"/>
          <w:sz w:val="27"/>
          <w:szCs w:val="27"/>
        </w:rPr>
        <w:lastRenderedPageBreak/>
        <w:t>заяви приймає рішення про надання безкоштовного доступу до об’єктів інфраструктури та повідомляє про це постачальника універсальних послуг одним із способів, передбачених пунктом 5 цього Порядку.</w:t>
      </w:r>
    </w:p>
    <w:p w14:paraId="0000001E" w14:textId="475C8DE5" w:rsidR="00B86C4F" w:rsidRPr="00495583" w:rsidRDefault="00217910">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200" w:line="240" w:lineRule="auto"/>
        <w:ind w:right="5" w:firstLine="566"/>
        <w:jc w:val="both"/>
        <w:rPr>
          <w:rFonts w:ascii="Times New Roman" w:eastAsia="Times New Roman" w:hAnsi="Times New Roman" w:cs="Times New Roman"/>
          <w:color w:val="000000" w:themeColor="text1"/>
          <w:sz w:val="27"/>
          <w:szCs w:val="27"/>
        </w:rPr>
      </w:pPr>
      <w:r w:rsidRPr="00495583">
        <w:rPr>
          <w:rFonts w:ascii="Times New Roman" w:eastAsia="Times New Roman" w:hAnsi="Times New Roman" w:cs="Times New Roman"/>
          <w:color w:val="000000" w:themeColor="text1"/>
          <w:sz w:val="27"/>
          <w:szCs w:val="27"/>
        </w:rPr>
        <w:t xml:space="preserve">У разі виявлення невідповідності відомостей, що містяться у заяві, вимогам пункту 4 цього Порядку та/або відсутності документів, що подаються разом із нею, передбачених пунктом 4 цього Порядку, </w:t>
      </w:r>
      <w:r w:rsidR="00EA57BD" w:rsidRPr="00495583">
        <w:rPr>
          <w:rFonts w:ascii="Times New Roman" w:eastAsia="Times New Roman" w:hAnsi="Times New Roman" w:cs="Times New Roman"/>
          <w:color w:val="000000" w:themeColor="text1"/>
          <w:sz w:val="27"/>
          <w:szCs w:val="27"/>
          <w:lang w:val="uk-UA"/>
        </w:rPr>
        <w:t>суб’єкт управління</w:t>
      </w:r>
      <w:r w:rsidRPr="00495583">
        <w:rPr>
          <w:rFonts w:ascii="Times New Roman" w:eastAsia="Times New Roman" w:hAnsi="Times New Roman" w:cs="Times New Roman"/>
          <w:color w:val="000000" w:themeColor="text1"/>
          <w:sz w:val="27"/>
          <w:szCs w:val="27"/>
        </w:rPr>
        <w:t xml:space="preserve"> протягом </w:t>
      </w:r>
      <w:r w:rsidR="00451E12">
        <w:rPr>
          <w:rFonts w:ascii="Times New Roman" w:eastAsia="Times New Roman" w:hAnsi="Times New Roman" w:cs="Times New Roman"/>
          <w:color w:val="000000" w:themeColor="text1"/>
          <w:sz w:val="27"/>
          <w:szCs w:val="27"/>
          <w:lang w:val="uk-UA"/>
        </w:rPr>
        <w:t>5</w:t>
      </w:r>
      <w:r w:rsidRPr="00495583">
        <w:rPr>
          <w:rFonts w:ascii="Times New Roman" w:eastAsia="Times New Roman" w:hAnsi="Times New Roman" w:cs="Times New Roman"/>
          <w:color w:val="000000" w:themeColor="text1"/>
          <w:sz w:val="27"/>
          <w:szCs w:val="27"/>
        </w:rPr>
        <w:t xml:space="preserve"> робочих днів з дня отримання заяви повертає заяву та додані до неї документи постачальнику універсальних послуг та повідомляє його про необхідність усунення виявлених недоліків (помилок). У повідомленні зазначаються перелік недоліків та/або помилок з їх обґрунтуванням</w:t>
      </w:r>
      <w:bookmarkStart w:id="8" w:name="_GoBack"/>
      <w:bookmarkEnd w:id="8"/>
      <w:r w:rsidRPr="00495583">
        <w:rPr>
          <w:rFonts w:ascii="Times New Roman" w:eastAsia="Times New Roman" w:hAnsi="Times New Roman" w:cs="Times New Roman"/>
          <w:color w:val="000000" w:themeColor="text1"/>
          <w:sz w:val="27"/>
          <w:szCs w:val="27"/>
        </w:rPr>
        <w:t xml:space="preserve">. </w:t>
      </w:r>
    </w:p>
    <w:p w14:paraId="0000001F" w14:textId="124348E2" w:rsidR="00B86C4F" w:rsidRPr="00495583" w:rsidRDefault="00217910">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200" w:line="240" w:lineRule="auto"/>
        <w:ind w:right="5" w:firstLine="566"/>
        <w:jc w:val="both"/>
        <w:rPr>
          <w:rFonts w:ascii="Times New Roman" w:eastAsia="Times New Roman" w:hAnsi="Times New Roman" w:cs="Times New Roman"/>
          <w:color w:val="000000" w:themeColor="text1"/>
          <w:sz w:val="27"/>
          <w:szCs w:val="27"/>
        </w:rPr>
      </w:pPr>
      <w:r w:rsidRPr="00495583">
        <w:rPr>
          <w:rFonts w:ascii="Times New Roman" w:eastAsia="Times New Roman" w:hAnsi="Times New Roman" w:cs="Times New Roman"/>
          <w:color w:val="000000" w:themeColor="text1"/>
          <w:sz w:val="27"/>
          <w:szCs w:val="27"/>
        </w:rPr>
        <w:t xml:space="preserve">З метою усунення виявлених недоліків (помилок) постачальник універсальних послуг </w:t>
      </w:r>
      <w:r w:rsidR="00451E12">
        <w:rPr>
          <w:rFonts w:ascii="Times New Roman" w:eastAsia="Times New Roman" w:hAnsi="Times New Roman" w:cs="Times New Roman"/>
          <w:color w:val="000000" w:themeColor="text1"/>
          <w:sz w:val="27"/>
          <w:szCs w:val="27"/>
          <w:lang w:val="uk-UA"/>
        </w:rPr>
        <w:t>може</w:t>
      </w:r>
      <w:r w:rsidRPr="00495583">
        <w:rPr>
          <w:rFonts w:ascii="Times New Roman" w:eastAsia="Times New Roman" w:hAnsi="Times New Roman" w:cs="Times New Roman"/>
          <w:color w:val="000000" w:themeColor="text1"/>
          <w:sz w:val="27"/>
          <w:szCs w:val="27"/>
        </w:rPr>
        <w:t xml:space="preserve"> повторно подати заяву разом із документами, що додаються до неї, згідно з вимогами пунктів 4, 5 цього Порядку.</w:t>
      </w:r>
    </w:p>
    <w:p w14:paraId="00000020" w14:textId="3A5AD6B2" w:rsidR="00B86C4F" w:rsidRPr="00495583" w:rsidRDefault="00217910" w:rsidP="00BA3640">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200" w:line="240" w:lineRule="auto"/>
        <w:ind w:right="5" w:firstLine="566"/>
        <w:jc w:val="both"/>
        <w:rPr>
          <w:rFonts w:ascii="Times New Roman" w:eastAsia="Times New Roman" w:hAnsi="Times New Roman" w:cs="Times New Roman"/>
          <w:color w:val="000000" w:themeColor="text1"/>
          <w:sz w:val="27"/>
          <w:szCs w:val="27"/>
        </w:rPr>
      </w:pPr>
      <w:r w:rsidRPr="00495583">
        <w:rPr>
          <w:rFonts w:ascii="Times New Roman" w:eastAsia="Times New Roman" w:hAnsi="Times New Roman" w:cs="Times New Roman"/>
          <w:color w:val="000000" w:themeColor="text1"/>
          <w:sz w:val="27"/>
          <w:szCs w:val="27"/>
        </w:rPr>
        <w:t xml:space="preserve">7. У разі прийняття рішення про відмову у наданні безкоштовного доступу до об’єктів інфраструктури </w:t>
      </w:r>
      <w:r w:rsidR="00EA57BD" w:rsidRPr="00495583">
        <w:rPr>
          <w:rFonts w:ascii="Times New Roman" w:eastAsia="Times New Roman" w:hAnsi="Times New Roman" w:cs="Times New Roman"/>
          <w:color w:val="000000" w:themeColor="text1"/>
          <w:sz w:val="27"/>
          <w:szCs w:val="27"/>
          <w:lang w:val="uk-UA"/>
        </w:rPr>
        <w:t>суб’єкт управління</w:t>
      </w:r>
      <w:r w:rsidRPr="00495583">
        <w:rPr>
          <w:rFonts w:ascii="Times New Roman" w:eastAsia="Times New Roman" w:hAnsi="Times New Roman" w:cs="Times New Roman"/>
          <w:color w:val="000000" w:themeColor="text1"/>
          <w:sz w:val="27"/>
          <w:szCs w:val="27"/>
        </w:rPr>
        <w:t xml:space="preserve"> в строк, що не перевищує 10 робочих днів з дня отримання заяви, повідомляє про це постачальника універсальних послуг з обґрунтуванням причин такої відмови одним із способів, передбачених пунктом 5 цього Порядку. </w:t>
      </w:r>
    </w:p>
    <w:p w14:paraId="00000021" w14:textId="77723EB0" w:rsidR="00B86C4F" w:rsidRPr="00495583" w:rsidRDefault="00217910">
      <w:pPr>
        <w:tabs>
          <w:tab w:val="left" w:pos="567"/>
          <w:tab w:val="left" w:pos="709"/>
          <w:tab w:val="left" w:pos="851"/>
          <w:tab w:val="left" w:pos="1542"/>
        </w:tabs>
        <w:spacing w:before="200" w:line="240" w:lineRule="auto"/>
        <w:ind w:right="148" w:firstLine="450"/>
        <w:jc w:val="both"/>
        <w:rPr>
          <w:rFonts w:ascii="Times New Roman" w:eastAsia="Times New Roman" w:hAnsi="Times New Roman" w:cs="Times New Roman"/>
          <w:color w:val="000000" w:themeColor="text1"/>
          <w:sz w:val="27"/>
          <w:szCs w:val="27"/>
        </w:rPr>
      </w:pPr>
      <w:bookmarkStart w:id="9" w:name="_heading=h.lkdcdjbml3o5" w:colFirst="0" w:colLast="0"/>
      <w:bookmarkEnd w:id="9"/>
      <w:r w:rsidRPr="00495583">
        <w:rPr>
          <w:rFonts w:ascii="Times New Roman" w:eastAsia="Times New Roman" w:hAnsi="Times New Roman" w:cs="Times New Roman"/>
          <w:color w:val="000000" w:themeColor="text1"/>
          <w:sz w:val="27"/>
          <w:szCs w:val="27"/>
        </w:rPr>
        <w:t xml:space="preserve">Відмова у наданні безкоштовного доступу до об’єктів інфраструктури надається </w:t>
      </w:r>
      <w:r w:rsidR="00EA57BD" w:rsidRPr="00495583">
        <w:rPr>
          <w:rFonts w:ascii="Times New Roman" w:eastAsia="Times New Roman" w:hAnsi="Times New Roman" w:cs="Times New Roman"/>
          <w:color w:val="000000" w:themeColor="text1"/>
          <w:sz w:val="27"/>
          <w:szCs w:val="27"/>
          <w:lang w:val="uk-UA"/>
        </w:rPr>
        <w:t>суб’єктом управління</w:t>
      </w:r>
      <w:r w:rsidRPr="00495583">
        <w:rPr>
          <w:rFonts w:ascii="Times New Roman" w:eastAsia="Times New Roman" w:hAnsi="Times New Roman" w:cs="Times New Roman"/>
          <w:color w:val="000000" w:themeColor="text1"/>
          <w:sz w:val="27"/>
          <w:szCs w:val="27"/>
        </w:rPr>
        <w:t xml:space="preserve"> у таких випадках:</w:t>
      </w:r>
    </w:p>
    <w:p w14:paraId="00000023" w14:textId="028CDCEF" w:rsidR="00B86C4F" w:rsidRPr="00495583" w:rsidRDefault="00217910">
      <w:pPr>
        <w:tabs>
          <w:tab w:val="left" w:pos="567"/>
          <w:tab w:val="left" w:pos="709"/>
          <w:tab w:val="left" w:pos="851"/>
          <w:tab w:val="left" w:pos="1542"/>
        </w:tabs>
        <w:spacing w:before="200" w:line="240" w:lineRule="auto"/>
        <w:ind w:right="148" w:firstLine="450"/>
        <w:jc w:val="both"/>
        <w:rPr>
          <w:rFonts w:ascii="Times New Roman" w:eastAsia="Times New Roman" w:hAnsi="Times New Roman" w:cs="Times New Roman"/>
          <w:color w:val="000000" w:themeColor="text1"/>
          <w:sz w:val="27"/>
          <w:szCs w:val="27"/>
        </w:rPr>
      </w:pPr>
      <w:r w:rsidRPr="00495583">
        <w:rPr>
          <w:rFonts w:ascii="Times New Roman" w:eastAsia="Times New Roman" w:hAnsi="Times New Roman" w:cs="Times New Roman"/>
          <w:color w:val="000000" w:themeColor="text1"/>
          <w:sz w:val="27"/>
          <w:szCs w:val="27"/>
        </w:rPr>
        <w:t>об’єкт</w:t>
      </w:r>
      <w:r w:rsidR="005F7008" w:rsidRPr="00495583">
        <w:rPr>
          <w:rFonts w:ascii="Times New Roman" w:eastAsia="Times New Roman" w:hAnsi="Times New Roman" w:cs="Times New Roman"/>
          <w:color w:val="000000" w:themeColor="text1"/>
          <w:sz w:val="27"/>
          <w:szCs w:val="27"/>
          <w:lang w:val="uk-UA"/>
        </w:rPr>
        <w:t>и</w:t>
      </w:r>
      <w:r w:rsidRPr="00495583">
        <w:rPr>
          <w:rFonts w:ascii="Times New Roman" w:eastAsia="Times New Roman" w:hAnsi="Times New Roman" w:cs="Times New Roman"/>
          <w:color w:val="000000" w:themeColor="text1"/>
          <w:sz w:val="27"/>
          <w:szCs w:val="27"/>
        </w:rPr>
        <w:t xml:space="preserve"> інфраструктури передано в оренду, інше користування фізичним чи юридичним особам і будь-яка вільна інфраструктура кабельної каналізації електрозв’язку, інші частини об’єктів інфраструктури відсутні або непридатні для розгортання (створення) електронних комунікаційних мереж, що належним чином обґрунтовано </w:t>
      </w:r>
      <w:r w:rsidR="00EA57BD" w:rsidRPr="00495583">
        <w:rPr>
          <w:rFonts w:ascii="Times New Roman" w:eastAsia="Times New Roman" w:hAnsi="Times New Roman" w:cs="Times New Roman"/>
          <w:color w:val="000000" w:themeColor="text1"/>
          <w:sz w:val="27"/>
          <w:szCs w:val="27"/>
          <w:lang w:val="uk-UA"/>
        </w:rPr>
        <w:t>суб’єктом управління</w:t>
      </w:r>
      <w:r w:rsidRPr="00495583">
        <w:rPr>
          <w:rFonts w:ascii="Times New Roman" w:eastAsia="Times New Roman" w:hAnsi="Times New Roman" w:cs="Times New Roman"/>
          <w:color w:val="000000" w:themeColor="text1"/>
          <w:sz w:val="27"/>
          <w:szCs w:val="27"/>
        </w:rPr>
        <w:t>;</w:t>
      </w:r>
    </w:p>
    <w:p w14:paraId="00000024" w14:textId="52522BC6" w:rsidR="00B86C4F" w:rsidRPr="00495583" w:rsidRDefault="00217910">
      <w:pPr>
        <w:tabs>
          <w:tab w:val="left" w:pos="567"/>
          <w:tab w:val="left" w:pos="709"/>
          <w:tab w:val="left" w:pos="851"/>
          <w:tab w:val="left" w:pos="1542"/>
        </w:tabs>
        <w:spacing w:before="200" w:line="240" w:lineRule="auto"/>
        <w:ind w:right="148" w:firstLine="450"/>
        <w:jc w:val="both"/>
        <w:rPr>
          <w:rFonts w:ascii="Times New Roman" w:eastAsia="Times New Roman" w:hAnsi="Times New Roman" w:cs="Times New Roman"/>
          <w:color w:val="000000" w:themeColor="text1"/>
          <w:sz w:val="27"/>
          <w:szCs w:val="27"/>
        </w:rPr>
      </w:pPr>
      <w:r w:rsidRPr="00495583">
        <w:rPr>
          <w:rFonts w:ascii="Times New Roman" w:eastAsia="Times New Roman" w:hAnsi="Times New Roman" w:cs="Times New Roman"/>
          <w:color w:val="000000" w:themeColor="text1"/>
          <w:sz w:val="27"/>
          <w:szCs w:val="27"/>
        </w:rPr>
        <w:t xml:space="preserve">надання безкоштовного доступу до об’єктів інфраструктури створює перешкоди для виконання основних функцій </w:t>
      </w:r>
      <w:r w:rsidR="00EA57BD" w:rsidRPr="00495583">
        <w:rPr>
          <w:rFonts w:ascii="Times New Roman" w:eastAsia="Times New Roman" w:hAnsi="Times New Roman" w:cs="Times New Roman"/>
          <w:color w:val="000000" w:themeColor="text1"/>
          <w:sz w:val="27"/>
          <w:szCs w:val="27"/>
          <w:lang w:val="uk-UA"/>
        </w:rPr>
        <w:t>суб’єкта управління</w:t>
      </w:r>
      <w:r w:rsidRPr="00495583">
        <w:rPr>
          <w:rFonts w:ascii="Times New Roman" w:eastAsia="Times New Roman" w:hAnsi="Times New Roman" w:cs="Times New Roman"/>
          <w:color w:val="000000" w:themeColor="text1"/>
          <w:sz w:val="27"/>
          <w:szCs w:val="27"/>
        </w:rPr>
        <w:t xml:space="preserve"> та порушує права третіх осіб.</w:t>
      </w:r>
    </w:p>
    <w:p w14:paraId="11492893" w14:textId="77777777" w:rsidR="0036648D" w:rsidRPr="00495583" w:rsidRDefault="00217910">
      <w:pPr>
        <w:tabs>
          <w:tab w:val="left" w:pos="567"/>
          <w:tab w:val="left" w:pos="709"/>
          <w:tab w:val="left" w:pos="851"/>
          <w:tab w:val="left" w:pos="1542"/>
        </w:tabs>
        <w:spacing w:before="200" w:line="240" w:lineRule="auto"/>
        <w:ind w:right="148" w:firstLine="450"/>
        <w:jc w:val="both"/>
        <w:rPr>
          <w:rFonts w:ascii="Times New Roman" w:eastAsia="Times New Roman" w:hAnsi="Times New Roman" w:cs="Times New Roman"/>
          <w:sz w:val="27"/>
          <w:szCs w:val="27"/>
          <w:lang w:val="uk-UA"/>
        </w:rPr>
      </w:pPr>
      <w:r w:rsidRPr="00495583">
        <w:rPr>
          <w:rFonts w:ascii="Times New Roman" w:eastAsia="Times New Roman" w:hAnsi="Times New Roman" w:cs="Times New Roman"/>
          <w:sz w:val="27"/>
          <w:szCs w:val="27"/>
        </w:rPr>
        <w:t xml:space="preserve">8. Після прийняття рішення про надання безкоштовного доступу до об’єктів інфраструктури </w:t>
      </w:r>
      <w:r w:rsidR="00EA57BD" w:rsidRPr="00495583">
        <w:rPr>
          <w:rFonts w:ascii="Times New Roman" w:eastAsia="Times New Roman" w:hAnsi="Times New Roman" w:cs="Times New Roman"/>
          <w:color w:val="000000" w:themeColor="text1"/>
          <w:sz w:val="27"/>
          <w:szCs w:val="27"/>
          <w:lang w:val="uk-UA"/>
        </w:rPr>
        <w:t>суб’єкт управління</w:t>
      </w:r>
      <w:r w:rsidRPr="00495583">
        <w:rPr>
          <w:rFonts w:ascii="Times New Roman" w:eastAsia="Times New Roman" w:hAnsi="Times New Roman" w:cs="Times New Roman"/>
          <w:sz w:val="27"/>
          <w:szCs w:val="27"/>
        </w:rPr>
        <w:t xml:space="preserve"> укладає з постачальником універсальних послуг договір</w:t>
      </w:r>
      <w:r w:rsidR="0036648D" w:rsidRPr="00495583">
        <w:rPr>
          <w:rFonts w:ascii="Times New Roman" w:eastAsia="Times New Roman" w:hAnsi="Times New Roman" w:cs="Times New Roman"/>
          <w:sz w:val="27"/>
          <w:szCs w:val="27"/>
          <w:lang w:val="uk-UA"/>
        </w:rPr>
        <w:t xml:space="preserve">. </w:t>
      </w:r>
    </w:p>
    <w:p w14:paraId="00000026" w14:textId="7BF3769A" w:rsidR="00B86C4F" w:rsidRPr="00495583" w:rsidRDefault="0036648D">
      <w:pPr>
        <w:tabs>
          <w:tab w:val="left" w:pos="567"/>
          <w:tab w:val="left" w:pos="709"/>
          <w:tab w:val="left" w:pos="851"/>
          <w:tab w:val="left" w:pos="1542"/>
        </w:tabs>
        <w:spacing w:before="200" w:line="240" w:lineRule="auto"/>
        <w:ind w:right="148" w:firstLine="450"/>
        <w:jc w:val="both"/>
        <w:rPr>
          <w:rFonts w:ascii="Times New Roman" w:eastAsia="Times New Roman" w:hAnsi="Times New Roman" w:cs="Times New Roman"/>
          <w:sz w:val="27"/>
          <w:szCs w:val="27"/>
        </w:rPr>
      </w:pPr>
      <w:r w:rsidRPr="00495583">
        <w:rPr>
          <w:rFonts w:ascii="Times New Roman" w:eastAsia="Times New Roman" w:hAnsi="Times New Roman" w:cs="Times New Roman"/>
          <w:sz w:val="27"/>
          <w:szCs w:val="27"/>
          <w:lang w:val="uk-UA"/>
        </w:rPr>
        <w:t>Договір укладається відповідно до законодавства та повинен</w:t>
      </w:r>
      <w:r w:rsidR="00217910" w:rsidRPr="00495583">
        <w:rPr>
          <w:rFonts w:ascii="Times New Roman" w:eastAsia="Times New Roman" w:hAnsi="Times New Roman" w:cs="Times New Roman"/>
          <w:sz w:val="27"/>
          <w:szCs w:val="27"/>
        </w:rPr>
        <w:t xml:space="preserve"> містити:</w:t>
      </w:r>
    </w:p>
    <w:p w14:paraId="58E0A357" w14:textId="46510FC7" w:rsidR="0036648D" w:rsidRPr="00495583" w:rsidRDefault="0036648D">
      <w:pPr>
        <w:tabs>
          <w:tab w:val="left" w:pos="567"/>
          <w:tab w:val="left" w:pos="709"/>
          <w:tab w:val="left" w:pos="851"/>
          <w:tab w:val="left" w:pos="1542"/>
        </w:tabs>
        <w:spacing w:before="200" w:line="240" w:lineRule="auto"/>
        <w:ind w:right="148" w:firstLine="450"/>
        <w:jc w:val="both"/>
        <w:rPr>
          <w:rFonts w:ascii="Times New Roman" w:eastAsia="Times New Roman" w:hAnsi="Times New Roman" w:cs="Times New Roman"/>
          <w:sz w:val="27"/>
          <w:szCs w:val="27"/>
          <w:lang w:val="uk-UA"/>
        </w:rPr>
      </w:pPr>
      <w:r w:rsidRPr="00495583">
        <w:rPr>
          <w:rFonts w:ascii="Times New Roman" w:eastAsia="Times New Roman" w:hAnsi="Times New Roman" w:cs="Times New Roman"/>
          <w:sz w:val="27"/>
          <w:szCs w:val="27"/>
          <w:lang w:val="uk-UA"/>
        </w:rPr>
        <w:t>1) дату та місце укладення;</w:t>
      </w:r>
    </w:p>
    <w:p w14:paraId="47FFC22F" w14:textId="77777777" w:rsidR="00B73ECE" w:rsidRDefault="0036648D" w:rsidP="00B73ECE">
      <w:pPr>
        <w:tabs>
          <w:tab w:val="left" w:pos="567"/>
          <w:tab w:val="left" w:pos="709"/>
          <w:tab w:val="left" w:pos="851"/>
          <w:tab w:val="left" w:pos="1542"/>
        </w:tabs>
        <w:spacing w:before="200" w:line="240" w:lineRule="auto"/>
        <w:ind w:right="148" w:firstLine="450"/>
        <w:jc w:val="both"/>
        <w:rPr>
          <w:rFonts w:ascii="Times New Roman" w:eastAsia="Times New Roman" w:hAnsi="Times New Roman" w:cs="Times New Roman"/>
          <w:sz w:val="27"/>
          <w:szCs w:val="27"/>
          <w:lang w:val="uk-UA"/>
        </w:rPr>
      </w:pPr>
      <w:r w:rsidRPr="00495583">
        <w:rPr>
          <w:rFonts w:ascii="Times New Roman" w:eastAsia="Times New Roman" w:hAnsi="Times New Roman" w:cs="Times New Roman"/>
          <w:sz w:val="27"/>
          <w:szCs w:val="27"/>
          <w:lang w:val="uk-UA"/>
        </w:rPr>
        <w:t>2) реквізити сторін договору;</w:t>
      </w:r>
    </w:p>
    <w:p w14:paraId="4032AE6F" w14:textId="77777777" w:rsidR="00B73ECE" w:rsidRPr="00EE3E18" w:rsidRDefault="00B73ECE" w:rsidP="00B73ECE">
      <w:pPr>
        <w:tabs>
          <w:tab w:val="left" w:pos="567"/>
          <w:tab w:val="left" w:pos="709"/>
          <w:tab w:val="left" w:pos="851"/>
          <w:tab w:val="left" w:pos="1542"/>
        </w:tabs>
        <w:spacing w:before="200" w:line="240" w:lineRule="auto"/>
        <w:ind w:right="148" w:firstLine="450"/>
        <w:jc w:val="both"/>
        <w:rPr>
          <w:rFonts w:ascii="Times New Roman" w:hAnsi="Times New Roman" w:cs="Times New Roman"/>
          <w:sz w:val="27"/>
          <w:szCs w:val="27"/>
          <w:lang w:val="uk-UA"/>
        </w:rPr>
      </w:pPr>
      <w:r w:rsidRPr="00EE3E18">
        <w:rPr>
          <w:rFonts w:ascii="Times New Roman" w:eastAsia="Times New Roman" w:hAnsi="Times New Roman" w:cs="Times New Roman"/>
          <w:sz w:val="27"/>
          <w:szCs w:val="27"/>
          <w:lang w:val="uk-UA"/>
        </w:rPr>
        <w:t xml:space="preserve">3) </w:t>
      </w:r>
      <w:r w:rsidRPr="00EE3E18">
        <w:rPr>
          <w:rFonts w:ascii="Times New Roman" w:hAnsi="Times New Roman" w:cs="Times New Roman"/>
          <w:sz w:val="27"/>
          <w:szCs w:val="27"/>
          <w:lang w:val="uk-UA"/>
        </w:rPr>
        <w:t>відомості про включення постачальника універсальних послуг до реєстру постачальників електронних комунікаційних мереж та послуг, які повинні містити номер, за яким постачальника універсальних послуг включено до цього реєстру;</w:t>
      </w:r>
    </w:p>
    <w:p w14:paraId="6FE76926" w14:textId="7621CD14" w:rsidR="00437C65" w:rsidRPr="00B73ECE" w:rsidRDefault="00B73ECE" w:rsidP="00B73ECE">
      <w:pPr>
        <w:tabs>
          <w:tab w:val="left" w:pos="567"/>
          <w:tab w:val="left" w:pos="709"/>
          <w:tab w:val="left" w:pos="851"/>
          <w:tab w:val="left" w:pos="1542"/>
        </w:tabs>
        <w:spacing w:before="200" w:line="240" w:lineRule="auto"/>
        <w:ind w:right="148" w:firstLine="450"/>
        <w:jc w:val="both"/>
        <w:rPr>
          <w:rFonts w:ascii="Times New Roman" w:hAnsi="Times New Roman" w:cs="Times New Roman"/>
          <w:sz w:val="28"/>
          <w:szCs w:val="28"/>
          <w:lang w:val="uk-UA"/>
        </w:rPr>
      </w:pPr>
      <w:r>
        <w:rPr>
          <w:rFonts w:ascii="Times New Roman" w:eastAsia="Times New Roman" w:hAnsi="Times New Roman" w:cs="Times New Roman"/>
          <w:sz w:val="27"/>
          <w:szCs w:val="27"/>
          <w:lang w:val="ru-RU"/>
        </w:rPr>
        <w:lastRenderedPageBreak/>
        <w:t>4</w:t>
      </w:r>
      <w:r w:rsidR="00437C65" w:rsidRPr="00495583">
        <w:rPr>
          <w:rFonts w:ascii="Times New Roman" w:eastAsia="Times New Roman" w:hAnsi="Times New Roman" w:cs="Times New Roman"/>
          <w:sz w:val="27"/>
          <w:szCs w:val="27"/>
          <w:lang w:val="ru-RU"/>
        </w:rPr>
        <w:t xml:space="preserve">) </w:t>
      </w:r>
      <w:r w:rsidR="00437C65" w:rsidRPr="00495583">
        <w:rPr>
          <w:rFonts w:ascii="Times New Roman" w:eastAsia="Times New Roman" w:hAnsi="Times New Roman" w:cs="Times New Roman"/>
          <w:sz w:val="27"/>
          <w:szCs w:val="27"/>
          <w:lang w:val="uk-UA"/>
        </w:rPr>
        <w:t xml:space="preserve">предмет договору, яким є надання </w:t>
      </w:r>
      <w:r w:rsidR="0001410E" w:rsidRPr="00495583">
        <w:rPr>
          <w:rFonts w:ascii="Times New Roman" w:eastAsia="Times New Roman" w:hAnsi="Times New Roman" w:cs="Times New Roman"/>
          <w:sz w:val="27"/>
          <w:szCs w:val="27"/>
          <w:lang w:val="uk-UA"/>
        </w:rPr>
        <w:t xml:space="preserve">суб’єктом управління постачальнику універсальних послуг </w:t>
      </w:r>
      <w:r w:rsidR="00437C65" w:rsidRPr="00495583">
        <w:rPr>
          <w:rFonts w:ascii="Times New Roman" w:eastAsia="Times New Roman" w:hAnsi="Times New Roman" w:cs="Times New Roman"/>
          <w:sz w:val="27"/>
          <w:szCs w:val="27"/>
          <w:lang w:val="uk-UA"/>
        </w:rPr>
        <w:t>без</w:t>
      </w:r>
      <w:r w:rsidR="0001410E" w:rsidRPr="00495583">
        <w:rPr>
          <w:rFonts w:ascii="Times New Roman" w:eastAsia="Times New Roman" w:hAnsi="Times New Roman" w:cs="Times New Roman"/>
          <w:sz w:val="27"/>
          <w:szCs w:val="27"/>
          <w:lang w:val="uk-UA"/>
        </w:rPr>
        <w:t>коштовного доступу до об’єктів інфраструктури;</w:t>
      </w:r>
    </w:p>
    <w:p w14:paraId="6381ED0C" w14:textId="75D3FA8C" w:rsidR="0036648D" w:rsidRPr="00495583" w:rsidRDefault="00B73ECE" w:rsidP="0036648D">
      <w:pPr>
        <w:tabs>
          <w:tab w:val="left" w:pos="567"/>
          <w:tab w:val="left" w:pos="709"/>
          <w:tab w:val="left" w:pos="851"/>
          <w:tab w:val="left" w:pos="1542"/>
        </w:tabs>
        <w:spacing w:before="200" w:line="240" w:lineRule="auto"/>
        <w:ind w:right="148" w:firstLine="450"/>
        <w:jc w:val="both"/>
        <w:rPr>
          <w:rFonts w:ascii="Times New Roman" w:eastAsia="Times New Roman" w:hAnsi="Times New Roman" w:cs="Times New Roman"/>
          <w:color w:val="000000" w:themeColor="text1"/>
          <w:sz w:val="27"/>
          <w:szCs w:val="27"/>
        </w:rPr>
      </w:pPr>
      <w:r>
        <w:rPr>
          <w:rFonts w:ascii="Times New Roman" w:eastAsia="Times New Roman" w:hAnsi="Times New Roman" w:cs="Times New Roman"/>
          <w:sz w:val="27"/>
          <w:szCs w:val="27"/>
          <w:lang w:val="uk-UA"/>
        </w:rPr>
        <w:t>5</w:t>
      </w:r>
      <w:r w:rsidR="0036648D" w:rsidRPr="00495583">
        <w:rPr>
          <w:rFonts w:ascii="Times New Roman" w:eastAsia="Times New Roman" w:hAnsi="Times New Roman" w:cs="Times New Roman"/>
          <w:sz w:val="27"/>
          <w:szCs w:val="27"/>
          <w:lang w:val="uk-UA"/>
        </w:rPr>
        <w:t xml:space="preserve">) </w:t>
      </w:r>
      <w:r w:rsidR="0036648D" w:rsidRPr="00495583">
        <w:rPr>
          <w:rFonts w:ascii="Times New Roman" w:eastAsia="Times New Roman" w:hAnsi="Times New Roman" w:cs="Times New Roman"/>
          <w:color w:val="000000" w:themeColor="text1"/>
          <w:sz w:val="27"/>
          <w:szCs w:val="27"/>
        </w:rPr>
        <w:t>перелік та адреси розташування об’єктів інфраструктури;</w:t>
      </w:r>
    </w:p>
    <w:p w14:paraId="167C30C0" w14:textId="09715EBC" w:rsidR="0036648D" w:rsidRPr="00495583" w:rsidRDefault="00B73ECE" w:rsidP="0036648D">
      <w:pPr>
        <w:tabs>
          <w:tab w:val="left" w:pos="567"/>
          <w:tab w:val="left" w:pos="709"/>
          <w:tab w:val="left" w:pos="851"/>
          <w:tab w:val="left" w:pos="1542"/>
        </w:tabs>
        <w:spacing w:before="200" w:line="240" w:lineRule="auto"/>
        <w:ind w:right="148" w:firstLine="450"/>
        <w:jc w:val="both"/>
        <w:rPr>
          <w:rFonts w:ascii="Times New Roman" w:eastAsia="Times New Roman" w:hAnsi="Times New Roman" w:cs="Times New Roman"/>
          <w:color w:val="000000" w:themeColor="text1"/>
          <w:sz w:val="27"/>
          <w:szCs w:val="27"/>
          <w:lang w:val="uk-UA"/>
        </w:rPr>
      </w:pPr>
      <w:r>
        <w:rPr>
          <w:rFonts w:ascii="Times New Roman" w:eastAsia="Times New Roman" w:hAnsi="Times New Roman" w:cs="Times New Roman"/>
          <w:color w:val="000000" w:themeColor="text1"/>
          <w:sz w:val="27"/>
          <w:szCs w:val="27"/>
          <w:lang w:val="uk-UA"/>
        </w:rPr>
        <w:t>6</w:t>
      </w:r>
      <w:r w:rsidR="0036648D" w:rsidRPr="00495583">
        <w:rPr>
          <w:rFonts w:ascii="Times New Roman" w:eastAsia="Times New Roman" w:hAnsi="Times New Roman" w:cs="Times New Roman"/>
          <w:color w:val="000000" w:themeColor="text1"/>
          <w:sz w:val="27"/>
          <w:szCs w:val="27"/>
          <w:lang w:val="uk-UA"/>
        </w:rPr>
        <w:t xml:space="preserve">) </w:t>
      </w:r>
      <w:r w:rsidR="0036648D" w:rsidRPr="00495583">
        <w:rPr>
          <w:rFonts w:ascii="Times New Roman" w:eastAsia="Times New Roman" w:hAnsi="Times New Roman" w:cs="Times New Roman"/>
          <w:color w:val="000000" w:themeColor="text1"/>
          <w:sz w:val="27"/>
          <w:szCs w:val="27"/>
        </w:rPr>
        <w:t>назви елементів інфраструктури об’єктів інфраструктури, до яких надано безкоштовний доступ на підставі договору</w:t>
      </w:r>
      <w:r w:rsidR="0036648D" w:rsidRPr="00495583">
        <w:rPr>
          <w:rFonts w:ascii="Times New Roman" w:eastAsia="Times New Roman" w:hAnsi="Times New Roman" w:cs="Times New Roman"/>
          <w:color w:val="000000" w:themeColor="text1"/>
          <w:sz w:val="27"/>
          <w:szCs w:val="27"/>
          <w:lang w:val="uk-UA"/>
        </w:rPr>
        <w:t>;</w:t>
      </w:r>
    </w:p>
    <w:p w14:paraId="1F7E2F37" w14:textId="727A6F06" w:rsidR="00F75CF2" w:rsidRDefault="00B73ECE" w:rsidP="0036648D">
      <w:pPr>
        <w:tabs>
          <w:tab w:val="left" w:pos="567"/>
          <w:tab w:val="left" w:pos="709"/>
          <w:tab w:val="left" w:pos="851"/>
          <w:tab w:val="left" w:pos="1542"/>
        </w:tabs>
        <w:spacing w:before="200" w:line="240" w:lineRule="auto"/>
        <w:ind w:right="148" w:firstLine="450"/>
        <w:jc w:val="both"/>
        <w:rPr>
          <w:rFonts w:ascii="Times New Roman" w:eastAsia="Times New Roman" w:hAnsi="Times New Roman" w:cs="Times New Roman"/>
          <w:color w:val="000000" w:themeColor="text1"/>
          <w:sz w:val="27"/>
          <w:szCs w:val="27"/>
          <w:lang w:val="uk-UA"/>
        </w:rPr>
      </w:pPr>
      <w:r>
        <w:rPr>
          <w:rFonts w:ascii="Times New Roman" w:eastAsia="Times New Roman" w:hAnsi="Times New Roman" w:cs="Times New Roman"/>
          <w:color w:val="000000" w:themeColor="text1"/>
          <w:sz w:val="27"/>
          <w:szCs w:val="27"/>
          <w:lang w:val="uk-UA"/>
        </w:rPr>
        <w:t>7</w:t>
      </w:r>
      <w:r w:rsidR="0036648D" w:rsidRPr="00495583">
        <w:rPr>
          <w:rFonts w:ascii="Times New Roman" w:eastAsia="Times New Roman" w:hAnsi="Times New Roman" w:cs="Times New Roman"/>
          <w:color w:val="000000" w:themeColor="text1"/>
          <w:sz w:val="27"/>
          <w:szCs w:val="27"/>
          <w:lang w:val="uk-UA"/>
        </w:rPr>
        <w:t xml:space="preserve">) </w:t>
      </w:r>
      <w:r w:rsidR="00F75CF2">
        <w:rPr>
          <w:rFonts w:ascii="Times New Roman" w:eastAsia="Times New Roman" w:hAnsi="Times New Roman" w:cs="Times New Roman"/>
          <w:color w:val="000000" w:themeColor="text1"/>
          <w:sz w:val="27"/>
          <w:szCs w:val="27"/>
          <w:lang w:val="uk-UA"/>
        </w:rPr>
        <w:t xml:space="preserve">умови </w:t>
      </w:r>
      <w:r w:rsidR="006332E9">
        <w:rPr>
          <w:rFonts w:ascii="Times New Roman" w:eastAsia="Times New Roman" w:hAnsi="Times New Roman" w:cs="Times New Roman"/>
          <w:color w:val="000000" w:themeColor="text1"/>
          <w:sz w:val="27"/>
          <w:szCs w:val="27"/>
          <w:lang w:val="uk-UA"/>
        </w:rPr>
        <w:t>використання об’єктів інфраструктури</w:t>
      </w:r>
      <w:r w:rsidR="00E003F8">
        <w:rPr>
          <w:rFonts w:ascii="Times New Roman" w:eastAsia="Times New Roman" w:hAnsi="Times New Roman" w:cs="Times New Roman"/>
          <w:color w:val="000000" w:themeColor="text1"/>
          <w:sz w:val="27"/>
          <w:szCs w:val="27"/>
          <w:lang w:val="uk-UA"/>
        </w:rPr>
        <w:t>, до яких надано безкоштовний доступ</w:t>
      </w:r>
      <w:r w:rsidR="006332E9">
        <w:rPr>
          <w:rFonts w:ascii="Times New Roman" w:eastAsia="Times New Roman" w:hAnsi="Times New Roman" w:cs="Times New Roman"/>
          <w:color w:val="000000" w:themeColor="text1"/>
          <w:sz w:val="27"/>
          <w:szCs w:val="27"/>
          <w:lang w:val="uk-UA"/>
        </w:rPr>
        <w:t>;</w:t>
      </w:r>
    </w:p>
    <w:p w14:paraId="594F213F" w14:textId="6C6F8754" w:rsidR="0036648D" w:rsidRPr="00495583" w:rsidRDefault="006332E9" w:rsidP="0036648D">
      <w:pPr>
        <w:tabs>
          <w:tab w:val="left" w:pos="567"/>
          <w:tab w:val="left" w:pos="709"/>
          <w:tab w:val="left" w:pos="851"/>
          <w:tab w:val="left" w:pos="1542"/>
        </w:tabs>
        <w:spacing w:before="200" w:line="240" w:lineRule="auto"/>
        <w:ind w:right="148" w:firstLine="450"/>
        <w:jc w:val="both"/>
        <w:rPr>
          <w:rFonts w:ascii="Times New Roman" w:eastAsia="Times New Roman" w:hAnsi="Times New Roman" w:cs="Times New Roman"/>
          <w:color w:val="000000" w:themeColor="text1"/>
          <w:sz w:val="27"/>
          <w:szCs w:val="27"/>
          <w:lang w:val="uk-UA"/>
        </w:rPr>
      </w:pPr>
      <w:r>
        <w:rPr>
          <w:rFonts w:ascii="Times New Roman" w:eastAsia="Times New Roman" w:hAnsi="Times New Roman" w:cs="Times New Roman"/>
          <w:color w:val="000000" w:themeColor="text1"/>
          <w:sz w:val="27"/>
          <w:szCs w:val="27"/>
          <w:lang w:val="uk-UA"/>
        </w:rPr>
        <w:t xml:space="preserve">8) </w:t>
      </w:r>
      <w:r w:rsidR="0036648D" w:rsidRPr="00495583">
        <w:rPr>
          <w:rFonts w:ascii="Times New Roman" w:eastAsia="Times New Roman" w:hAnsi="Times New Roman" w:cs="Times New Roman"/>
          <w:color w:val="000000" w:themeColor="text1"/>
          <w:sz w:val="27"/>
          <w:szCs w:val="27"/>
          <w:lang w:val="uk-UA"/>
        </w:rPr>
        <w:t>права та обов’язки сторін;</w:t>
      </w:r>
    </w:p>
    <w:p w14:paraId="212C9378" w14:textId="71FF8CA8" w:rsidR="0036648D" w:rsidRPr="00495583" w:rsidRDefault="006332E9" w:rsidP="0036648D">
      <w:pPr>
        <w:tabs>
          <w:tab w:val="left" w:pos="567"/>
          <w:tab w:val="left" w:pos="709"/>
          <w:tab w:val="left" w:pos="851"/>
          <w:tab w:val="left" w:pos="1542"/>
        </w:tabs>
        <w:spacing w:before="200" w:line="240" w:lineRule="auto"/>
        <w:ind w:right="148" w:firstLine="450"/>
        <w:jc w:val="both"/>
        <w:rPr>
          <w:rFonts w:ascii="Times New Roman" w:eastAsia="Times New Roman" w:hAnsi="Times New Roman" w:cs="Times New Roman"/>
          <w:color w:val="000000" w:themeColor="text1"/>
          <w:sz w:val="27"/>
          <w:szCs w:val="27"/>
          <w:lang w:val="uk-UA"/>
        </w:rPr>
      </w:pPr>
      <w:r>
        <w:rPr>
          <w:rFonts w:ascii="Times New Roman" w:hAnsi="Times New Roman" w:cs="Times New Roman"/>
          <w:color w:val="000000" w:themeColor="text1"/>
          <w:sz w:val="27"/>
          <w:szCs w:val="27"/>
          <w:lang w:val="uk-UA"/>
        </w:rPr>
        <w:t>9</w:t>
      </w:r>
      <w:r w:rsidR="0036648D" w:rsidRPr="00495583">
        <w:rPr>
          <w:rFonts w:ascii="Times New Roman" w:hAnsi="Times New Roman" w:cs="Times New Roman"/>
          <w:color w:val="000000" w:themeColor="text1"/>
          <w:sz w:val="27"/>
          <w:szCs w:val="27"/>
          <w:lang w:val="uk-UA"/>
        </w:rPr>
        <w:t xml:space="preserve">) </w:t>
      </w:r>
      <w:r w:rsidR="0036648D" w:rsidRPr="00495583">
        <w:rPr>
          <w:rFonts w:ascii="Times New Roman" w:hAnsi="Times New Roman" w:cs="Times New Roman"/>
          <w:color w:val="000000" w:themeColor="text1"/>
          <w:sz w:val="27"/>
          <w:szCs w:val="27"/>
        </w:rPr>
        <w:t>перелік підстав для зміни, розірвання та припинення договору, дії сторін у разі прийняття рішення про дострокове припинення дії такого договору</w:t>
      </w:r>
      <w:r w:rsidR="0036648D" w:rsidRPr="00495583">
        <w:rPr>
          <w:rFonts w:ascii="Times New Roman" w:hAnsi="Times New Roman" w:cs="Times New Roman"/>
          <w:color w:val="000000" w:themeColor="text1"/>
          <w:sz w:val="27"/>
          <w:szCs w:val="27"/>
          <w:lang w:val="uk-UA"/>
        </w:rPr>
        <w:t>;</w:t>
      </w:r>
    </w:p>
    <w:p w14:paraId="42F08DD4" w14:textId="5E773BC6" w:rsidR="00923B39" w:rsidRPr="00495583" w:rsidRDefault="006332E9" w:rsidP="0036648D">
      <w:pPr>
        <w:tabs>
          <w:tab w:val="left" w:pos="567"/>
          <w:tab w:val="left" w:pos="709"/>
          <w:tab w:val="left" w:pos="851"/>
          <w:tab w:val="left" w:pos="1542"/>
        </w:tabs>
        <w:spacing w:before="200" w:line="240" w:lineRule="auto"/>
        <w:ind w:right="148" w:firstLine="450"/>
        <w:jc w:val="both"/>
        <w:rPr>
          <w:rFonts w:ascii="Times New Roman" w:eastAsia="Times New Roman" w:hAnsi="Times New Roman" w:cs="Times New Roman"/>
          <w:color w:val="000000" w:themeColor="text1"/>
          <w:sz w:val="27"/>
          <w:szCs w:val="27"/>
          <w:lang w:val="uk-UA"/>
        </w:rPr>
      </w:pPr>
      <w:r>
        <w:rPr>
          <w:rFonts w:ascii="Times New Roman" w:eastAsia="Times New Roman" w:hAnsi="Times New Roman" w:cs="Times New Roman"/>
          <w:color w:val="000000" w:themeColor="text1"/>
          <w:sz w:val="27"/>
          <w:szCs w:val="27"/>
          <w:lang w:val="uk-UA"/>
        </w:rPr>
        <w:t>10</w:t>
      </w:r>
      <w:r w:rsidR="0036648D" w:rsidRPr="00495583">
        <w:rPr>
          <w:rFonts w:ascii="Times New Roman" w:eastAsia="Times New Roman" w:hAnsi="Times New Roman" w:cs="Times New Roman"/>
          <w:color w:val="000000" w:themeColor="text1"/>
          <w:sz w:val="27"/>
          <w:szCs w:val="27"/>
          <w:lang w:val="uk-UA"/>
        </w:rPr>
        <w:t xml:space="preserve">) </w:t>
      </w:r>
      <w:r w:rsidR="00923B39" w:rsidRPr="00495583">
        <w:rPr>
          <w:rFonts w:ascii="Times New Roman" w:eastAsia="Times New Roman" w:hAnsi="Times New Roman" w:cs="Times New Roman"/>
          <w:color w:val="000000" w:themeColor="text1"/>
          <w:sz w:val="27"/>
          <w:szCs w:val="27"/>
          <w:lang w:val="uk-UA"/>
        </w:rPr>
        <w:t>відповідальність сторін</w:t>
      </w:r>
      <w:r w:rsidR="006246A1" w:rsidRPr="00495583">
        <w:rPr>
          <w:rFonts w:ascii="Times New Roman" w:eastAsia="Times New Roman" w:hAnsi="Times New Roman" w:cs="Times New Roman"/>
          <w:color w:val="000000" w:themeColor="text1"/>
          <w:sz w:val="27"/>
          <w:szCs w:val="27"/>
          <w:lang w:val="uk-UA"/>
        </w:rPr>
        <w:t>;</w:t>
      </w:r>
    </w:p>
    <w:p w14:paraId="3102C6FE" w14:textId="00F71633" w:rsidR="0036648D" w:rsidRPr="00495583" w:rsidRDefault="00B73ECE" w:rsidP="0036648D">
      <w:pPr>
        <w:tabs>
          <w:tab w:val="left" w:pos="567"/>
          <w:tab w:val="left" w:pos="709"/>
          <w:tab w:val="left" w:pos="851"/>
          <w:tab w:val="left" w:pos="1542"/>
        </w:tabs>
        <w:spacing w:before="200" w:line="240" w:lineRule="auto"/>
        <w:ind w:right="148" w:firstLine="450"/>
        <w:jc w:val="both"/>
        <w:rPr>
          <w:rFonts w:ascii="Times New Roman" w:eastAsia="Times New Roman" w:hAnsi="Times New Roman" w:cs="Times New Roman"/>
          <w:color w:val="000000" w:themeColor="text1"/>
          <w:sz w:val="27"/>
          <w:szCs w:val="27"/>
          <w:lang w:val="uk-UA"/>
        </w:rPr>
      </w:pPr>
      <w:r>
        <w:rPr>
          <w:rFonts w:ascii="Times New Roman" w:eastAsia="Times New Roman" w:hAnsi="Times New Roman" w:cs="Times New Roman"/>
          <w:color w:val="000000" w:themeColor="text1"/>
          <w:sz w:val="27"/>
          <w:szCs w:val="27"/>
          <w:lang w:val="uk-UA"/>
        </w:rPr>
        <w:t>1</w:t>
      </w:r>
      <w:r w:rsidR="006332E9">
        <w:rPr>
          <w:rFonts w:ascii="Times New Roman" w:eastAsia="Times New Roman" w:hAnsi="Times New Roman" w:cs="Times New Roman"/>
          <w:color w:val="000000" w:themeColor="text1"/>
          <w:sz w:val="27"/>
          <w:szCs w:val="27"/>
          <w:lang w:val="uk-UA"/>
        </w:rPr>
        <w:t>1</w:t>
      </w:r>
      <w:r w:rsidR="00923B39" w:rsidRPr="00495583">
        <w:rPr>
          <w:rFonts w:ascii="Times New Roman" w:eastAsia="Times New Roman" w:hAnsi="Times New Roman" w:cs="Times New Roman"/>
          <w:color w:val="000000" w:themeColor="text1"/>
          <w:sz w:val="27"/>
          <w:szCs w:val="27"/>
          <w:lang w:val="uk-UA"/>
        </w:rPr>
        <w:t xml:space="preserve">) </w:t>
      </w:r>
      <w:r w:rsidR="0036648D" w:rsidRPr="00495583">
        <w:rPr>
          <w:rFonts w:ascii="Times New Roman" w:eastAsia="Times New Roman" w:hAnsi="Times New Roman" w:cs="Times New Roman"/>
          <w:color w:val="000000" w:themeColor="text1"/>
          <w:sz w:val="27"/>
          <w:szCs w:val="27"/>
          <w:lang w:val="uk-UA"/>
        </w:rPr>
        <w:t xml:space="preserve">строк дії договору та </w:t>
      </w:r>
      <w:r w:rsidR="00C66E2F" w:rsidRPr="00495583">
        <w:rPr>
          <w:rFonts w:ascii="Times New Roman" w:eastAsia="Times New Roman" w:hAnsi="Times New Roman" w:cs="Times New Roman"/>
          <w:color w:val="000000" w:themeColor="text1"/>
          <w:sz w:val="27"/>
          <w:szCs w:val="27"/>
          <w:lang w:val="uk-UA"/>
        </w:rPr>
        <w:t>умови</w:t>
      </w:r>
      <w:r w:rsidR="0036648D" w:rsidRPr="00495583">
        <w:rPr>
          <w:rFonts w:ascii="Times New Roman" w:eastAsia="Times New Roman" w:hAnsi="Times New Roman" w:cs="Times New Roman"/>
          <w:color w:val="000000" w:themeColor="text1"/>
          <w:sz w:val="27"/>
          <w:szCs w:val="27"/>
          <w:lang w:val="uk-UA"/>
        </w:rPr>
        <w:t xml:space="preserve"> пролонгації його дії;</w:t>
      </w:r>
    </w:p>
    <w:p w14:paraId="17472AD1" w14:textId="0C97235C" w:rsidR="0036648D" w:rsidRPr="00495583" w:rsidRDefault="006246A1" w:rsidP="0036648D">
      <w:pPr>
        <w:tabs>
          <w:tab w:val="left" w:pos="567"/>
          <w:tab w:val="left" w:pos="709"/>
          <w:tab w:val="left" w:pos="851"/>
          <w:tab w:val="left" w:pos="1542"/>
        </w:tabs>
        <w:spacing w:before="200" w:line="240" w:lineRule="auto"/>
        <w:ind w:right="148" w:firstLine="450"/>
        <w:jc w:val="both"/>
        <w:rPr>
          <w:rFonts w:ascii="Times New Roman" w:eastAsia="Times New Roman" w:hAnsi="Times New Roman" w:cs="Times New Roman"/>
          <w:color w:val="000000" w:themeColor="text1"/>
          <w:sz w:val="27"/>
          <w:szCs w:val="27"/>
          <w:lang w:val="uk-UA"/>
        </w:rPr>
      </w:pPr>
      <w:r w:rsidRPr="00495583">
        <w:rPr>
          <w:rFonts w:ascii="Times New Roman" w:eastAsia="Times New Roman" w:hAnsi="Times New Roman" w:cs="Times New Roman"/>
          <w:color w:val="000000" w:themeColor="text1"/>
          <w:sz w:val="27"/>
          <w:szCs w:val="27"/>
          <w:lang w:val="uk-UA"/>
        </w:rPr>
        <w:t>1</w:t>
      </w:r>
      <w:r w:rsidR="006332E9">
        <w:rPr>
          <w:rFonts w:ascii="Times New Roman" w:eastAsia="Times New Roman" w:hAnsi="Times New Roman" w:cs="Times New Roman"/>
          <w:color w:val="000000" w:themeColor="text1"/>
          <w:sz w:val="27"/>
          <w:szCs w:val="27"/>
          <w:lang w:val="uk-UA"/>
        </w:rPr>
        <w:t>2</w:t>
      </w:r>
      <w:r w:rsidR="0036648D" w:rsidRPr="00495583">
        <w:rPr>
          <w:rFonts w:ascii="Times New Roman" w:eastAsia="Times New Roman" w:hAnsi="Times New Roman" w:cs="Times New Roman"/>
          <w:color w:val="000000" w:themeColor="text1"/>
          <w:sz w:val="27"/>
          <w:szCs w:val="27"/>
          <w:lang w:val="uk-UA"/>
        </w:rPr>
        <w:t>) інші умови, що не суперечать законодавству.</w:t>
      </w:r>
    </w:p>
    <w:p w14:paraId="138E3A30" w14:textId="5C67DAF1" w:rsidR="00BA3640" w:rsidRPr="00495583" w:rsidRDefault="00217910" w:rsidP="0036648D">
      <w:pPr>
        <w:tabs>
          <w:tab w:val="left" w:pos="567"/>
          <w:tab w:val="left" w:pos="709"/>
          <w:tab w:val="left" w:pos="851"/>
          <w:tab w:val="left" w:pos="1542"/>
        </w:tabs>
        <w:spacing w:before="200" w:line="240" w:lineRule="auto"/>
        <w:ind w:right="148" w:firstLine="450"/>
        <w:jc w:val="both"/>
        <w:rPr>
          <w:rFonts w:ascii="Times New Roman" w:eastAsia="Times New Roman" w:hAnsi="Times New Roman" w:cs="Times New Roman"/>
          <w:color w:val="000000" w:themeColor="text1"/>
          <w:sz w:val="27"/>
          <w:szCs w:val="27"/>
          <w:lang w:val="uk-UA"/>
        </w:rPr>
      </w:pPr>
      <w:r w:rsidRPr="00495583">
        <w:rPr>
          <w:rFonts w:ascii="Times New Roman" w:eastAsia="Times New Roman" w:hAnsi="Times New Roman" w:cs="Times New Roman"/>
          <w:color w:val="000000" w:themeColor="text1"/>
          <w:sz w:val="27"/>
          <w:szCs w:val="27"/>
        </w:rPr>
        <w:t xml:space="preserve">9. Приймання-передача об’єктів інфраструктури оформлюється актом приймання-передачі зазначеного об’єктів інфраструктури, що складається та підписується </w:t>
      </w:r>
      <w:r w:rsidR="00EA57BD" w:rsidRPr="00495583">
        <w:rPr>
          <w:rFonts w:ascii="Times New Roman" w:eastAsia="Times New Roman" w:hAnsi="Times New Roman" w:cs="Times New Roman"/>
          <w:color w:val="000000" w:themeColor="text1"/>
          <w:sz w:val="27"/>
          <w:szCs w:val="27"/>
          <w:lang w:val="uk-UA"/>
        </w:rPr>
        <w:t>уповноваженими представниками суб’єкта управління</w:t>
      </w:r>
      <w:r w:rsidRPr="00495583">
        <w:rPr>
          <w:rFonts w:ascii="Times New Roman" w:eastAsia="Times New Roman" w:hAnsi="Times New Roman" w:cs="Times New Roman"/>
          <w:color w:val="000000" w:themeColor="text1"/>
          <w:sz w:val="27"/>
          <w:szCs w:val="27"/>
        </w:rPr>
        <w:t xml:space="preserve"> та постачальник</w:t>
      </w:r>
      <w:r w:rsidR="00EA57BD" w:rsidRPr="00495583">
        <w:rPr>
          <w:rFonts w:ascii="Times New Roman" w:eastAsia="Times New Roman" w:hAnsi="Times New Roman" w:cs="Times New Roman"/>
          <w:color w:val="000000" w:themeColor="text1"/>
          <w:sz w:val="27"/>
          <w:szCs w:val="27"/>
          <w:lang w:val="uk-UA"/>
        </w:rPr>
        <w:t>а</w:t>
      </w:r>
      <w:r w:rsidRPr="00495583">
        <w:rPr>
          <w:rFonts w:ascii="Times New Roman" w:eastAsia="Times New Roman" w:hAnsi="Times New Roman" w:cs="Times New Roman"/>
          <w:color w:val="000000" w:themeColor="text1"/>
          <w:sz w:val="27"/>
          <w:szCs w:val="27"/>
        </w:rPr>
        <w:t xml:space="preserve"> універсальних послуг у день укладення договору, передбаченого пунктом 8 цього Порядку.</w:t>
      </w:r>
      <w:bookmarkStart w:id="10" w:name="_heading=h.xsw4yc3qvfyo" w:colFirst="0" w:colLast="0"/>
      <w:bookmarkEnd w:id="10"/>
    </w:p>
    <w:p w14:paraId="42E750AE" w14:textId="77777777" w:rsidR="00BA3640" w:rsidRPr="00495583" w:rsidRDefault="00217910" w:rsidP="00BA3640">
      <w:pPr>
        <w:tabs>
          <w:tab w:val="left" w:pos="567"/>
          <w:tab w:val="left" w:pos="709"/>
          <w:tab w:val="left" w:pos="851"/>
          <w:tab w:val="left" w:pos="1542"/>
        </w:tabs>
        <w:spacing w:before="200" w:line="240" w:lineRule="auto"/>
        <w:ind w:right="148" w:firstLine="450"/>
        <w:jc w:val="both"/>
        <w:rPr>
          <w:rFonts w:ascii="Times New Roman" w:eastAsia="Times New Roman" w:hAnsi="Times New Roman" w:cs="Times New Roman"/>
          <w:color w:val="000000" w:themeColor="text1"/>
          <w:sz w:val="27"/>
          <w:szCs w:val="27"/>
        </w:rPr>
      </w:pPr>
      <w:r w:rsidRPr="00495583">
        <w:rPr>
          <w:rFonts w:ascii="Times New Roman" w:eastAsia="Times New Roman" w:hAnsi="Times New Roman" w:cs="Times New Roman"/>
          <w:color w:val="000000" w:themeColor="text1"/>
          <w:sz w:val="27"/>
          <w:szCs w:val="27"/>
        </w:rPr>
        <w:t>10. Постачальник універсальних послуг має право використовувати об’єкти інфраструктури виключно для розгортання електронних комунікаційних мереж, зокрема для розміщення технічних засобів електронних комунікацій, та обслуговування таких електронних комунікаційних мереж з метою забезпечення доступності універсальних електронних комунікаційних послуг на призначеній для забезпечення доступу до таких послуг території.</w:t>
      </w:r>
    </w:p>
    <w:p w14:paraId="465B6C6A" w14:textId="2A358AFB" w:rsidR="00BA3640" w:rsidRPr="00495583" w:rsidRDefault="00217910" w:rsidP="00BA3640">
      <w:pPr>
        <w:tabs>
          <w:tab w:val="left" w:pos="567"/>
          <w:tab w:val="left" w:pos="709"/>
          <w:tab w:val="left" w:pos="851"/>
          <w:tab w:val="left" w:pos="1542"/>
        </w:tabs>
        <w:spacing w:before="200" w:line="240" w:lineRule="auto"/>
        <w:ind w:right="148" w:firstLine="450"/>
        <w:jc w:val="both"/>
        <w:rPr>
          <w:rFonts w:ascii="Times New Roman" w:eastAsia="Times New Roman" w:hAnsi="Times New Roman" w:cs="Times New Roman"/>
          <w:color w:val="000000" w:themeColor="text1"/>
          <w:sz w:val="27"/>
          <w:szCs w:val="27"/>
        </w:rPr>
      </w:pPr>
      <w:r w:rsidRPr="00495583">
        <w:rPr>
          <w:rFonts w:ascii="Times New Roman" w:eastAsia="Times New Roman" w:hAnsi="Times New Roman" w:cs="Times New Roman"/>
          <w:color w:val="000000" w:themeColor="text1"/>
          <w:sz w:val="27"/>
          <w:szCs w:val="27"/>
        </w:rPr>
        <w:t>1</w:t>
      </w:r>
      <w:r w:rsidR="007234CE" w:rsidRPr="00495583">
        <w:rPr>
          <w:rFonts w:ascii="Times New Roman" w:eastAsia="Times New Roman" w:hAnsi="Times New Roman" w:cs="Times New Roman"/>
          <w:color w:val="000000" w:themeColor="text1"/>
          <w:sz w:val="27"/>
          <w:szCs w:val="27"/>
          <w:lang w:val="uk-UA"/>
        </w:rPr>
        <w:t>1</w:t>
      </w:r>
      <w:r w:rsidRPr="00495583">
        <w:rPr>
          <w:rFonts w:ascii="Times New Roman" w:eastAsia="Times New Roman" w:hAnsi="Times New Roman" w:cs="Times New Roman"/>
          <w:color w:val="000000" w:themeColor="text1"/>
          <w:sz w:val="27"/>
          <w:szCs w:val="27"/>
        </w:rPr>
        <w:t xml:space="preserve">. </w:t>
      </w:r>
      <w:r w:rsidR="00EA57BD" w:rsidRPr="00495583">
        <w:rPr>
          <w:rFonts w:ascii="Times New Roman" w:eastAsia="Times New Roman" w:hAnsi="Times New Roman" w:cs="Times New Roman"/>
          <w:color w:val="000000" w:themeColor="text1"/>
          <w:sz w:val="27"/>
          <w:szCs w:val="27"/>
          <w:lang w:val="uk-UA"/>
        </w:rPr>
        <w:t>Суб’єкт управління</w:t>
      </w:r>
      <w:r w:rsidRPr="00495583">
        <w:rPr>
          <w:rFonts w:ascii="Times New Roman" w:eastAsia="Times New Roman" w:hAnsi="Times New Roman" w:cs="Times New Roman"/>
          <w:color w:val="000000" w:themeColor="text1"/>
          <w:sz w:val="27"/>
          <w:szCs w:val="27"/>
        </w:rPr>
        <w:t xml:space="preserve"> має право здійснювати контроль за використанням свого майна.</w:t>
      </w:r>
    </w:p>
    <w:p w14:paraId="00000038" w14:textId="4A311CF8" w:rsidR="00B86C4F" w:rsidRPr="00495583" w:rsidRDefault="00217910" w:rsidP="00495583">
      <w:pPr>
        <w:tabs>
          <w:tab w:val="left" w:pos="567"/>
          <w:tab w:val="left" w:pos="709"/>
          <w:tab w:val="left" w:pos="851"/>
          <w:tab w:val="left" w:pos="1542"/>
        </w:tabs>
        <w:spacing w:before="200" w:line="240" w:lineRule="auto"/>
        <w:ind w:right="148" w:firstLine="450"/>
        <w:jc w:val="both"/>
        <w:rPr>
          <w:rFonts w:ascii="Times New Roman" w:eastAsia="Times New Roman" w:hAnsi="Times New Roman" w:cs="Times New Roman"/>
          <w:color w:val="000000" w:themeColor="text1"/>
          <w:sz w:val="27"/>
          <w:szCs w:val="27"/>
        </w:rPr>
      </w:pPr>
      <w:r w:rsidRPr="00495583">
        <w:rPr>
          <w:rFonts w:ascii="Times New Roman" w:eastAsia="Times New Roman" w:hAnsi="Times New Roman" w:cs="Times New Roman"/>
          <w:color w:val="000000" w:themeColor="text1"/>
          <w:sz w:val="27"/>
          <w:szCs w:val="27"/>
        </w:rPr>
        <w:t>1</w:t>
      </w:r>
      <w:r w:rsidR="007234CE" w:rsidRPr="00495583">
        <w:rPr>
          <w:rFonts w:ascii="Times New Roman" w:eastAsia="Times New Roman" w:hAnsi="Times New Roman" w:cs="Times New Roman"/>
          <w:color w:val="000000" w:themeColor="text1"/>
          <w:sz w:val="27"/>
          <w:szCs w:val="27"/>
          <w:lang w:val="uk-UA"/>
        </w:rPr>
        <w:t>2</w:t>
      </w:r>
      <w:r w:rsidRPr="00495583">
        <w:rPr>
          <w:rFonts w:ascii="Times New Roman" w:eastAsia="Times New Roman" w:hAnsi="Times New Roman" w:cs="Times New Roman"/>
          <w:color w:val="000000" w:themeColor="text1"/>
          <w:sz w:val="27"/>
          <w:szCs w:val="27"/>
        </w:rPr>
        <w:t xml:space="preserve">. Приєднання до електричних мереж електроустановок, що є частинами об’єктів інфраструктури, безкоштовний доступ до яких надано відповідно до цього Порядку, та укладення договору споживача про надання послуг з розподілу електричної енергії здійснюються відповідно до Кодексу систем розподілу, затвердженого постановою НКРЕКП від 14.03.2018 № 310, та Правил роздрібного ринку електричної енергії, затверджених постановою НКРЕКП від 14.03.2018 № 312. </w:t>
      </w:r>
    </w:p>
    <w:p w14:paraId="0000003A" w14:textId="77777777" w:rsidR="00B86C4F" w:rsidRPr="00495583" w:rsidRDefault="00217910">
      <w:pPr>
        <w:spacing w:before="200" w:line="240" w:lineRule="auto"/>
        <w:jc w:val="center"/>
        <w:rPr>
          <w:rFonts w:ascii="Times New Roman" w:eastAsia="Times New Roman" w:hAnsi="Times New Roman" w:cs="Times New Roman"/>
          <w:color w:val="333333"/>
          <w:sz w:val="27"/>
          <w:szCs w:val="27"/>
        </w:rPr>
      </w:pPr>
      <w:r w:rsidRPr="00495583">
        <w:rPr>
          <w:rFonts w:ascii="Times New Roman" w:eastAsia="Times New Roman" w:hAnsi="Times New Roman" w:cs="Times New Roman"/>
          <w:color w:val="333333"/>
          <w:sz w:val="27"/>
          <w:szCs w:val="27"/>
        </w:rPr>
        <w:t>_______________________________</w:t>
      </w:r>
    </w:p>
    <w:sectPr w:rsidR="00B86C4F" w:rsidRPr="00495583">
      <w:headerReference w:type="default" r:id="rId7"/>
      <w:footerReference w:type="first" r:id="rId8"/>
      <w:pgSz w:w="11909" w:h="16834"/>
      <w:pgMar w:top="1134" w:right="710" w:bottom="1276" w:left="1701"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572F84" w14:textId="77777777" w:rsidR="00A059BD" w:rsidRDefault="00A059BD">
      <w:pPr>
        <w:spacing w:line="240" w:lineRule="auto"/>
      </w:pPr>
      <w:r>
        <w:separator/>
      </w:r>
    </w:p>
  </w:endnote>
  <w:endnote w:type="continuationSeparator" w:id="0">
    <w:p w14:paraId="63AD57E7" w14:textId="77777777" w:rsidR="00A059BD" w:rsidRDefault="00A059B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3D" w14:textId="77777777" w:rsidR="00B86C4F" w:rsidRDefault="00B86C4F">
    <w:pPr>
      <w:pBdr>
        <w:top w:val="nil"/>
        <w:left w:val="nil"/>
        <w:bottom w:val="nil"/>
        <w:right w:val="nil"/>
        <w:between w:val="nil"/>
      </w:pBdr>
      <w:tabs>
        <w:tab w:val="center" w:pos="4819"/>
        <w:tab w:val="right" w:pos="9639"/>
      </w:tabs>
      <w:spacing w:line="240" w:lineRule="auto"/>
      <w:rPr>
        <w:color w:val="000000"/>
      </w:rPr>
    </w:pPr>
  </w:p>
  <w:p w14:paraId="0000003E" w14:textId="77777777" w:rsidR="00B86C4F" w:rsidRDefault="00B86C4F">
    <w:pPr>
      <w:pBdr>
        <w:top w:val="nil"/>
        <w:left w:val="nil"/>
        <w:bottom w:val="nil"/>
        <w:right w:val="nil"/>
        <w:between w:val="nil"/>
      </w:pBdr>
      <w:tabs>
        <w:tab w:val="center" w:pos="4819"/>
        <w:tab w:val="right" w:pos="9639"/>
      </w:tabs>
      <w:spacing w:line="240" w:lineRule="auto"/>
      <w:rPr>
        <w:color w:val="000000"/>
      </w:rPr>
    </w:pPr>
  </w:p>
  <w:p w14:paraId="0000003F" w14:textId="77777777" w:rsidR="00B86C4F" w:rsidRDefault="00B86C4F">
    <w:pPr>
      <w:pBdr>
        <w:top w:val="nil"/>
        <w:left w:val="nil"/>
        <w:bottom w:val="nil"/>
        <w:right w:val="nil"/>
        <w:between w:val="nil"/>
      </w:pBdr>
      <w:tabs>
        <w:tab w:val="center" w:pos="4819"/>
        <w:tab w:val="right" w:pos="9639"/>
      </w:tabs>
      <w:spacing w:line="240" w:lineRule="auto"/>
      <w:rPr>
        <w:color w:val="000000"/>
      </w:rPr>
    </w:pPr>
  </w:p>
  <w:p w14:paraId="00000040" w14:textId="77777777" w:rsidR="00B86C4F" w:rsidRDefault="00B86C4F">
    <w:pPr>
      <w:pBdr>
        <w:top w:val="nil"/>
        <w:left w:val="nil"/>
        <w:bottom w:val="nil"/>
        <w:right w:val="nil"/>
        <w:between w:val="nil"/>
      </w:pBdr>
      <w:tabs>
        <w:tab w:val="center" w:pos="4819"/>
        <w:tab w:val="right" w:pos="9639"/>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22703E" w14:textId="77777777" w:rsidR="00A059BD" w:rsidRDefault="00A059BD">
      <w:pPr>
        <w:spacing w:line="240" w:lineRule="auto"/>
      </w:pPr>
      <w:r>
        <w:separator/>
      </w:r>
    </w:p>
  </w:footnote>
  <w:footnote w:type="continuationSeparator" w:id="0">
    <w:p w14:paraId="0E71175D" w14:textId="77777777" w:rsidR="00A059BD" w:rsidRDefault="00A059B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3B" w14:textId="26AF551D" w:rsidR="00B86C4F" w:rsidRDefault="00217910">
    <w:pPr>
      <w:pBdr>
        <w:top w:val="nil"/>
        <w:left w:val="nil"/>
        <w:bottom w:val="nil"/>
        <w:right w:val="nil"/>
        <w:between w:val="nil"/>
      </w:pBdr>
      <w:tabs>
        <w:tab w:val="center" w:pos="4819"/>
        <w:tab w:val="right" w:pos="9639"/>
      </w:tabs>
      <w:spacing w:line="240" w:lineRule="auto"/>
      <w:jc w:val="center"/>
      <w:rPr>
        <w:color w:val="000000"/>
      </w:rPr>
    </w:pPr>
    <w:r>
      <w:rPr>
        <w:color w:val="000000"/>
      </w:rPr>
      <w:fldChar w:fldCharType="begin"/>
    </w:r>
    <w:r>
      <w:rPr>
        <w:color w:val="000000"/>
      </w:rPr>
      <w:instrText>PAGE</w:instrText>
    </w:r>
    <w:r>
      <w:rPr>
        <w:color w:val="000000"/>
      </w:rPr>
      <w:fldChar w:fldCharType="separate"/>
    </w:r>
    <w:r w:rsidR="009169A4">
      <w:rPr>
        <w:noProof/>
        <w:color w:val="000000"/>
      </w:rPr>
      <w:t>2</w:t>
    </w:r>
    <w:r>
      <w:rPr>
        <w:color w:val="000000"/>
      </w:rPr>
      <w:fldChar w:fldCharType="end"/>
    </w:r>
  </w:p>
  <w:p w14:paraId="0000003C" w14:textId="77777777" w:rsidR="00B86C4F" w:rsidRDefault="00B86C4F">
    <w:pPr>
      <w:pBdr>
        <w:top w:val="nil"/>
        <w:left w:val="nil"/>
        <w:bottom w:val="nil"/>
        <w:right w:val="nil"/>
        <w:between w:val="nil"/>
      </w:pBdr>
      <w:tabs>
        <w:tab w:val="center" w:pos="4819"/>
        <w:tab w:val="right" w:pos="9639"/>
      </w:tabs>
      <w:spacing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C4F"/>
    <w:rsid w:val="0001410E"/>
    <w:rsid w:val="00017A86"/>
    <w:rsid w:val="00080CEC"/>
    <w:rsid w:val="000C03FD"/>
    <w:rsid w:val="00155AE8"/>
    <w:rsid w:val="00217910"/>
    <w:rsid w:val="002300F9"/>
    <w:rsid w:val="002904CA"/>
    <w:rsid w:val="00301A84"/>
    <w:rsid w:val="0036648D"/>
    <w:rsid w:val="003E737A"/>
    <w:rsid w:val="00437C65"/>
    <w:rsid w:val="00451E12"/>
    <w:rsid w:val="00484AFF"/>
    <w:rsid w:val="00495583"/>
    <w:rsid w:val="00496D8F"/>
    <w:rsid w:val="00543497"/>
    <w:rsid w:val="005E67D1"/>
    <w:rsid w:val="005F392C"/>
    <w:rsid w:val="005F7008"/>
    <w:rsid w:val="006246A1"/>
    <w:rsid w:val="006332E9"/>
    <w:rsid w:val="006417C2"/>
    <w:rsid w:val="007234CE"/>
    <w:rsid w:val="00750C19"/>
    <w:rsid w:val="007959E6"/>
    <w:rsid w:val="007D4AC5"/>
    <w:rsid w:val="008301BD"/>
    <w:rsid w:val="00833012"/>
    <w:rsid w:val="009169A4"/>
    <w:rsid w:val="00923B39"/>
    <w:rsid w:val="009F2241"/>
    <w:rsid w:val="00A059BD"/>
    <w:rsid w:val="00A74A99"/>
    <w:rsid w:val="00AF6A7C"/>
    <w:rsid w:val="00B17A0E"/>
    <w:rsid w:val="00B73ECE"/>
    <w:rsid w:val="00B86C4F"/>
    <w:rsid w:val="00BA3640"/>
    <w:rsid w:val="00C41602"/>
    <w:rsid w:val="00C66E2F"/>
    <w:rsid w:val="00CA5604"/>
    <w:rsid w:val="00CC004F"/>
    <w:rsid w:val="00D8282E"/>
    <w:rsid w:val="00DB00BB"/>
    <w:rsid w:val="00DE6747"/>
    <w:rsid w:val="00E003F8"/>
    <w:rsid w:val="00E732D6"/>
    <w:rsid w:val="00EA57BD"/>
    <w:rsid w:val="00EB5D45"/>
    <w:rsid w:val="00EC65A9"/>
    <w:rsid w:val="00EE3E18"/>
    <w:rsid w:val="00F12E41"/>
    <w:rsid w:val="00F567D2"/>
    <w:rsid w:val="00F75CF2"/>
    <w:rsid w:val="00FD2C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0EF2F"/>
  <w15:docId w15:val="{70B2888A-ACC9-304B-9D12-944B97330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uk" w:eastAsia="ru-RU"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table" w:customStyle="1" w:styleId="TableNormal0">
    <w:name w:val="Table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4">
    <w:name w:val="Normal (Web)"/>
    <w:uiPriority w:val="99"/>
    <w:semiHidden/>
    <w:unhideWhenUsed/>
    <w:rsid w:val="00FF47DC"/>
    <w:pPr>
      <w:spacing w:before="100" w:beforeAutospacing="1" w:after="100" w:afterAutospacing="1" w:line="240" w:lineRule="auto"/>
    </w:pPr>
    <w:rPr>
      <w:rFonts w:ascii="Times New Roman" w:eastAsia="Times New Roman" w:hAnsi="Times New Roman" w:cs="Times New Roman"/>
      <w:sz w:val="24"/>
      <w:szCs w:val="24"/>
      <w:lang w:val="ru-RU"/>
    </w:rPr>
  </w:style>
  <w:style w:type="paragraph" w:styleId="a5">
    <w:name w:val="List Paragraph"/>
    <w:uiPriority w:val="34"/>
    <w:qFormat/>
    <w:rsid w:val="00886B98"/>
    <w:pPr>
      <w:ind w:left="720"/>
      <w:contextualSpacing/>
    </w:pPr>
  </w:style>
  <w:style w:type="paragraph" w:styleId="a6">
    <w:name w:val="header"/>
    <w:link w:val="a7"/>
    <w:uiPriority w:val="99"/>
    <w:unhideWhenUsed/>
    <w:rsid w:val="00823458"/>
    <w:pPr>
      <w:tabs>
        <w:tab w:val="center" w:pos="4819"/>
        <w:tab w:val="right" w:pos="9639"/>
      </w:tabs>
      <w:spacing w:line="240" w:lineRule="auto"/>
    </w:pPr>
  </w:style>
  <w:style w:type="character" w:customStyle="1" w:styleId="a7">
    <w:name w:val="Верхній колонтитул Знак"/>
    <w:basedOn w:val="a0"/>
    <w:link w:val="a6"/>
    <w:uiPriority w:val="99"/>
    <w:rsid w:val="00823458"/>
  </w:style>
  <w:style w:type="paragraph" w:styleId="a8">
    <w:name w:val="footer"/>
    <w:link w:val="a9"/>
    <w:uiPriority w:val="99"/>
    <w:unhideWhenUsed/>
    <w:rsid w:val="00823458"/>
    <w:pPr>
      <w:tabs>
        <w:tab w:val="center" w:pos="4819"/>
        <w:tab w:val="right" w:pos="9639"/>
      </w:tabs>
      <w:spacing w:line="240" w:lineRule="auto"/>
    </w:pPr>
  </w:style>
  <w:style w:type="character" w:customStyle="1" w:styleId="a9">
    <w:name w:val="Нижній колонтитул Знак"/>
    <w:basedOn w:val="a0"/>
    <w:link w:val="a8"/>
    <w:uiPriority w:val="99"/>
    <w:rsid w:val="00823458"/>
  </w:style>
  <w:style w:type="character" w:styleId="aa">
    <w:name w:val="annotation reference"/>
    <w:basedOn w:val="a0"/>
    <w:uiPriority w:val="99"/>
    <w:semiHidden/>
    <w:unhideWhenUsed/>
    <w:rsid w:val="00FC57FD"/>
    <w:rPr>
      <w:sz w:val="16"/>
      <w:szCs w:val="16"/>
    </w:rPr>
  </w:style>
  <w:style w:type="paragraph" w:styleId="ab">
    <w:name w:val="annotation text"/>
    <w:link w:val="ac"/>
    <w:uiPriority w:val="99"/>
    <w:semiHidden/>
    <w:unhideWhenUsed/>
    <w:rsid w:val="00FC57FD"/>
    <w:pPr>
      <w:spacing w:line="240" w:lineRule="auto"/>
    </w:pPr>
    <w:rPr>
      <w:sz w:val="20"/>
      <w:szCs w:val="20"/>
    </w:rPr>
  </w:style>
  <w:style w:type="character" w:customStyle="1" w:styleId="ac">
    <w:name w:val="Текст примітки Знак"/>
    <w:basedOn w:val="a0"/>
    <w:link w:val="ab"/>
    <w:uiPriority w:val="99"/>
    <w:semiHidden/>
    <w:rsid w:val="00FC57FD"/>
    <w:rPr>
      <w:sz w:val="20"/>
      <w:szCs w:val="20"/>
    </w:rPr>
  </w:style>
  <w:style w:type="paragraph" w:styleId="ad">
    <w:name w:val="annotation subject"/>
    <w:basedOn w:val="ab"/>
    <w:next w:val="ab"/>
    <w:link w:val="ae"/>
    <w:uiPriority w:val="99"/>
    <w:semiHidden/>
    <w:unhideWhenUsed/>
    <w:rsid w:val="00FC57FD"/>
    <w:rPr>
      <w:b/>
      <w:bCs/>
    </w:rPr>
  </w:style>
  <w:style w:type="character" w:customStyle="1" w:styleId="ae">
    <w:name w:val="Тема примітки Знак"/>
    <w:basedOn w:val="ac"/>
    <w:link w:val="ad"/>
    <w:uiPriority w:val="99"/>
    <w:semiHidden/>
    <w:rsid w:val="00FC57FD"/>
    <w:rPr>
      <w:b/>
      <w:bCs/>
      <w:sz w:val="20"/>
      <w:szCs w:val="20"/>
    </w:rPr>
  </w:style>
  <w:style w:type="paragraph" w:styleId="af">
    <w:name w:val="Balloon Text"/>
    <w:link w:val="af0"/>
    <w:uiPriority w:val="99"/>
    <w:semiHidden/>
    <w:unhideWhenUsed/>
    <w:rsid w:val="00FC57FD"/>
    <w:pPr>
      <w:spacing w:line="240" w:lineRule="auto"/>
    </w:pPr>
    <w:rPr>
      <w:rFonts w:ascii="Segoe UI" w:hAnsi="Segoe UI" w:cs="Segoe UI"/>
      <w:sz w:val="18"/>
      <w:szCs w:val="18"/>
    </w:rPr>
  </w:style>
  <w:style w:type="character" w:customStyle="1" w:styleId="af0">
    <w:name w:val="Текст у виносці Знак"/>
    <w:basedOn w:val="a0"/>
    <w:link w:val="af"/>
    <w:uiPriority w:val="99"/>
    <w:semiHidden/>
    <w:rsid w:val="00FC57FD"/>
    <w:rPr>
      <w:rFonts w:ascii="Segoe UI" w:hAnsi="Segoe UI" w:cs="Segoe UI"/>
      <w:sz w:val="18"/>
      <w:szCs w:val="18"/>
    </w:rPr>
  </w:style>
  <w:style w:type="paragraph" w:styleId="af1">
    <w:name w:val="Revision"/>
    <w:hidden/>
    <w:uiPriority w:val="99"/>
    <w:semiHidden/>
    <w:rsid w:val="008E3D3E"/>
    <w:pPr>
      <w:spacing w:line="240" w:lineRule="auto"/>
    </w:pPr>
  </w:style>
  <w:style w:type="paragraph" w:customStyle="1" w:styleId="rvps2">
    <w:name w:val="rvps2"/>
    <w:rsid w:val="004029D3"/>
    <w:pPr>
      <w:spacing w:before="100" w:beforeAutospacing="1" w:after="100" w:afterAutospacing="1" w:line="240" w:lineRule="auto"/>
    </w:pPr>
    <w:rPr>
      <w:rFonts w:ascii="Times New Roman" w:eastAsia="Times New Roman" w:hAnsi="Times New Roman" w:cs="Times New Roman"/>
      <w:sz w:val="24"/>
      <w:szCs w:val="24"/>
      <w:lang w:val="ru-RU"/>
    </w:rPr>
  </w:style>
  <w:style w:type="character" w:customStyle="1" w:styleId="rvts46">
    <w:name w:val="rvts46"/>
    <w:basedOn w:val="a0"/>
    <w:rsid w:val="004029D3"/>
  </w:style>
  <w:style w:type="character" w:styleId="af2">
    <w:name w:val="Hyperlink"/>
    <w:basedOn w:val="a0"/>
    <w:uiPriority w:val="99"/>
    <w:semiHidden/>
    <w:unhideWhenUsed/>
    <w:rsid w:val="004029D3"/>
    <w:rPr>
      <w:color w:val="0000FF"/>
      <w:u w:val="single"/>
    </w:rPr>
  </w:style>
  <w:style w:type="paragraph" w:styleId="af3">
    <w:name w:val="Subtitle"/>
    <w:basedOn w:val="a"/>
    <w:next w:val="a"/>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3148683">
      <w:bodyDiv w:val="1"/>
      <w:marLeft w:val="0"/>
      <w:marRight w:val="0"/>
      <w:marTop w:val="0"/>
      <w:marBottom w:val="0"/>
      <w:divBdr>
        <w:top w:val="none" w:sz="0" w:space="0" w:color="auto"/>
        <w:left w:val="none" w:sz="0" w:space="0" w:color="auto"/>
        <w:bottom w:val="none" w:sz="0" w:space="0" w:color="auto"/>
        <w:right w:val="none" w:sz="0" w:space="0" w:color="auto"/>
      </w:divBdr>
    </w:div>
    <w:div w:id="577835221">
      <w:bodyDiv w:val="1"/>
      <w:marLeft w:val="0"/>
      <w:marRight w:val="0"/>
      <w:marTop w:val="0"/>
      <w:marBottom w:val="0"/>
      <w:divBdr>
        <w:top w:val="none" w:sz="0" w:space="0" w:color="auto"/>
        <w:left w:val="none" w:sz="0" w:space="0" w:color="auto"/>
        <w:bottom w:val="none" w:sz="0" w:space="0" w:color="auto"/>
        <w:right w:val="none" w:sz="0" w:space="0" w:color="auto"/>
      </w:divBdr>
    </w:div>
    <w:div w:id="10042801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iqyKGYeNKS7u9yTXzoHO6D2TKg==">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</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4</Pages>
  <Words>5594</Words>
  <Characters>3190</Characters>
  <Application>Microsoft Office Word</Application>
  <DocSecurity>0</DocSecurity>
  <Lines>26</Lines>
  <Paragraphs>17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18</cp:revision>
  <dcterms:created xsi:type="dcterms:W3CDTF">2025-07-10T10:20:00Z</dcterms:created>
  <dcterms:modified xsi:type="dcterms:W3CDTF">2025-07-23T07:54:00Z</dcterms:modified>
</cp:coreProperties>
</file>