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B8BDA08" w14:textId="77777777" w:rsidR="009A4E2C" w:rsidRPr="007E007E" w:rsidRDefault="002C629C">
      <w:pPr>
        <w:widowControl/>
        <w:pBdr>
          <w:top w:val="nil"/>
          <w:left w:val="nil"/>
          <w:bottom w:val="nil"/>
          <w:right w:val="nil"/>
          <w:between w:val="nil"/>
        </w:pBdr>
        <w:jc w:val="center"/>
        <w:rPr>
          <w:rFonts w:ascii="Arial" w:eastAsia="Arial" w:hAnsi="Arial" w:cs="Arial"/>
          <w:color w:val="000000"/>
          <w:sz w:val="24"/>
          <w:szCs w:val="24"/>
        </w:rPr>
      </w:pPr>
      <w:r w:rsidRPr="007E007E">
        <w:rPr>
          <w:b/>
          <w:color w:val="000000"/>
          <w:sz w:val="28"/>
          <w:szCs w:val="28"/>
        </w:rPr>
        <w:t>АНАЛІЗ РЕГУЛЯТОРНОГО ВПЛИВУ</w:t>
      </w:r>
    </w:p>
    <w:p w14:paraId="2D521EF5" w14:textId="77777777" w:rsidR="0017173B" w:rsidRDefault="007E007E" w:rsidP="0017173B">
      <w:pPr>
        <w:tabs>
          <w:tab w:val="left" w:pos="180"/>
        </w:tabs>
        <w:jc w:val="center"/>
        <w:rPr>
          <w:b/>
          <w:bCs/>
          <w:sz w:val="28"/>
          <w:szCs w:val="28"/>
          <w:lang w:eastAsia="ru-RU"/>
        </w:rPr>
      </w:pPr>
      <w:bookmarkStart w:id="0" w:name="_gjdgxs" w:colFirst="0" w:colLast="0"/>
      <w:bookmarkEnd w:id="0"/>
      <w:r w:rsidRPr="007E007E">
        <w:rPr>
          <w:b/>
          <w:sz w:val="28"/>
          <w:szCs w:val="28"/>
        </w:rPr>
        <w:t xml:space="preserve">до проекту Закону України </w:t>
      </w:r>
      <w:r w:rsidR="0017173B">
        <w:rPr>
          <w:b/>
          <w:bCs/>
          <w:sz w:val="28"/>
          <w:szCs w:val="28"/>
          <w:lang w:eastAsia="ru-RU"/>
        </w:rPr>
        <w:t xml:space="preserve">«Про внесення змін до Закону України </w:t>
      </w:r>
    </w:p>
    <w:p w14:paraId="427A61CA" w14:textId="7E932A43" w:rsidR="0017173B" w:rsidRPr="0017173B" w:rsidRDefault="0017173B" w:rsidP="0017173B">
      <w:pPr>
        <w:tabs>
          <w:tab w:val="left" w:pos="180"/>
        </w:tabs>
        <w:jc w:val="center"/>
        <w:rPr>
          <w:b/>
          <w:bCs/>
          <w:sz w:val="28"/>
          <w:szCs w:val="28"/>
          <w:lang w:val="ru-RU" w:eastAsia="ru-RU"/>
        </w:rPr>
      </w:pPr>
      <w:r>
        <w:rPr>
          <w:b/>
          <w:bCs/>
          <w:sz w:val="28"/>
          <w:szCs w:val="28"/>
          <w:lang w:eastAsia="ru-RU"/>
        </w:rPr>
        <w:t>«Про електронні комунікації»</w:t>
      </w:r>
      <w:r w:rsidRPr="00F45E92">
        <w:rPr>
          <w:b/>
          <w:bCs/>
          <w:sz w:val="28"/>
          <w:szCs w:val="28"/>
          <w:lang w:eastAsia="ru-RU"/>
        </w:rPr>
        <w:t xml:space="preserve"> </w:t>
      </w:r>
      <w:r w:rsidRPr="009C3904">
        <w:rPr>
          <w:b/>
          <w:bCs/>
          <w:sz w:val="28"/>
          <w:szCs w:val="28"/>
          <w:lang w:eastAsia="ru-RU"/>
        </w:rPr>
        <w:t xml:space="preserve">та деяких інших </w:t>
      </w:r>
      <w:r w:rsidRPr="009C3904">
        <w:rPr>
          <w:b/>
          <w:sz w:val="28"/>
          <w:szCs w:val="28"/>
          <w:lang w:eastAsia="ru-RU"/>
        </w:rPr>
        <w:t xml:space="preserve">законодавчих актів України </w:t>
      </w:r>
      <w:r w:rsidRPr="009C3904">
        <w:rPr>
          <w:b/>
          <w:bCs/>
          <w:sz w:val="28"/>
          <w:szCs w:val="28"/>
          <w:lang w:eastAsia="ru-RU"/>
        </w:rPr>
        <w:t xml:space="preserve">щодо удосконалення </w:t>
      </w:r>
      <w:r w:rsidRPr="009C3904">
        <w:rPr>
          <w:b/>
          <w:sz w:val="28"/>
          <w:szCs w:val="28"/>
          <w:lang w:eastAsia="ru-RU"/>
        </w:rPr>
        <w:t>окремих положень сфер</w:t>
      </w:r>
      <w:r>
        <w:rPr>
          <w:b/>
          <w:sz w:val="28"/>
          <w:szCs w:val="28"/>
          <w:lang w:eastAsia="ru-RU"/>
        </w:rPr>
        <w:t>и</w:t>
      </w:r>
      <w:r w:rsidRPr="009C3904">
        <w:rPr>
          <w:b/>
          <w:sz w:val="28"/>
          <w:szCs w:val="28"/>
          <w:lang w:eastAsia="ru-RU"/>
        </w:rPr>
        <w:t xml:space="preserve"> електронних комунікацій</w:t>
      </w:r>
      <w:r>
        <w:rPr>
          <w:b/>
          <w:sz w:val="28"/>
          <w:szCs w:val="28"/>
          <w:lang w:val="ru-RU" w:eastAsia="ru-RU"/>
        </w:rPr>
        <w:t>»</w:t>
      </w:r>
    </w:p>
    <w:p w14:paraId="23389B5C" w14:textId="77777777" w:rsidR="00304012" w:rsidRPr="007E007E" w:rsidRDefault="00304012">
      <w:pPr>
        <w:jc w:val="center"/>
        <w:rPr>
          <w:b/>
          <w:sz w:val="28"/>
          <w:szCs w:val="28"/>
        </w:rPr>
      </w:pPr>
    </w:p>
    <w:p w14:paraId="53472FEB" w14:textId="451B0FAF" w:rsidR="009A4E2C" w:rsidRDefault="002C629C">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00000"/>
          <w:sz w:val="28"/>
          <w:szCs w:val="28"/>
        </w:rPr>
      </w:pPr>
      <w:r w:rsidRPr="007E007E">
        <w:rPr>
          <w:b/>
          <w:color w:val="000000"/>
          <w:sz w:val="28"/>
          <w:szCs w:val="28"/>
        </w:rPr>
        <w:t>І. Визначення проблеми</w:t>
      </w:r>
    </w:p>
    <w:p w14:paraId="32868147" w14:textId="49529BA6" w:rsidR="004736F6" w:rsidRDefault="004736F6" w:rsidP="004736F6">
      <w:pPr>
        <w:shd w:val="clear" w:color="auto" w:fill="FFFFFF"/>
        <w:ind w:firstLine="709"/>
        <w:jc w:val="both"/>
        <w:rPr>
          <w:sz w:val="28"/>
          <w:szCs w:val="28"/>
          <w:lang w:eastAsia="ru-RU"/>
        </w:rPr>
      </w:pPr>
      <w:r w:rsidRPr="00F45E92">
        <w:rPr>
          <w:sz w:val="28"/>
          <w:szCs w:val="28"/>
          <w:lang w:eastAsia="ru-RU"/>
        </w:rPr>
        <w:t xml:space="preserve">Проект </w:t>
      </w:r>
      <w:r>
        <w:rPr>
          <w:sz w:val="28"/>
          <w:szCs w:val="28"/>
          <w:lang w:eastAsia="ru-RU"/>
        </w:rPr>
        <w:t>Закону України «Про внесення змін до Закону України «Про електронні комунікації»</w:t>
      </w:r>
      <w:r w:rsidRPr="00F45E92">
        <w:rPr>
          <w:sz w:val="28"/>
          <w:szCs w:val="28"/>
          <w:lang w:eastAsia="ru-RU"/>
        </w:rPr>
        <w:t xml:space="preserve"> </w:t>
      </w:r>
      <w:r w:rsidRPr="00111EC9">
        <w:rPr>
          <w:bCs/>
          <w:sz w:val="28"/>
          <w:szCs w:val="28"/>
          <w:lang w:eastAsia="ru-RU"/>
        </w:rPr>
        <w:t xml:space="preserve">та деяких інших </w:t>
      </w:r>
      <w:r w:rsidRPr="00111EC9">
        <w:rPr>
          <w:sz w:val="28"/>
          <w:szCs w:val="28"/>
          <w:lang w:eastAsia="ru-RU"/>
        </w:rPr>
        <w:t xml:space="preserve">законодавчих актів України </w:t>
      </w:r>
      <w:r w:rsidRPr="00111EC9">
        <w:rPr>
          <w:bCs/>
          <w:sz w:val="28"/>
          <w:szCs w:val="28"/>
          <w:lang w:eastAsia="ru-RU"/>
        </w:rPr>
        <w:t xml:space="preserve">щодо удосконалення </w:t>
      </w:r>
      <w:r w:rsidRPr="00111EC9">
        <w:rPr>
          <w:sz w:val="28"/>
          <w:szCs w:val="28"/>
          <w:lang w:eastAsia="ru-RU"/>
        </w:rPr>
        <w:t>окремих положень сфери електронних комунікацій</w:t>
      </w:r>
      <w:r w:rsidR="00537D3C">
        <w:rPr>
          <w:sz w:val="28"/>
          <w:szCs w:val="28"/>
          <w:lang w:val="ru-RU" w:eastAsia="ru-RU"/>
        </w:rPr>
        <w:t>»</w:t>
      </w:r>
      <w:r w:rsidRPr="00F45E92">
        <w:rPr>
          <w:sz w:val="28"/>
          <w:szCs w:val="28"/>
          <w:lang w:eastAsia="ru-RU"/>
        </w:rPr>
        <w:t xml:space="preserve"> </w:t>
      </w:r>
      <w:r w:rsidR="00BE76DA">
        <w:rPr>
          <w:sz w:val="28"/>
          <w:szCs w:val="28"/>
          <w:lang w:eastAsia="ru-RU"/>
        </w:rPr>
        <w:br/>
      </w:r>
      <w:r w:rsidRPr="00F45E92">
        <w:rPr>
          <w:sz w:val="28"/>
          <w:szCs w:val="28"/>
          <w:lang w:eastAsia="ru-RU"/>
        </w:rPr>
        <w:t xml:space="preserve">(далі – проект </w:t>
      </w:r>
      <w:proofErr w:type="spellStart"/>
      <w:r w:rsidRPr="00F45E92">
        <w:rPr>
          <w:sz w:val="28"/>
          <w:szCs w:val="28"/>
          <w:lang w:eastAsia="ru-RU"/>
        </w:rPr>
        <w:t>акта</w:t>
      </w:r>
      <w:proofErr w:type="spellEnd"/>
      <w:r w:rsidRPr="00F45E92">
        <w:rPr>
          <w:sz w:val="28"/>
          <w:szCs w:val="28"/>
          <w:lang w:eastAsia="ru-RU"/>
        </w:rPr>
        <w:t xml:space="preserve">) </w:t>
      </w:r>
      <w:r>
        <w:rPr>
          <w:sz w:val="28"/>
          <w:szCs w:val="28"/>
          <w:lang w:eastAsia="ru-RU"/>
        </w:rPr>
        <w:t>розроблено з метою</w:t>
      </w:r>
      <w:r w:rsidRPr="00F45E92">
        <w:rPr>
          <w:sz w:val="28"/>
          <w:szCs w:val="28"/>
          <w:lang w:eastAsia="ru-RU"/>
        </w:rPr>
        <w:t xml:space="preserve"> </w:t>
      </w:r>
      <w:bookmarkStart w:id="1" w:name="_Hlk105163811"/>
      <w:r>
        <w:rPr>
          <w:sz w:val="28"/>
          <w:szCs w:val="28"/>
          <w:lang w:eastAsia="ru-RU"/>
        </w:rPr>
        <w:t xml:space="preserve">узгодження правових норм Закону України «Про електронні комунікації» із законодавством Європейського Союзу, </w:t>
      </w:r>
      <w:r w:rsidRPr="00CB45C9">
        <w:rPr>
          <w:bCs/>
          <w:sz w:val="28"/>
          <w:szCs w:val="28"/>
          <w:lang w:eastAsia="ru-RU"/>
        </w:rPr>
        <w:t xml:space="preserve">удосконалення </w:t>
      </w:r>
      <w:r>
        <w:rPr>
          <w:bCs/>
          <w:sz w:val="28"/>
          <w:szCs w:val="28"/>
          <w:lang w:eastAsia="ru-RU"/>
        </w:rPr>
        <w:t xml:space="preserve">його </w:t>
      </w:r>
      <w:r w:rsidRPr="00CB45C9">
        <w:rPr>
          <w:sz w:val="28"/>
          <w:szCs w:val="28"/>
          <w:lang w:eastAsia="ru-RU"/>
        </w:rPr>
        <w:t>окремих положень,</w:t>
      </w:r>
      <w:r>
        <w:rPr>
          <w:sz w:val="28"/>
          <w:szCs w:val="28"/>
          <w:lang w:eastAsia="ru-RU"/>
        </w:rPr>
        <w:t xml:space="preserve"> приведення положень вказаного Закону у відповідність із Податковим кодексом України, іншим</w:t>
      </w:r>
      <w:r w:rsidR="00BE76DA">
        <w:rPr>
          <w:sz w:val="28"/>
          <w:szCs w:val="28"/>
          <w:lang w:eastAsia="ru-RU"/>
        </w:rPr>
        <w:t xml:space="preserve">и </w:t>
      </w:r>
      <w:r w:rsidR="00BE76DA" w:rsidRPr="005B63A9">
        <w:rPr>
          <w:sz w:val="28"/>
          <w:szCs w:val="28"/>
          <w:lang w:eastAsia="ru-RU"/>
        </w:rPr>
        <w:t>нормативно-правовими актами</w:t>
      </w:r>
      <w:r w:rsidR="00F311CE" w:rsidRPr="005B63A9">
        <w:rPr>
          <w:sz w:val="28"/>
          <w:szCs w:val="28"/>
          <w:lang w:val="ru-RU" w:eastAsia="ru-RU"/>
        </w:rPr>
        <w:t>,</w:t>
      </w:r>
      <w:r w:rsidR="00F311CE">
        <w:rPr>
          <w:sz w:val="28"/>
          <w:szCs w:val="28"/>
          <w:lang w:val="ru-RU" w:eastAsia="ru-RU"/>
        </w:rPr>
        <w:t xml:space="preserve"> а </w:t>
      </w:r>
      <w:proofErr w:type="spellStart"/>
      <w:r w:rsidR="00F311CE">
        <w:rPr>
          <w:sz w:val="28"/>
          <w:szCs w:val="28"/>
          <w:lang w:val="ru-RU" w:eastAsia="ru-RU"/>
        </w:rPr>
        <w:t>також</w:t>
      </w:r>
      <w:proofErr w:type="spellEnd"/>
      <w:r w:rsidR="00F311CE">
        <w:rPr>
          <w:sz w:val="28"/>
          <w:szCs w:val="28"/>
          <w:lang w:val="ru-RU" w:eastAsia="ru-RU"/>
        </w:rPr>
        <w:t xml:space="preserve"> з метою</w:t>
      </w:r>
      <w:r>
        <w:rPr>
          <w:sz w:val="28"/>
          <w:szCs w:val="28"/>
          <w:lang w:eastAsia="ru-RU"/>
        </w:rPr>
        <w:t xml:space="preserve"> </w:t>
      </w:r>
      <w:proofErr w:type="spellStart"/>
      <w:r>
        <w:rPr>
          <w:sz w:val="28"/>
          <w:szCs w:val="28"/>
          <w:lang w:eastAsia="ru-RU"/>
        </w:rPr>
        <w:t>приведен</w:t>
      </w:r>
      <w:r w:rsidR="00F311CE">
        <w:rPr>
          <w:sz w:val="28"/>
          <w:szCs w:val="28"/>
          <w:lang w:val="ru-RU" w:eastAsia="ru-RU"/>
        </w:rPr>
        <w:t>ня</w:t>
      </w:r>
      <w:proofErr w:type="spellEnd"/>
      <w:r>
        <w:rPr>
          <w:sz w:val="28"/>
          <w:szCs w:val="28"/>
          <w:lang w:eastAsia="ru-RU"/>
        </w:rPr>
        <w:t xml:space="preserve"> </w:t>
      </w:r>
      <w:proofErr w:type="spellStart"/>
      <w:r>
        <w:rPr>
          <w:sz w:val="28"/>
          <w:szCs w:val="28"/>
          <w:lang w:eastAsia="ru-RU"/>
        </w:rPr>
        <w:t>положен</w:t>
      </w:r>
      <w:proofErr w:type="spellEnd"/>
      <w:r w:rsidR="00F311CE">
        <w:rPr>
          <w:sz w:val="28"/>
          <w:szCs w:val="28"/>
          <w:lang w:val="ru-RU" w:eastAsia="ru-RU"/>
        </w:rPr>
        <w:t>ь</w:t>
      </w:r>
      <w:r>
        <w:rPr>
          <w:sz w:val="28"/>
          <w:szCs w:val="28"/>
          <w:lang w:eastAsia="ru-RU"/>
        </w:rPr>
        <w:t xml:space="preserve"> деяких інших законодавчих актів у відповідність із положеннями Закону України «Про електронні комунікації»</w:t>
      </w:r>
      <w:r w:rsidRPr="00F45E92">
        <w:rPr>
          <w:sz w:val="28"/>
          <w:szCs w:val="28"/>
          <w:lang w:eastAsia="ru-RU"/>
        </w:rPr>
        <w:t>.</w:t>
      </w:r>
    </w:p>
    <w:p w14:paraId="5D902867" w14:textId="70DBEC90" w:rsidR="00F311CE" w:rsidRPr="00163B10" w:rsidRDefault="00F311CE" w:rsidP="00F311CE">
      <w:pPr>
        <w:shd w:val="clear" w:color="auto" w:fill="FFFFFF"/>
        <w:ind w:firstLine="709"/>
        <w:jc w:val="both"/>
        <w:rPr>
          <w:sz w:val="28"/>
          <w:szCs w:val="28"/>
          <w:lang w:eastAsia="ru-RU"/>
        </w:rPr>
      </w:pPr>
      <w:r>
        <w:rPr>
          <w:sz w:val="28"/>
          <w:szCs w:val="28"/>
          <w:lang w:val="ru-RU" w:eastAsia="ru-RU"/>
        </w:rPr>
        <w:t>Так, з</w:t>
      </w:r>
      <w:r w:rsidRPr="00163B10">
        <w:rPr>
          <w:sz w:val="28"/>
          <w:szCs w:val="28"/>
          <w:lang w:eastAsia="ru-RU"/>
        </w:rPr>
        <w:t xml:space="preserve"> 01 січня 2022 року набрав чинності Закон України «Про електронні комунікації» (далі – Закон). При цьому ряд його положень не узгоджуються між собою та потребують удосконалення, не відповідають Податковому кодексу України та іншому законодавству України, а також потребують приведенн</w:t>
      </w:r>
      <w:r>
        <w:rPr>
          <w:sz w:val="28"/>
          <w:szCs w:val="28"/>
          <w:lang w:eastAsia="ru-RU"/>
        </w:rPr>
        <w:t>я</w:t>
      </w:r>
      <w:r w:rsidRPr="00163B10">
        <w:rPr>
          <w:sz w:val="28"/>
          <w:szCs w:val="28"/>
          <w:lang w:eastAsia="ru-RU"/>
        </w:rPr>
        <w:t xml:space="preserve"> у відповідність із законодавством Європейського Союзу.</w:t>
      </w:r>
    </w:p>
    <w:p w14:paraId="7E6AE110" w14:textId="77777777" w:rsidR="00F311CE" w:rsidRPr="00163B10" w:rsidRDefault="00F311CE" w:rsidP="00F311CE">
      <w:pPr>
        <w:shd w:val="clear" w:color="auto" w:fill="FFFFFF"/>
        <w:ind w:firstLine="709"/>
        <w:jc w:val="both"/>
        <w:rPr>
          <w:sz w:val="28"/>
          <w:szCs w:val="28"/>
          <w:shd w:val="clear" w:color="auto" w:fill="FFFFFF"/>
        </w:rPr>
      </w:pPr>
      <w:r w:rsidRPr="00163B10">
        <w:rPr>
          <w:sz w:val="28"/>
          <w:szCs w:val="28"/>
          <w:lang w:eastAsia="ru-RU"/>
        </w:rPr>
        <w:t xml:space="preserve">Так, </w:t>
      </w:r>
      <w:r w:rsidRPr="00163B10">
        <w:rPr>
          <w:sz w:val="28"/>
          <w:szCs w:val="28"/>
        </w:rPr>
        <w:t xml:space="preserve">абзацом другим частини сьомої статті 46 Закону визначено, що </w:t>
      </w:r>
      <w:r w:rsidRPr="00163B10">
        <w:rPr>
          <w:sz w:val="28"/>
          <w:szCs w:val="28"/>
          <w:shd w:val="clear" w:color="auto" w:fill="FFFFFF"/>
        </w:rPr>
        <w:t>ставки рентної плати за користування радіочастотним спектром розраховуються за методикою, затвердженою Кабінетом Міністрів України.</w:t>
      </w:r>
    </w:p>
    <w:p w14:paraId="57117B1A" w14:textId="77777777" w:rsidR="002743BC" w:rsidRPr="00163B10" w:rsidRDefault="002743BC" w:rsidP="002743BC">
      <w:pPr>
        <w:shd w:val="clear" w:color="auto" w:fill="FFFFFF"/>
        <w:ind w:firstLine="709"/>
        <w:jc w:val="both"/>
        <w:rPr>
          <w:sz w:val="28"/>
          <w:szCs w:val="28"/>
        </w:rPr>
      </w:pPr>
      <w:r w:rsidRPr="00163B10">
        <w:rPr>
          <w:sz w:val="28"/>
          <w:szCs w:val="28"/>
          <w:shd w:val="clear" w:color="auto" w:fill="FFFFFF"/>
        </w:rPr>
        <w:t xml:space="preserve">Разом з тим </w:t>
      </w:r>
      <w:r w:rsidRPr="00163B10">
        <w:rPr>
          <w:sz w:val="28"/>
          <w:szCs w:val="28"/>
        </w:rPr>
        <w:t>пунктами 7.3, 7.4 статті</w:t>
      </w:r>
      <w:r w:rsidRPr="00163B10">
        <w:rPr>
          <w:sz w:val="28"/>
          <w:szCs w:val="28"/>
          <w:lang w:eastAsia="ru-RU"/>
        </w:rPr>
        <w:t xml:space="preserve"> 7 Податкового кодексу України визначено, що </w:t>
      </w:r>
      <w:r w:rsidRPr="00163B10">
        <w:rPr>
          <w:sz w:val="28"/>
          <w:szCs w:val="28"/>
        </w:rPr>
        <w:t>будь-які питання щодо оподаткування регулюються цим Кодексом і не можуть встановлюватися або змінюватися іншими законами України, крім законів, що містять виключно положення щодо внесення змін до цього Кодексу та/або положення, які встановлюють відповідальність за порушення норм податкового законодавства. Елементи податку, визначені в пункті 7.1 цієї статті (зокрема база оподаткування, ставка податку, порядок обчислення податку), підстави для надання податкових пільг та порядок їх застосування визначаються виключно цим Кодексом.</w:t>
      </w:r>
    </w:p>
    <w:p w14:paraId="54AC6CA3" w14:textId="77777777" w:rsidR="002743BC" w:rsidRPr="00163B10" w:rsidRDefault="002743BC" w:rsidP="002743BC">
      <w:pPr>
        <w:shd w:val="clear" w:color="auto" w:fill="FFFFFF"/>
        <w:ind w:firstLine="709"/>
        <w:jc w:val="both"/>
        <w:rPr>
          <w:sz w:val="28"/>
          <w:szCs w:val="28"/>
          <w:shd w:val="clear" w:color="auto" w:fill="FFFFFF"/>
        </w:rPr>
      </w:pPr>
      <w:r w:rsidRPr="00163B10">
        <w:rPr>
          <w:sz w:val="28"/>
          <w:szCs w:val="28"/>
        </w:rPr>
        <w:t xml:space="preserve">Тому </w:t>
      </w:r>
      <w:r w:rsidRPr="00163B10">
        <w:rPr>
          <w:sz w:val="28"/>
          <w:szCs w:val="28"/>
          <w:shd w:val="clear" w:color="auto" w:fill="FFFFFF"/>
        </w:rPr>
        <w:t>прийняття акта дозволить усунути неузгодженості норм Закону в частині розрахунку ставки рентної плати за користування радіочастотним спектром із статтею 7 Податкового кодексу України.</w:t>
      </w:r>
    </w:p>
    <w:p w14:paraId="75D07B09" w14:textId="77777777" w:rsidR="002743BC" w:rsidRPr="00163B10" w:rsidRDefault="002743BC" w:rsidP="002743BC">
      <w:pPr>
        <w:shd w:val="clear" w:color="auto" w:fill="FFFFFF"/>
        <w:ind w:firstLine="709"/>
        <w:jc w:val="both"/>
        <w:rPr>
          <w:sz w:val="28"/>
          <w:szCs w:val="28"/>
          <w:lang w:eastAsia="ru-RU"/>
        </w:rPr>
      </w:pPr>
      <w:r w:rsidRPr="00163B10">
        <w:rPr>
          <w:sz w:val="28"/>
          <w:szCs w:val="28"/>
          <w:shd w:val="clear" w:color="auto" w:fill="FFFFFF"/>
        </w:rPr>
        <w:t xml:space="preserve">Також з метою усунення неузгодженості положень Закону між собою проектом акта пропонується доповнити перелік параметрів якості електронних комунікаційних послуг, визначених пунктом 3 частини четвертої статті 111 </w:t>
      </w:r>
      <w:r w:rsidRPr="00163B10">
        <w:rPr>
          <w:sz w:val="28"/>
          <w:szCs w:val="28"/>
          <w:shd w:val="clear" w:color="auto" w:fill="FFFFFF"/>
        </w:rPr>
        <w:lastRenderedPageBreak/>
        <w:t xml:space="preserve">Закону, таким параметром як швидкість </w:t>
      </w:r>
      <w:r>
        <w:rPr>
          <w:sz w:val="28"/>
          <w:szCs w:val="28"/>
          <w:shd w:val="clear" w:color="auto" w:fill="FFFFFF"/>
        </w:rPr>
        <w:t xml:space="preserve">приймання та передавання </w:t>
      </w:r>
      <w:r w:rsidRPr="00163B10">
        <w:rPr>
          <w:sz w:val="28"/>
          <w:szCs w:val="28"/>
          <w:shd w:val="clear" w:color="auto" w:fill="FFFFFF"/>
        </w:rPr>
        <w:t>даних.</w:t>
      </w:r>
    </w:p>
    <w:p w14:paraId="5A0CEF98" w14:textId="77777777" w:rsidR="002743BC" w:rsidRPr="00163B10" w:rsidRDefault="002743BC" w:rsidP="002743BC">
      <w:pPr>
        <w:shd w:val="clear" w:color="auto" w:fill="FFFFFF"/>
        <w:ind w:firstLine="709"/>
        <w:jc w:val="both"/>
        <w:rPr>
          <w:sz w:val="28"/>
          <w:szCs w:val="28"/>
          <w:shd w:val="clear" w:color="auto" w:fill="FFFFFF"/>
        </w:rPr>
      </w:pPr>
      <w:r w:rsidRPr="00163B10">
        <w:rPr>
          <w:sz w:val="28"/>
          <w:szCs w:val="28"/>
          <w:shd w:val="clear" w:color="auto" w:fill="FFFFFF"/>
        </w:rPr>
        <w:t xml:space="preserve">Так, існує ряд простих критеріїв, які характеризують комп’ютерну мережу, та якими можна користуватися для порівняння комп’ютерних мереж різних типів. Такими критеріями є: швидкість роботи; вартість (у грошах); безпека (як фізична і на рівні логіки роботи); доступність (у деяких випадках важливо, щоб мережа працювала в режимі 24/7); масштабованість (наскільки </w:t>
      </w:r>
      <w:proofErr w:type="spellStart"/>
      <w:r w:rsidRPr="00163B10">
        <w:rPr>
          <w:sz w:val="28"/>
          <w:szCs w:val="28"/>
          <w:shd w:val="clear" w:color="auto" w:fill="FFFFFF"/>
        </w:rPr>
        <w:t>грамотно</w:t>
      </w:r>
      <w:proofErr w:type="spellEnd"/>
      <w:r w:rsidRPr="00163B10">
        <w:rPr>
          <w:sz w:val="28"/>
          <w:szCs w:val="28"/>
          <w:shd w:val="clear" w:color="auto" w:fill="FFFFFF"/>
        </w:rPr>
        <w:t xml:space="preserve"> мережа спроектована і чи можна її безболісно розширювати); надійність (наскільки якісні мережеві компоненти та як довго вони прослужать) тощо.</w:t>
      </w:r>
    </w:p>
    <w:p w14:paraId="3D5086A4" w14:textId="77777777" w:rsidR="002743BC" w:rsidRPr="00163B10" w:rsidRDefault="002743BC" w:rsidP="002743BC">
      <w:pPr>
        <w:shd w:val="clear" w:color="auto" w:fill="FFFFFF"/>
        <w:ind w:firstLine="709"/>
        <w:jc w:val="both"/>
        <w:rPr>
          <w:sz w:val="28"/>
          <w:szCs w:val="28"/>
          <w:shd w:val="clear" w:color="auto" w:fill="FFFFFF"/>
        </w:rPr>
      </w:pPr>
      <w:r w:rsidRPr="00163B10">
        <w:rPr>
          <w:sz w:val="28"/>
          <w:szCs w:val="28"/>
          <w:shd w:val="clear" w:color="auto" w:fill="FFFFFF"/>
        </w:rPr>
        <w:t>Першим і найважливішим критерієм для кінцевого користувача є швидкість роботи комп’ютерної мережі або пропускна здатність, що визначає наскільки швидко будуть передаватися дані по мережі.</w:t>
      </w:r>
    </w:p>
    <w:p w14:paraId="554A150C" w14:textId="77777777" w:rsidR="002743BC" w:rsidRPr="00163B10" w:rsidRDefault="002743BC" w:rsidP="002743BC">
      <w:pPr>
        <w:shd w:val="clear" w:color="auto" w:fill="FFFFFF"/>
        <w:ind w:firstLine="709"/>
        <w:jc w:val="both"/>
        <w:rPr>
          <w:sz w:val="28"/>
          <w:szCs w:val="28"/>
          <w:shd w:val="clear" w:color="auto" w:fill="FFFFFF"/>
        </w:rPr>
      </w:pPr>
      <w:r w:rsidRPr="00163B10">
        <w:rPr>
          <w:sz w:val="28"/>
          <w:szCs w:val="28"/>
          <w:shd w:val="clear" w:color="auto" w:fill="FFFFFF"/>
        </w:rPr>
        <w:t xml:space="preserve">Для більшості випадків якість зв’язку </w:t>
      </w:r>
      <w:proofErr w:type="spellStart"/>
      <w:r w:rsidRPr="00163B10">
        <w:rPr>
          <w:sz w:val="28"/>
          <w:szCs w:val="28"/>
          <w:shd w:val="clear" w:color="auto" w:fill="FFFFFF"/>
        </w:rPr>
        <w:t>QoS</w:t>
      </w:r>
      <w:proofErr w:type="spellEnd"/>
      <w:r w:rsidRPr="00163B10">
        <w:rPr>
          <w:sz w:val="28"/>
          <w:szCs w:val="28"/>
          <w:shd w:val="clear" w:color="auto" w:fill="FFFFFF"/>
        </w:rPr>
        <w:t xml:space="preserve"> (</w:t>
      </w:r>
      <w:proofErr w:type="spellStart"/>
      <w:r w:rsidRPr="00163B10">
        <w:rPr>
          <w:sz w:val="28"/>
          <w:szCs w:val="28"/>
          <w:shd w:val="clear" w:color="auto" w:fill="FFFFFF"/>
        </w:rPr>
        <w:t>англ</w:t>
      </w:r>
      <w:proofErr w:type="spellEnd"/>
      <w:r w:rsidRPr="00163B10">
        <w:rPr>
          <w:sz w:val="28"/>
          <w:szCs w:val="28"/>
          <w:shd w:val="clear" w:color="auto" w:fill="FFFFFF"/>
        </w:rPr>
        <w:t xml:space="preserve">. </w:t>
      </w:r>
      <w:proofErr w:type="spellStart"/>
      <w:r w:rsidRPr="00163B10">
        <w:rPr>
          <w:sz w:val="28"/>
          <w:szCs w:val="28"/>
          <w:shd w:val="clear" w:color="auto" w:fill="FFFFFF"/>
        </w:rPr>
        <w:t>quality</w:t>
      </w:r>
      <w:proofErr w:type="spellEnd"/>
      <w:r w:rsidRPr="00163B10">
        <w:rPr>
          <w:sz w:val="28"/>
          <w:szCs w:val="28"/>
          <w:shd w:val="clear" w:color="auto" w:fill="FFFFFF"/>
        </w:rPr>
        <w:t xml:space="preserve"> </w:t>
      </w:r>
      <w:proofErr w:type="spellStart"/>
      <w:r w:rsidRPr="00163B10">
        <w:rPr>
          <w:sz w:val="28"/>
          <w:szCs w:val="28"/>
          <w:shd w:val="clear" w:color="auto" w:fill="FFFFFF"/>
        </w:rPr>
        <w:t>of</w:t>
      </w:r>
      <w:proofErr w:type="spellEnd"/>
      <w:r w:rsidRPr="00163B10">
        <w:rPr>
          <w:sz w:val="28"/>
          <w:szCs w:val="28"/>
          <w:shd w:val="clear" w:color="auto" w:fill="FFFFFF"/>
        </w:rPr>
        <w:t xml:space="preserve"> </w:t>
      </w:r>
      <w:proofErr w:type="spellStart"/>
      <w:r w:rsidRPr="00163B10">
        <w:rPr>
          <w:sz w:val="28"/>
          <w:szCs w:val="28"/>
          <w:shd w:val="clear" w:color="auto" w:fill="FFFFFF"/>
        </w:rPr>
        <w:t>service</w:t>
      </w:r>
      <w:proofErr w:type="spellEnd"/>
      <w:r w:rsidRPr="00163B10">
        <w:rPr>
          <w:sz w:val="28"/>
          <w:szCs w:val="28"/>
          <w:shd w:val="clear" w:color="auto" w:fill="FFFFFF"/>
        </w:rPr>
        <w:t xml:space="preserve"> «якість обслуговування») визначається такими параметрами:</w:t>
      </w:r>
    </w:p>
    <w:p w14:paraId="1616548A" w14:textId="77777777" w:rsidR="002743BC" w:rsidRPr="00163B10" w:rsidRDefault="002743BC" w:rsidP="002743BC">
      <w:pPr>
        <w:shd w:val="clear" w:color="auto" w:fill="FFFFFF"/>
        <w:ind w:firstLine="709"/>
        <w:jc w:val="both"/>
        <w:rPr>
          <w:sz w:val="28"/>
          <w:szCs w:val="28"/>
          <w:shd w:val="clear" w:color="auto" w:fill="FFFFFF"/>
        </w:rPr>
      </w:pPr>
      <w:r w:rsidRPr="00163B10">
        <w:rPr>
          <w:sz w:val="28"/>
          <w:szCs w:val="28"/>
          <w:shd w:val="clear" w:color="auto" w:fill="FFFFFF"/>
        </w:rPr>
        <w:t>швидкість передачі (</w:t>
      </w:r>
      <w:proofErr w:type="spellStart"/>
      <w:r w:rsidRPr="00163B10">
        <w:rPr>
          <w:sz w:val="28"/>
          <w:szCs w:val="28"/>
          <w:shd w:val="clear" w:color="auto" w:fill="FFFFFF"/>
        </w:rPr>
        <w:t>Bitrate</w:t>
      </w:r>
      <w:proofErr w:type="spellEnd"/>
      <w:r w:rsidRPr="00163B10">
        <w:rPr>
          <w:sz w:val="28"/>
          <w:szCs w:val="28"/>
          <w:shd w:val="clear" w:color="auto" w:fill="FFFFFF"/>
        </w:rPr>
        <w:t>) – визначає номінальну пропускну здатність середовища передачі. Залежить від ширини смуги пропускання каналу зв’язку (</w:t>
      </w:r>
      <w:proofErr w:type="spellStart"/>
      <w:r w:rsidRPr="00163B10">
        <w:rPr>
          <w:sz w:val="28"/>
          <w:szCs w:val="28"/>
          <w:shd w:val="clear" w:color="auto" w:fill="FFFFFF"/>
        </w:rPr>
        <w:t>Гц</w:t>
      </w:r>
      <w:proofErr w:type="spellEnd"/>
      <w:r w:rsidRPr="00163B10">
        <w:rPr>
          <w:sz w:val="28"/>
          <w:szCs w:val="28"/>
          <w:shd w:val="clear" w:color="auto" w:fill="FFFFFF"/>
        </w:rPr>
        <w:t xml:space="preserve">) та відношення сигнал/шум. Вимірюється в </w:t>
      </w:r>
      <w:proofErr w:type="spellStart"/>
      <w:r w:rsidRPr="00163B10">
        <w:rPr>
          <w:sz w:val="28"/>
          <w:szCs w:val="28"/>
          <w:shd w:val="clear" w:color="auto" w:fill="FFFFFF"/>
        </w:rPr>
        <w:t>bit</w:t>
      </w:r>
      <w:proofErr w:type="spellEnd"/>
      <w:r w:rsidRPr="00163B10">
        <w:rPr>
          <w:sz w:val="28"/>
          <w:szCs w:val="28"/>
          <w:shd w:val="clear" w:color="auto" w:fill="FFFFFF"/>
        </w:rPr>
        <w:t>/s (</w:t>
      </w:r>
      <w:proofErr w:type="spellStart"/>
      <w:r w:rsidRPr="00163B10">
        <w:rPr>
          <w:sz w:val="28"/>
          <w:szCs w:val="28"/>
          <w:shd w:val="clear" w:color="auto" w:fill="FFFFFF"/>
        </w:rPr>
        <w:t>bps</w:t>
      </w:r>
      <w:proofErr w:type="spellEnd"/>
      <w:r w:rsidRPr="00163B10">
        <w:rPr>
          <w:sz w:val="28"/>
          <w:szCs w:val="28"/>
          <w:shd w:val="clear" w:color="auto" w:fill="FFFFFF"/>
        </w:rPr>
        <w:t xml:space="preserve">), </w:t>
      </w:r>
      <w:proofErr w:type="spellStart"/>
      <w:r w:rsidRPr="00163B10">
        <w:rPr>
          <w:sz w:val="28"/>
          <w:szCs w:val="28"/>
          <w:shd w:val="clear" w:color="auto" w:fill="FFFFFF"/>
        </w:rPr>
        <w:t>kbit</w:t>
      </w:r>
      <w:proofErr w:type="spellEnd"/>
      <w:r w:rsidRPr="00163B10">
        <w:rPr>
          <w:sz w:val="28"/>
          <w:szCs w:val="28"/>
          <w:shd w:val="clear" w:color="auto" w:fill="FFFFFF"/>
        </w:rPr>
        <w:t>/s (</w:t>
      </w:r>
      <w:proofErr w:type="spellStart"/>
      <w:r w:rsidRPr="00163B10">
        <w:rPr>
          <w:sz w:val="28"/>
          <w:szCs w:val="28"/>
          <w:shd w:val="clear" w:color="auto" w:fill="FFFFFF"/>
        </w:rPr>
        <w:t>Kbps</w:t>
      </w:r>
      <w:proofErr w:type="spellEnd"/>
      <w:r w:rsidRPr="00163B10">
        <w:rPr>
          <w:sz w:val="28"/>
          <w:szCs w:val="28"/>
          <w:shd w:val="clear" w:color="auto" w:fill="FFFFFF"/>
        </w:rPr>
        <w:t xml:space="preserve">), </w:t>
      </w:r>
      <w:proofErr w:type="spellStart"/>
      <w:r w:rsidRPr="00163B10">
        <w:rPr>
          <w:sz w:val="28"/>
          <w:szCs w:val="28"/>
          <w:shd w:val="clear" w:color="auto" w:fill="FFFFFF"/>
        </w:rPr>
        <w:t>Mbit</w:t>
      </w:r>
      <w:proofErr w:type="spellEnd"/>
      <w:r w:rsidRPr="00163B10">
        <w:rPr>
          <w:sz w:val="28"/>
          <w:szCs w:val="28"/>
          <w:shd w:val="clear" w:color="auto" w:fill="FFFFFF"/>
        </w:rPr>
        <w:t>/s (</w:t>
      </w:r>
      <w:proofErr w:type="spellStart"/>
      <w:r w:rsidRPr="00163B10">
        <w:rPr>
          <w:sz w:val="28"/>
          <w:szCs w:val="28"/>
          <w:shd w:val="clear" w:color="auto" w:fill="FFFFFF"/>
        </w:rPr>
        <w:t>Mbps</w:t>
      </w:r>
      <w:proofErr w:type="spellEnd"/>
      <w:r w:rsidRPr="00163B10">
        <w:rPr>
          <w:sz w:val="28"/>
          <w:szCs w:val="28"/>
          <w:shd w:val="clear" w:color="auto" w:fill="FFFFFF"/>
        </w:rPr>
        <w:t xml:space="preserve">), </w:t>
      </w:r>
      <w:proofErr w:type="spellStart"/>
      <w:r w:rsidRPr="00163B10">
        <w:rPr>
          <w:sz w:val="28"/>
          <w:szCs w:val="28"/>
          <w:shd w:val="clear" w:color="auto" w:fill="FFFFFF"/>
        </w:rPr>
        <w:t>Gbit</w:t>
      </w:r>
      <w:proofErr w:type="spellEnd"/>
      <w:r w:rsidRPr="00163B10">
        <w:rPr>
          <w:sz w:val="28"/>
          <w:szCs w:val="28"/>
          <w:shd w:val="clear" w:color="auto" w:fill="FFFFFF"/>
        </w:rPr>
        <w:t>/s (</w:t>
      </w:r>
      <w:proofErr w:type="spellStart"/>
      <w:r w:rsidRPr="00163B10">
        <w:rPr>
          <w:sz w:val="28"/>
          <w:szCs w:val="28"/>
          <w:shd w:val="clear" w:color="auto" w:fill="FFFFFF"/>
        </w:rPr>
        <w:t>Gbps</w:t>
      </w:r>
      <w:proofErr w:type="spellEnd"/>
      <w:r w:rsidRPr="00163B10">
        <w:rPr>
          <w:sz w:val="28"/>
          <w:szCs w:val="28"/>
          <w:shd w:val="clear" w:color="auto" w:fill="FFFFFF"/>
        </w:rPr>
        <w:t>);</w:t>
      </w:r>
    </w:p>
    <w:p w14:paraId="71B5EA2D" w14:textId="77777777" w:rsidR="002743BC" w:rsidRPr="00163B10" w:rsidRDefault="002743BC" w:rsidP="002743BC">
      <w:pPr>
        <w:shd w:val="clear" w:color="auto" w:fill="FFFFFF"/>
        <w:ind w:firstLine="709"/>
        <w:jc w:val="both"/>
        <w:rPr>
          <w:sz w:val="28"/>
          <w:szCs w:val="28"/>
          <w:shd w:val="clear" w:color="auto" w:fill="FFFFFF"/>
        </w:rPr>
      </w:pPr>
      <w:r w:rsidRPr="00163B10">
        <w:rPr>
          <w:sz w:val="28"/>
          <w:szCs w:val="28"/>
          <w:shd w:val="clear" w:color="auto" w:fill="FFFFFF"/>
        </w:rPr>
        <w:t>затримка при передачі пакета (</w:t>
      </w:r>
      <w:proofErr w:type="spellStart"/>
      <w:r w:rsidRPr="00163B10">
        <w:rPr>
          <w:sz w:val="28"/>
          <w:szCs w:val="28"/>
          <w:shd w:val="clear" w:color="auto" w:fill="FFFFFF"/>
        </w:rPr>
        <w:t>Delay</w:t>
      </w:r>
      <w:proofErr w:type="spellEnd"/>
      <w:r w:rsidRPr="00163B10">
        <w:rPr>
          <w:sz w:val="28"/>
          <w:szCs w:val="28"/>
          <w:shd w:val="clear" w:color="auto" w:fill="FFFFFF"/>
        </w:rPr>
        <w:t xml:space="preserve">), що вимірюється в </w:t>
      </w:r>
      <w:proofErr w:type="spellStart"/>
      <w:r w:rsidRPr="00163B10">
        <w:rPr>
          <w:sz w:val="28"/>
          <w:szCs w:val="28"/>
          <w:shd w:val="clear" w:color="auto" w:fill="FFFFFF"/>
        </w:rPr>
        <w:t>мілісекундах</w:t>
      </w:r>
      <w:proofErr w:type="spellEnd"/>
      <w:r w:rsidRPr="00163B10">
        <w:rPr>
          <w:sz w:val="28"/>
          <w:szCs w:val="28"/>
          <w:shd w:val="clear" w:color="auto" w:fill="FFFFFF"/>
        </w:rPr>
        <w:t>;</w:t>
      </w:r>
    </w:p>
    <w:p w14:paraId="6AE5BB74" w14:textId="77777777" w:rsidR="002743BC" w:rsidRPr="00163B10" w:rsidRDefault="002743BC" w:rsidP="002743BC">
      <w:pPr>
        <w:shd w:val="clear" w:color="auto" w:fill="FFFFFF"/>
        <w:ind w:firstLine="709"/>
        <w:jc w:val="both"/>
        <w:rPr>
          <w:sz w:val="28"/>
          <w:szCs w:val="28"/>
          <w:shd w:val="clear" w:color="auto" w:fill="FFFFFF"/>
        </w:rPr>
      </w:pPr>
      <w:r w:rsidRPr="00163B10">
        <w:rPr>
          <w:sz w:val="28"/>
          <w:szCs w:val="28"/>
          <w:shd w:val="clear" w:color="auto" w:fill="FFFFFF"/>
        </w:rPr>
        <w:t xml:space="preserve">коливання (тремтіння) затримки під час передачі пакетів – </w:t>
      </w:r>
      <w:proofErr w:type="spellStart"/>
      <w:r w:rsidRPr="00163B10">
        <w:rPr>
          <w:sz w:val="28"/>
          <w:szCs w:val="28"/>
          <w:shd w:val="clear" w:color="auto" w:fill="FFFFFF"/>
        </w:rPr>
        <w:t>джиттер</w:t>
      </w:r>
      <w:proofErr w:type="spellEnd"/>
      <w:r w:rsidRPr="00163B10">
        <w:rPr>
          <w:sz w:val="28"/>
          <w:szCs w:val="28"/>
          <w:shd w:val="clear" w:color="auto" w:fill="FFFFFF"/>
        </w:rPr>
        <w:t>;</w:t>
      </w:r>
    </w:p>
    <w:p w14:paraId="0A553BC4" w14:textId="77777777" w:rsidR="002743BC" w:rsidRPr="00163B10" w:rsidRDefault="002743BC" w:rsidP="002743BC">
      <w:pPr>
        <w:shd w:val="clear" w:color="auto" w:fill="FFFFFF"/>
        <w:ind w:firstLine="709"/>
        <w:jc w:val="both"/>
        <w:rPr>
          <w:sz w:val="28"/>
          <w:szCs w:val="28"/>
          <w:shd w:val="clear" w:color="auto" w:fill="FFFFFF"/>
        </w:rPr>
      </w:pPr>
      <w:r w:rsidRPr="00163B10">
        <w:rPr>
          <w:sz w:val="28"/>
          <w:szCs w:val="28"/>
          <w:shd w:val="clear" w:color="auto" w:fill="FFFFFF"/>
        </w:rPr>
        <w:t>втрата пакетів (</w:t>
      </w:r>
      <w:proofErr w:type="spellStart"/>
      <w:r w:rsidRPr="00163B10">
        <w:rPr>
          <w:sz w:val="28"/>
          <w:szCs w:val="28"/>
          <w:shd w:val="clear" w:color="auto" w:fill="FFFFFF"/>
        </w:rPr>
        <w:t>Packet</w:t>
      </w:r>
      <w:proofErr w:type="spellEnd"/>
      <w:r w:rsidRPr="00163B10">
        <w:rPr>
          <w:sz w:val="28"/>
          <w:szCs w:val="28"/>
          <w:shd w:val="clear" w:color="auto" w:fill="FFFFFF"/>
        </w:rPr>
        <w:t xml:space="preserve"> </w:t>
      </w:r>
      <w:proofErr w:type="spellStart"/>
      <w:r w:rsidRPr="00163B10">
        <w:rPr>
          <w:sz w:val="28"/>
          <w:szCs w:val="28"/>
          <w:shd w:val="clear" w:color="auto" w:fill="FFFFFF"/>
        </w:rPr>
        <w:t>loss</w:t>
      </w:r>
      <w:proofErr w:type="spellEnd"/>
      <w:r w:rsidRPr="00163B10">
        <w:rPr>
          <w:sz w:val="28"/>
          <w:szCs w:val="28"/>
          <w:shd w:val="clear" w:color="auto" w:fill="FFFFFF"/>
        </w:rPr>
        <w:t>). Визначає кількість пакетів, втрачених у мережі під час передачі.</w:t>
      </w:r>
    </w:p>
    <w:p w14:paraId="02E293F7" w14:textId="77777777" w:rsidR="002743BC" w:rsidRPr="00163B10" w:rsidRDefault="002743BC" w:rsidP="002743BC">
      <w:pPr>
        <w:shd w:val="clear" w:color="auto" w:fill="FFFFFF"/>
        <w:ind w:firstLine="709"/>
        <w:jc w:val="both"/>
        <w:rPr>
          <w:sz w:val="28"/>
          <w:szCs w:val="28"/>
          <w:shd w:val="clear" w:color="auto" w:fill="FFFFFF"/>
        </w:rPr>
      </w:pPr>
      <w:r w:rsidRPr="00163B10">
        <w:rPr>
          <w:sz w:val="28"/>
          <w:szCs w:val="28"/>
          <w:shd w:val="clear" w:color="auto" w:fill="FFFFFF"/>
        </w:rPr>
        <w:t xml:space="preserve">Певна якість обслуговування </w:t>
      </w:r>
      <w:proofErr w:type="spellStart"/>
      <w:r w:rsidRPr="00163B10">
        <w:rPr>
          <w:sz w:val="28"/>
          <w:szCs w:val="28"/>
          <w:shd w:val="clear" w:color="auto" w:fill="FFFFFF"/>
        </w:rPr>
        <w:t>QoS</w:t>
      </w:r>
      <w:proofErr w:type="spellEnd"/>
      <w:r w:rsidRPr="00163B10">
        <w:rPr>
          <w:sz w:val="28"/>
          <w:szCs w:val="28"/>
          <w:shd w:val="clear" w:color="auto" w:fill="FFFFFF"/>
        </w:rPr>
        <w:t xml:space="preserve"> необхідна для ряду мережних програм, до прикладу, потокові мультимедіа-програми вимагають гарантовану пропускну здатність каналу (швидкість передачі даних); </w:t>
      </w:r>
      <w:proofErr w:type="spellStart"/>
      <w:r w:rsidRPr="00163B10">
        <w:rPr>
          <w:sz w:val="28"/>
          <w:szCs w:val="28"/>
          <w:shd w:val="clear" w:color="auto" w:fill="FFFFFF"/>
        </w:rPr>
        <w:t>VoIP</w:t>
      </w:r>
      <w:proofErr w:type="spellEnd"/>
      <w:r w:rsidRPr="00163B10">
        <w:rPr>
          <w:sz w:val="28"/>
          <w:szCs w:val="28"/>
          <w:shd w:val="clear" w:color="auto" w:fill="FFFFFF"/>
        </w:rPr>
        <w:t xml:space="preserve"> та відеоконференція вимагають невеликих значень </w:t>
      </w:r>
      <w:proofErr w:type="spellStart"/>
      <w:r w:rsidRPr="00163B10">
        <w:rPr>
          <w:sz w:val="28"/>
          <w:szCs w:val="28"/>
          <w:shd w:val="clear" w:color="auto" w:fill="FFFFFF"/>
        </w:rPr>
        <w:t>джиттера</w:t>
      </w:r>
      <w:proofErr w:type="spellEnd"/>
      <w:r w:rsidRPr="00163B10">
        <w:rPr>
          <w:sz w:val="28"/>
          <w:szCs w:val="28"/>
          <w:shd w:val="clear" w:color="auto" w:fill="FFFFFF"/>
        </w:rPr>
        <w:t xml:space="preserve"> та затримки; ряд додатків, зокрема дистанційна хірургія, вимагають гарантованого рівня надійності.</w:t>
      </w:r>
    </w:p>
    <w:p w14:paraId="49532254" w14:textId="77777777" w:rsidR="002743BC" w:rsidRPr="00163B10" w:rsidRDefault="002743BC" w:rsidP="002743BC">
      <w:pPr>
        <w:shd w:val="clear" w:color="auto" w:fill="FFFFFF"/>
        <w:ind w:firstLine="709"/>
        <w:jc w:val="both"/>
        <w:rPr>
          <w:sz w:val="28"/>
          <w:szCs w:val="28"/>
        </w:rPr>
      </w:pPr>
      <w:r w:rsidRPr="00163B10">
        <w:rPr>
          <w:sz w:val="28"/>
          <w:szCs w:val="28"/>
          <w:shd w:val="clear" w:color="auto" w:fill="FFFFFF"/>
        </w:rPr>
        <w:t xml:space="preserve">Також швидкість передачі даних є одним із показників, який постачальник Інтернет послуг зобов’язаний надати замовнику відповідно до укладеного договору. Тому, </w:t>
      </w:r>
      <w:r w:rsidRPr="00163B10">
        <w:rPr>
          <w:sz w:val="28"/>
          <w:szCs w:val="28"/>
        </w:rPr>
        <w:t xml:space="preserve">змінами до частини четвертої статті 111 Закону, якими пропонується </w:t>
      </w:r>
      <w:r w:rsidRPr="00C844DB">
        <w:rPr>
          <w:sz w:val="28"/>
          <w:szCs w:val="28"/>
        </w:rPr>
        <w:t xml:space="preserve">віднести </w:t>
      </w:r>
      <w:r w:rsidRPr="00C844DB">
        <w:rPr>
          <w:bCs/>
          <w:sz w:val="28"/>
          <w:szCs w:val="28"/>
        </w:rPr>
        <w:t>швидкість приймання та</w:t>
      </w:r>
      <w:r w:rsidRPr="00163B10">
        <w:rPr>
          <w:bCs/>
          <w:sz w:val="28"/>
          <w:szCs w:val="28"/>
        </w:rPr>
        <w:t xml:space="preserve"> </w:t>
      </w:r>
      <w:r>
        <w:rPr>
          <w:bCs/>
          <w:sz w:val="28"/>
          <w:szCs w:val="28"/>
        </w:rPr>
        <w:t>п</w:t>
      </w:r>
      <w:r w:rsidRPr="00163B10">
        <w:rPr>
          <w:bCs/>
          <w:sz w:val="28"/>
          <w:szCs w:val="28"/>
        </w:rPr>
        <w:t>ереда</w:t>
      </w:r>
      <w:r>
        <w:rPr>
          <w:bCs/>
          <w:sz w:val="28"/>
          <w:szCs w:val="28"/>
        </w:rPr>
        <w:t>вання д</w:t>
      </w:r>
      <w:r w:rsidRPr="00163B10">
        <w:rPr>
          <w:bCs/>
          <w:sz w:val="28"/>
          <w:szCs w:val="28"/>
        </w:rPr>
        <w:t>аних до одного з показників якості,</w:t>
      </w:r>
      <w:r w:rsidRPr="00163B10">
        <w:rPr>
          <w:sz w:val="28"/>
          <w:szCs w:val="28"/>
        </w:rPr>
        <w:t xml:space="preserve"> буде забезпечено надання якісних електронних комунікаційних послуг, зокрема для постачальників послуг доступу до мережі Інтернет (на мережі постачальника послуг) та відповідно кінцевим користувачам.</w:t>
      </w:r>
    </w:p>
    <w:p w14:paraId="1558C1D1" w14:textId="77777777" w:rsidR="002743BC" w:rsidRPr="00163B10" w:rsidRDefault="002743BC" w:rsidP="002743BC">
      <w:pPr>
        <w:shd w:val="clear" w:color="auto" w:fill="FFFFFF"/>
        <w:ind w:firstLine="709"/>
        <w:jc w:val="both"/>
        <w:rPr>
          <w:sz w:val="28"/>
          <w:szCs w:val="28"/>
          <w:shd w:val="clear" w:color="auto" w:fill="FFFFFF"/>
        </w:rPr>
      </w:pPr>
      <w:r w:rsidRPr="00163B10">
        <w:rPr>
          <w:sz w:val="28"/>
          <w:szCs w:val="28"/>
          <w:shd w:val="clear" w:color="auto" w:fill="FFFFFF"/>
        </w:rPr>
        <w:t xml:space="preserve">Крім того, пунктом 84 статті 2 Закону визначено, що послуга широкосмугового доступу до мережі Інтернет – послуга з доступу до мережі Інтернет із швидкістю передачі даних, не меншою, ніж визначена законодавством, та без застосування систем з комутацією каналів. </w:t>
      </w:r>
    </w:p>
    <w:p w14:paraId="09103C7B" w14:textId="77777777" w:rsidR="002743BC" w:rsidRPr="00163B10" w:rsidRDefault="002743BC" w:rsidP="002743BC">
      <w:pPr>
        <w:shd w:val="clear" w:color="auto" w:fill="FFFFFF"/>
        <w:ind w:firstLine="709"/>
        <w:jc w:val="both"/>
        <w:rPr>
          <w:sz w:val="28"/>
          <w:szCs w:val="28"/>
          <w:shd w:val="clear" w:color="auto" w:fill="FFFFFF"/>
        </w:rPr>
      </w:pPr>
      <w:r w:rsidRPr="00163B10">
        <w:rPr>
          <w:sz w:val="28"/>
          <w:szCs w:val="28"/>
          <w:shd w:val="clear" w:color="auto" w:fill="FFFFFF"/>
        </w:rPr>
        <w:t xml:space="preserve">Відповідно до частини другої статті 99 Закону універсальні електронні комунікаційні послуги широкосмугового доступу до мережі Інтернет у фіксованому місці повинні забезпечувати швидкість відповідно до показників та параметрів, встановлених центральним органом виконавчої влади у сферах електронних комунікацій та радіочастотного спектра. Центральний орган виконавчої влади у сферах електронних комунікацій та радіочастотного спектра повинен встановлювати показники на рівні, достатньому для підтримки доступу </w:t>
      </w:r>
      <w:r w:rsidRPr="00163B10">
        <w:rPr>
          <w:sz w:val="28"/>
          <w:szCs w:val="28"/>
          <w:shd w:val="clear" w:color="auto" w:fill="FFFFFF"/>
        </w:rPr>
        <w:lastRenderedPageBreak/>
        <w:t xml:space="preserve">споживачів до таких послуг (сервісів): електронна пошта; пошукові системи, що дають змогу здійснювати пошук усіх типів інформації; основні електронні засоби навчання та освіти; засоби масової інформації в мережі Інтернет; електронна комерція; інтернет-банкінг; доступ до послуг електронного урядування (електронних адміністративних послуг); соціальні мережі та сервіси обміну повідомленнями в мережі Інтернет; голосові та </w:t>
      </w:r>
      <w:proofErr w:type="spellStart"/>
      <w:r w:rsidRPr="00163B10">
        <w:rPr>
          <w:sz w:val="28"/>
          <w:szCs w:val="28"/>
          <w:shd w:val="clear" w:color="auto" w:fill="FFFFFF"/>
        </w:rPr>
        <w:t>відеоз’єднання</w:t>
      </w:r>
      <w:proofErr w:type="spellEnd"/>
      <w:r w:rsidRPr="00163B10">
        <w:rPr>
          <w:sz w:val="28"/>
          <w:szCs w:val="28"/>
          <w:shd w:val="clear" w:color="auto" w:fill="FFFFFF"/>
        </w:rPr>
        <w:t xml:space="preserve">. </w:t>
      </w:r>
    </w:p>
    <w:p w14:paraId="4EECEE15" w14:textId="77777777" w:rsidR="002743BC" w:rsidRPr="00163B10" w:rsidRDefault="002743BC" w:rsidP="002743BC">
      <w:pPr>
        <w:shd w:val="clear" w:color="auto" w:fill="FFFFFF"/>
        <w:ind w:firstLine="709"/>
        <w:jc w:val="both"/>
        <w:rPr>
          <w:sz w:val="28"/>
          <w:szCs w:val="28"/>
          <w:shd w:val="clear" w:color="auto" w:fill="FFFFFF"/>
        </w:rPr>
      </w:pPr>
      <w:r w:rsidRPr="00163B10">
        <w:rPr>
          <w:sz w:val="28"/>
          <w:szCs w:val="28"/>
          <w:shd w:val="clear" w:color="auto" w:fill="FFFFFF"/>
        </w:rPr>
        <w:t xml:space="preserve">Частиною четвертою статті 105 визначено, що на доповнення до інформації, передбаченої частинами першою і другою цієї статті, постачальники послуг доступу до мережі Інтернет надають інформацію, зокрема про вплив обмеження обсягу, швидкості та інших параметрів якості на послугу доступу до мережі Інтернет, зокрема на використання контенту, програм та послуг; мінімальну, середню та максимальну швидкості приймання та передавання даних з/до власної мережі Інтернет у разі фіксованого зв’язку або прогнозовану максимальну швидкість завантаження на пристрій та завантаження в мережу Інтернет у разі мобільного зв’язку (до власної мережі), а також щодо впливу значних відхилень від рекламованої швидкості на реалізацію прав кінцевих користувачів щодо отримання послуги; способи захисту прав, доступні кінцевому користувачу відповідно до законодавства, у разі постійної або регулярно повторюваної невідповідності між фактичними характеристиками надання послуги доступу до мережі Інтернет (в частині швидкості та/або параметрів якості) та характеристиками, передбаченими пунктами 1 – 4 цієї частини. </w:t>
      </w:r>
    </w:p>
    <w:p w14:paraId="72768CB1" w14:textId="77777777" w:rsidR="002743BC" w:rsidRPr="00163B10" w:rsidRDefault="002743BC" w:rsidP="002743BC">
      <w:pPr>
        <w:shd w:val="clear" w:color="auto" w:fill="FFFFFF"/>
        <w:ind w:firstLine="709"/>
        <w:jc w:val="both"/>
        <w:rPr>
          <w:sz w:val="28"/>
          <w:szCs w:val="28"/>
          <w:shd w:val="clear" w:color="auto" w:fill="FFFFFF"/>
        </w:rPr>
      </w:pPr>
      <w:r w:rsidRPr="00163B10">
        <w:rPr>
          <w:sz w:val="28"/>
          <w:szCs w:val="28"/>
          <w:lang w:eastAsia="ru-RU"/>
        </w:rPr>
        <w:t>Разом з тим,</w:t>
      </w:r>
      <w:r w:rsidRPr="00163B10">
        <w:rPr>
          <w:shd w:val="clear" w:color="auto" w:fill="FFFFFF"/>
        </w:rPr>
        <w:t xml:space="preserve"> </w:t>
      </w:r>
      <w:r w:rsidRPr="00163B10">
        <w:rPr>
          <w:sz w:val="28"/>
          <w:szCs w:val="28"/>
          <w:shd w:val="clear" w:color="auto" w:fill="FFFFFF"/>
        </w:rPr>
        <w:t>якщо тип мережі визначається як високошвидкісна, то у визначенні має бути вказане значення швидкості (див. ETSI TR 103 351, ETSI TR 103 272). Пропускна здатність залежить від технології, за якою побудована мережа (модуляція, кодування тощо), а середовище розповсюдження (</w:t>
      </w:r>
      <w:proofErr w:type="spellStart"/>
      <w:r w:rsidRPr="00163B10">
        <w:rPr>
          <w:sz w:val="28"/>
          <w:szCs w:val="28"/>
          <w:shd w:val="clear" w:color="auto" w:fill="FFFFFF"/>
        </w:rPr>
        <w:t>оптоволокно</w:t>
      </w:r>
      <w:proofErr w:type="spellEnd"/>
      <w:r w:rsidRPr="00163B10">
        <w:rPr>
          <w:sz w:val="28"/>
          <w:szCs w:val="28"/>
          <w:shd w:val="clear" w:color="auto" w:fill="FFFFFF"/>
        </w:rPr>
        <w:t xml:space="preserve">, кабель, супутниковий радіоканал тощо) визначає можливість застосування технології. У зв’язку з цим необхідно класифікувати типи мереж за значенням швидкості передавання даних. Таким чином, потребують уточнення визначення термінів «високошвидкісна мережа», «мережа надвисокої пропускної здатності» та доповнення Закону визначенням терміну «мережа високої пропускної здатності», який використовується у тексті Закону. </w:t>
      </w:r>
    </w:p>
    <w:p w14:paraId="4900662D" w14:textId="77777777" w:rsidR="002743BC" w:rsidRPr="00A540AA" w:rsidRDefault="002743BC" w:rsidP="002743BC">
      <w:pPr>
        <w:shd w:val="clear" w:color="auto" w:fill="FFFFFF"/>
        <w:ind w:firstLine="709"/>
        <w:jc w:val="both"/>
        <w:rPr>
          <w:sz w:val="28"/>
          <w:szCs w:val="28"/>
          <w:shd w:val="clear" w:color="auto" w:fill="FFFFFF"/>
        </w:rPr>
      </w:pPr>
      <w:r w:rsidRPr="00163B10">
        <w:rPr>
          <w:sz w:val="28"/>
          <w:szCs w:val="28"/>
          <w:shd w:val="clear" w:color="auto" w:fill="FFFFFF"/>
        </w:rPr>
        <w:t xml:space="preserve">Також необхідно усунути неузгодженості між визначенням терміну «малопотужна базова станція» та положеннями частини другої статті 68 Закону, якими визначено, що регуляторний орган за погодженням із Генеральним штабом Збройних Сил України визначає перелік </w:t>
      </w:r>
      <w:proofErr w:type="spellStart"/>
      <w:r w:rsidRPr="00163B10">
        <w:rPr>
          <w:sz w:val="28"/>
          <w:szCs w:val="28"/>
          <w:shd w:val="clear" w:color="auto" w:fill="FFFFFF"/>
        </w:rPr>
        <w:t>радіотехнологій</w:t>
      </w:r>
      <w:proofErr w:type="spellEnd"/>
      <w:r w:rsidRPr="00163B10">
        <w:rPr>
          <w:sz w:val="28"/>
          <w:szCs w:val="28"/>
          <w:shd w:val="clear" w:color="auto" w:fill="FFFFFF"/>
        </w:rPr>
        <w:t>, радіообладнання, для яких присвоєння радіочастот здійснюється без розрахунків електромагнітної сумісності, а також радіообладнання, експлуатація яких здійснюється без внесення до Реєстру присвоєнь радіочастот загальних користувачів. Тому, в деяких випадках, в умовах спільного користування смугою радіочастот із спеціальними користувачами необхідно буде розраховувати електромагнітну сумісність, що буде визначено у відповідному переліку.</w:t>
      </w:r>
      <w:r>
        <w:rPr>
          <w:sz w:val="28"/>
          <w:szCs w:val="28"/>
          <w:shd w:val="clear" w:color="auto" w:fill="FFFFFF"/>
        </w:rPr>
        <w:t xml:space="preserve"> Тому проектом акта пропонується виключити слова </w:t>
      </w:r>
      <w:bookmarkStart w:id="2" w:name="_Hlk103114012"/>
      <w:r>
        <w:rPr>
          <w:sz w:val="28"/>
          <w:szCs w:val="28"/>
          <w:shd w:val="clear" w:color="auto" w:fill="FFFFFF"/>
        </w:rPr>
        <w:t>«</w:t>
      </w:r>
      <w:r w:rsidRPr="006C395D">
        <w:rPr>
          <w:sz w:val="28"/>
          <w:szCs w:val="28"/>
          <w:shd w:val="clear" w:color="auto" w:fill="FFFFFF"/>
        </w:rPr>
        <w:t>без необхідності розрахунку електромагнітної сумісності</w:t>
      </w:r>
      <w:bookmarkEnd w:id="2"/>
      <w:r>
        <w:rPr>
          <w:sz w:val="28"/>
          <w:szCs w:val="28"/>
          <w:shd w:val="clear" w:color="auto" w:fill="FFFFFF"/>
        </w:rPr>
        <w:t xml:space="preserve">» у </w:t>
      </w:r>
      <w:r w:rsidRPr="00163B10">
        <w:rPr>
          <w:sz w:val="28"/>
          <w:szCs w:val="28"/>
          <w:shd w:val="clear" w:color="auto" w:fill="FFFFFF"/>
        </w:rPr>
        <w:t>визначенн</w:t>
      </w:r>
      <w:r>
        <w:rPr>
          <w:sz w:val="28"/>
          <w:szCs w:val="28"/>
          <w:shd w:val="clear" w:color="auto" w:fill="FFFFFF"/>
        </w:rPr>
        <w:t>і</w:t>
      </w:r>
      <w:r w:rsidRPr="00163B10">
        <w:rPr>
          <w:sz w:val="28"/>
          <w:szCs w:val="28"/>
          <w:shd w:val="clear" w:color="auto" w:fill="FFFFFF"/>
        </w:rPr>
        <w:t xml:space="preserve"> терміну «малопотужна базова станція»</w:t>
      </w:r>
      <w:r>
        <w:rPr>
          <w:sz w:val="28"/>
          <w:szCs w:val="28"/>
          <w:shd w:val="clear" w:color="auto" w:fill="FFFFFF"/>
        </w:rPr>
        <w:t>.</w:t>
      </w:r>
    </w:p>
    <w:p w14:paraId="2F5C9A33" w14:textId="77777777" w:rsidR="002743BC" w:rsidRPr="00163B10" w:rsidRDefault="002743BC" w:rsidP="002743BC">
      <w:pPr>
        <w:shd w:val="clear" w:color="auto" w:fill="FFFFFF"/>
        <w:ind w:firstLine="709"/>
        <w:jc w:val="both"/>
        <w:rPr>
          <w:sz w:val="28"/>
          <w:szCs w:val="28"/>
          <w:shd w:val="clear" w:color="auto" w:fill="FFFFFF"/>
        </w:rPr>
      </w:pPr>
      <w:r w:rsidRPr="00163B10">
        <w:rPr>
          <w:sz w:val="28"/>
          <w:szCs w:val="28"/>
          <w:shd w:val="clear" w:color="auto" w:fill="FFFFFF"/>
        </w:rPr>
        <w:lastRenderedPageBreak/>
        <w:t>У Законі надано визначення терміну «постачальник електронних комунікаційних мереж та/або послуг із значним ринковим впливом» – постачальник, який самостійно або разом з іншими суб’єктами господарювання займає на ринку електронних комунікацій становище, еквівалентне домінуванню, а саме має економічний потенціал, який дає змогу діяти на ринку переважно незалежно від конкурентів і кінцевих користувачів. Тому потребує приведення у відповідність визначення терміну «попереднє регулювання» в частині зміни слів «з істотною ринковою перевагою» словами «із значним ринковим впливом». Це узгоджуватиметься і з розділом XII Закону «Аналіз ринків електронних комунікацій».</w:t>
      </w:r>
    </w:p>
    <w:p w14:paraId="0E9465CE" w14:textId="77777777" w:rsidR="002743BC" w:rsidRPr="00163B10" w:rsidRDefault="002743BC" w:rsidP="002743BC">
      <w:pPr>
        <w:shd w:val="clear" w:color="auto" w:fill="FFFFFF"/>
        <w:ind w:firstLine="709"/>
        <w:jc w:val="both"/>
        <w:rPr>
          <w:sz w:val="28"/>
          <w:szCs w:val="28"/>
          <w:lang w:eastAsia="ru-RU"/>
        </w:rPr>
      </w:pPr>
      <w:r w:rsidRPr="00163B10">
        <w:rPr>
          <w:sz w:val="28"/>
          <w:szCs w:val="28"/>
          <w:shd w:val="clear" w:color="auto" w:fill="FFFFFF"/>
        </w:rPr>
        <w:t>Визначення терміну «послуга міжособистісної електронної комунікації з використанням нумерації» потребує уточнення, оскільки послуга міжособистісної електронної комунікації з використанням нумерації здійснює зв’язок не з номером (номерами), а з кінцевим (термінальним) обладнанням з присвоєним номером.</w:t>
      </w:r>
    </w:p>
    <w:p w14:paraId="6E124A0E" w14:textId="77777777" w:rsidR="002743BC" w:rsidRPr="00163B10" w:rsidRDefault="002743BC" w:rsidP="002743BC">
      <w:pPr>
        <w:shd w:val="clear" w:color="auto" w:fill="FFFFFF"/>
        <w:ind w:firstLine="709"/>
        <w:jc w:val="both"/>
        <w:rPr>
          <w:sz w:val="28"/>
          <w:szCs w:val="28"/>
          <w:shd w:val="clear" w:color="auto" w:fill="FFFFFF"/>
        </w:rPr>
      </w:pPr>
      <w:r w:rsidRPr="00163B10">
        <w:rPr>
          <w:sz w:val="28"/>
          <w:szCs w:val="28"/>
          <w:shd w:val="clear" w:color="auto" w:fill="FFFFFF"/>
        </w:rPr>
        <w:t>Стаття 20 Закону передбачає, що постачальники електронних комунікаційних мереж та/або послуг, загальні користувачі радіочастотного спектра зобов’язані складати та безоплатно надавати до регуляторного органу в передбачених цим Законом цілях регуляторну звітність щодо здійснення діяльності у сферах електронних комунікацій та радіочастотного спектра, певних її видів. Проте, у визначенні терміну «регуляторна звітність» не враховано участь в регуляторній звітності постачальників мереж, що призводитиме до неоднозначного трактування та можливих негативних наслідків щодо отримання регуляторної звітності. Тому є необхідним узгодити визначення вказаного терміну з положеннями статті 20 Закону.</w:t>
      </w:r>
    </w:p>
    <w:p w14:paraId="4EAFDA18" w14:textId="77777777" w:rsidR="002743BC" w:rsidRPr="00163B10" w:rsidRDefault="002743BC" w:rsidP="002743BC">
      <w:pPr>
        <w:shd w:val="clear" w:color="auto" w:fill="FFFFFF"/>
        <w:ind w:firstLine="709"/>
        <w:jc w:val="both"/>
        <w:rPr>
          <w:sz w:val="28"/>
          <w:szCs w:val="28"/>
          <w:shd w:val="clear" w:color="auto" w:fill="FFFFFF"/>
        </w:rPr>
      </w:pPr>
      <w:r w:rsidRPr="00163B10">
        <w:rPr>
          <w:sz w:val="28"/>
          <w:szCs w:val="28"/>
          <w:shd w:val="clear" w:color="auto" w:fill="FFFFFF"/>
        </w:rPr>
        <w:t>В Законі звужено призначення певних видів ресурсів нумерації, які використовуються не тільки для маршрутизації викликів, але і для забезпечення надання послуг (наприклад, коди ідентифікації Е.212) та експлуатації електронних комунікаційних мереж (коди СКС-7). Тобто, визначення терміну «ресурс нумерації (номерний ресурс)» не відповідає рекомендації ITU E.101 (11/2009), якою введено терміни, що використовуються для ідентифікаторів (найменувань, номерів, адрес та інших ідентифікаторів) служб та мереж електрозв’язку загального користування, та потребує змін, які запропоновано проектом акта.</w:t>
      </w:r>
    </w:p>
    <w:p w14:paraId="4B4EB0D8" w14:textId="77777777" w:rsidR="002743BC" w:rsidRPr="00163B10" w:rsidRDefault="002743BC" w:rsidP="002743BC">
      <w:pPr>
        <w:shd w:val="clear" w:color="auto" w:fill="FFFFFF"/>
        <w:ind w:firstLine="709"/>
        <w:jc w:val="both"/>
        <w:rPr>
          <w:bCs/>
          <w:sz w:val="28"/>
          <w:szCs w:val="28"/>
          <w:shd w:val="clear" w:color="auto" w:fill="FFFFFF"/>
        </w:rPr>
      </w:pPr>
      <w:r w:rsidRPr="00163B10">
        <w:rPr>
          <w:sz w:val="28"/>
          <w:szCs w:val="28"/>
          <w:lang w:eastAsia="ru-RU"/>
        </w:rPr>
        <w:t>Застосована в Законі термінологія «</w:t>
      </w:r>
      <w:r w:rsidRPr="00163B10">
        <w:rPr>
          <w:sz w:val="28"/>
          <w:szCs w:val="28"/>
          <w:shd w:val="clear" w:color="auto" w:fill="FFFFFF"/>
        </w:rPr>
        <w:t>в умовах надзвичайного або воєнного стану» потребує заміни словами «</w:t>
      </w:r>
      <w:r w:rsidRPr="00163B10">
        <w:rPr>
          <w:bCs/>
          <w:sz w:val="28"/>
          <w:szCs w:val="28"/>
          <w:shd w:val="clear" w:color="auto" w:fill="FFFFFF"/>
        </w:rPr>
        <w:t>в особливий період, в умовах надзвичайного або воєнного стану</w:t>
      </w:r>
      <w:r w:rsidRPr="00163B10">
        <w:rPr>
          <w:sz w:val="28"/>
          <w:szCs w:val="28"/>
          <w:shd w:val="clear" w:color="auto" w:fill="FFFFFF"/>
        </w:rPr>
        <w:t>», що узгоджуватиметься із положеннями Законів України «</w:t>
      </w:r>
      <w:r w:rsidRPr="00163B10">
        <w:rPr>
          <w:bCs/>
          <w:sz w:val="28"/>
          <w:szCs w:val="28"/>
          <w:shd w:val="clear" w:color="auto" w:fill="FFFFFF"/>
        </w:rPr>
        <w:t>Про правовий режим воєнного стану» та «Про правовий режим надзвичайного стану».</w:t>
      </w:r>
    </w:p>
    <w:p w14:paraId="24E33E6A" w14:textId="77777777" w:rsidR="002743BC" w:rsidRPr="00163B10" w:rsidRDefault="002743BC" w:rsidP="002743BC">
      <w:pPr>
        <w:pStyle w:val="ParagraphStyle"/>
        <w:widowControl w:val="0"/>
        <w:autoSpaceDE/>
        <w:autoSpaceDN/>
        <w:adjustRightInd/>
        <w:ind w:firstLine="709"/>
        <w:jc w:val="both"/>
        <w:rPr>
          <w:rFonts w:ascii="Times New Roman" w:hAnsi="Times New Roman"/>
          <w:sz w:val="28"/>
          <w:szCs w:val="28"/>
          <w:shd w:val="clear" w:color="auto" w:fill="FFFFFF"/>
          <w:lang w:val="uk-UA"/>
        </w:rPr>
      </w:pPr>
      <w:r w:rsidRPr="00163B10">
        <w:rPr>
          <w:rFonts w:ascii="Times New Roman" w:hAnsi="Times New Roman"/>
          <w:sz w:val="28"/>
          <w:szCs w:val="28"/>
          <w:shd w:val="clear" w:color="auto" w:fill="FFFFFF"/>
          <w:lang w:val="uk-UA"/>
        </w:rPr>
        <w:t xml:space="preserve">Проектом акта у пункті 6 частини другої статті 7 Закону пропонується виключити слова «спеціальним користувачам», що ґрунтується на необхідності видачі дозволів на ввезення з-за кордону радіоелектронних засобів та випромінювальних пристроїв спеціального призначення не тільки спеціальним користувачам радіочастотного ресурсу України, а й суб’єктам господарської діяльності, що безпосередньо здійснюють процедуру ввезення та розмитнення </w:t>
      </w:r>
      <w:r w:rsidRPr="00163B10">
        <w:rPr>
          <w:rFonts w:ascii="Times New Roman" w:hAnsi="Times New Roman"/>
          <w:sz w:val="28"/>
          <w:szCs w:val="28"/>
          <w:shd w:val="clear" w:color="auto" w:fill="FFFFFF"/>
          <w:lang w:val="uk-UA"/>
        </w:rPr>
        <w:lastRenderedPageBreak/>
        <w:t>відповідних засобів в інтересах спеціальних користувачів радіочастотного ресурсу України до моменту передачі останнім прийнятих на озброєння зразків військової техніки.</w:t>
      </w:r>
    </w:p>
    <w:p w14:paraId="3CDE2A38" w14:textId="77777777" w:rsidR="002743BC" w:rsidRPr="00163B10" w:rsidRDefault="002743BC" w:rsidP="002743BC">
      <w:pPr>
        <w:pStyle w:val="ParagraphStyle"/>
        <w:widowControl w:val="0"/>
        <w:autoSpaceDE/>
        <w:autoSpaceDN/>
        <w:adjustRightInd/>
        <w:ind w:firstLine="709"/>
        <w:jc w:val="both"/>
        <w:rPr>
          <w:rFonts w:ascii="Times New Roman" w:hAnsi="Times New Roman"/>
          <w:sz w:val="28"/>
          <w:szCs w:val="28"/>
          <w:shd w:val="clear" w:color="auto" w:fill="FFFFFF"/>
          <w:lang w:val="uk-UA"/>
        </w:rPr>
      </w:pPr>
      <w:r w:rsidRPr="00163B10">
        <w:rPr>
          <w:rFonts w:ascii="Times New Roman" w:hAnsi="Times New Roman"/>
          <w:sz w:val="28"/>
          <w:szCs w:val="28"/>
          <w:shd w:val="clear" w:color="auto" w:fill="FFFFFF"/>
          <w:lang w:val="uk-UA"/>
        </w:rPr>
        <w:t>З метою забезпечення можливості проведення позапланових перевірок</w:t>
      </w:r>
      <w:r>
        <w:rPr>
          <w:rFonts w:ascii="Times New Roman" w:hAnsi="Times New Roman"/>
          <w:sz w:val="28"/>
          <w:szCs w:val="28"/>
          <w:shd w:val="clear" w:color="auto" w:fill="FFFFFF"/>
          <w:lang w:val="uk-UA"/>
        </w:rPr>
        <w:t>,</w:t>
      </w:r>
      <w:r w:rsidRPr="00163B10">
        <w:rPr>
          <w:rFonts w:ascii="Times New Roman" w:hAnsi="Times New Roman"/>
          <w:sz w:val="28"/>
          <w:szCs w:val="28"/>
          <w:shd w:val="clear" w:color="auto" w:fill="FFFFFF"/>
          <w:lang w:val="uk-UA"/>
        </w:rPr>
        <w:t xml:space="preserve"> у разі надходження звернень про порушення технологічними користувачами ресурсу нумерації вимог законодавства у сфері електронних комунікацій, проектом акта запропоновано у частині першій статті 10 Закону передбачити, що р</w:t>
      </w:r>
      <w:r w:rsidRPr="00163B10">
        <w:rPr>
          <w:rFonts w:ascii="Times New Roman" w:hAnsi="Times New Roman"/>
          <w:sz w:val="28"/>
          <w:szCs w:val="28"/>
          <w:lang w:val="uk-UA"/>
        </w:rPr>
        <w:t xml:space="preserve">егуляторний орган здійснює державний нагляд (контроль) за додержанням законодавства про електронні комунікації та радіочастотний спектр, у тому числі і </w:t>
      </w:r>
      <w:r w:rsidRPr="00163B10">
        <w:rPr>
          <w:rFonts w:ascii="Times New Roman" w:hAnsi="Times New Roman"/>
          <w:sz w:val="28"/>
          <w:szCs w:val="28"/>
          <w:shd w:val="clear" w:color="auto" w:fill="FFFFFF"/>
          <w:lang w:val="uk-UA"/>
        </w:rPr>
        <w:t>технологічними користувачами ресурсу нумерації, оскільки у чинній редакції Закону заходи державного нагляду (контролю) за додержанням законодавства про електронні комунікації технологічними користувачами ресурсу нумерації не передбачені.</w:t>
      </w:r>
    </w:p>
    <w:p w14:paraId="32068BA6" w14:textId="77777777" w:rsidR="002743BC" w:rsidRPr="00163B10" w:rsidRDefault="002743BC" w:rsidP="002743BC">
      <w:pPr>
        <w:pStyle w:val="ParagraphStyle"/>
        <w:widowControl w:val="0"/>
        <w:autoSpaceDE/>
        <w:autoSpaceDN/>
        <w:adjustRightInd/>
        <w:ind w:firstLine="709"/>
        <w:jc w:val="both"/>
        <w:rPr>
          <w:rFonts w:ascii="Times New Roman" w:hAnsi="Times New Roman"/>
          <w:sz w:val="28"/>
          <w:szCs w:val="28"/>
          <w:shd w:val="clear" w:color="auto" w:fill="FFFFFF"/>
          <w:lang w:val="uk-UA"/>
        </w:rPr>
      </w:pPr>
      <w:r w:rsidRPr="00163B10">
        <w:rPr>
          <w:rFonts w:ascii="Times New Roman" w:hAnsi="Times New Roman"/>
          <w:sz w:val="28"/>
          <w:szCs w:val="28"/>
          <w:lang w:val="uk-UA"/>
        </w:rPr>
        <w:t xml:space="preserve">Проектом акта у частині п’ятій статті 10 Закону </w:t>
      </w:r>
      <w:r w:rsidRPr="00163B10">
        <w:rPr>
          <w:rFonts w:ascii="Times New Roman" w:hAnsi="Times New Roman"/>
          <w:sz w:val="28"/>
          <w:szCs w:val="28"/>
          <w:shd w:val="clear" w:color="auto" w:fill="FFFFFF"/>
          <w:lang w:val="uk-UA"/>
        </w:rPr>
        <w:t>пропонується виключити слова «електронних комунікаційних мереж», оскільки вимірювання параметрів електронних комунікаційних мереж при здійсненні заходів державного нагляду (контролю) не мають жодного сенсу, у зв’язку з використанням на мережах сучасного цифрового модульного обладнання, налаштування якого здійснюється виробником чи сервісним центром, та запропоновано зміни</w:t>
      </w:r>
      <w:r w:rsidRPr="00163B10">
        <w:rPr>
          <w:shd w:val="clear" w:color="auto" w:fill="FFFFFF"/>
          <w:lang w:val="uk-UA"/>
        </w:rPr>
        <w:t xml:space="preserve"> </w:t>
      </w:r>
      <w:r w:rsidRPr="00163B10">
        <w:rPr>
          <w:rFonts w:ascii="Times New Roman" w:hAnsi="Times New Roman"/>
          <w:sz w:val="28"/>
          <w:szCs w:val="28"/>
          <w:shd w:val="clear" w:color="auto" w:fill="FFFFFF"/>
          <w:lang w:val="uk-UA"/>
        </w:rPr>
        <w:t>щодо порядку, який має затвердити регуляторний орган з метою недопущення неоднозначного тлумачення норм Закону та приведення у відповідність із нормами, викладеними у пункті 9 частини першої статті 11 Закону.</w:t>
      </w:r>
    </w:p>
    <w:p w14:paraId="402828F6" w14:textId="77777777" w:rsidR="002743BC" w:rsidRPr="00163B10" w:rsidRDefault="002743BC" w:rsidP="002743BC">
      <w:pPr>
        <w:pStyle w:val="ParagraphStyle"/>
        <w:widowControl w:val="0"/>
        <w:autoSpaceDE/>
        <w:autoSpaceDN/>
        <w:adjustRightInd/>
        <w:ind w:firstLine="709"/>
        <w:jc w:val="both"/>
        <w:rPr>
          <w:rFonts w:ascii="Times New Roman" w:hAnsi="Times New Roman"/>
          <w:sz w:val="28"/>
          <w:szCs w:val="28"/>
          <w:lang w:val="uk-UA"/>
        </w:rPr>
      </w:pPr>
      <w:r>
        <w:rPr>
          <w:rFonts w:ascii="Times New Roman" w:hAnsi="Times New Roman"/>
          <w:sz w:val="28"/>
          <w:szCs w:val="28"/>
          <w:shd w:val="clear" w:color="auto" w:fill="FFFFFF"/>
          <w:lang w:val="uk-UA"/>
        </w:rPr>
        <w:t>Також</w:t>
      </w:r>
      <w:r w:rsidRPr="00163B10">
        <w:rPr>
          <w:rFonts w:ascii="Times New Roman" w:hAnsi="Times New Roman"/>
          <w:sz w:val="28"/>
          <w:szCs w:val="28"/>
          <w:shd w:val="clear" w:color="auto" w:fill="FFFFFF"/>
          <w:lang w:val="uk-UA"/>
        </w:rPr>
        <w:t xml:space="preserve"> проектом акта </w:t>
      </w:r>
      <w:r>
        <w:rPr>
          <w:rFonts w:ascii="Times New Roman" w:hAnsi="Times New Roman"/>
          <w:sz w:val="28"/>
          <w:szCs w:val="28"/>
          <w:shd w:val="clear" w:color="auto" w:fill="FFFFFF"/>
          <w:lang w:val="uk-UA"/>
        </w:rPr>
        <w:t>пропонується внесення</w:t>
      </w:r>
      <w:r w:rsidRPr="00163B10">
        <w:rPr>
          <w:rFonts w:ascii="Times New Roman" w:hAnsi="Times New Roman"/>
          <w:sz w:val="28"/>
          <w:szCs w:val="28"/>
          <w:shd w:val="clear" w:color="auto" w:fill="FFFFFF"/>
          <w:lang w:val="uk-UA"/>
        </w:rPr>
        <w:t xml:space="preserve"> змін до пункту 1 частини восьмої статті 10 Закону та передбач</w:t>
      </w:r>
      <w:r>
        <w:rPr>
          <w:rFonts w:ascii="Times New Roman" w:hAnsi="Times New Roman"/>
          <w:sz w:val="28"/>
          <w:szCs w:val="28"/>
          <w:shd w:val="clear" w:color="auto" w:fill="FFFFFF"/>
          <w:lang w:val="uk-UA"/>
        </w:rPr>
        <w:t>ається</w:t>
      </w:r>
      <w:r w:rsidRPr="00163B10">
        <w:rPr>
          <w:rFonts w:ascii="Times New Roman" w:hAnsi="Times New Roman"/>
          <w:sz w:val="28"/>
          <w:szCs w:val="28"/>
          <w:shd w:val="clear" w:color="auto" w:fill="FFFFFF"/>
          <w:lang w:val="uk-UA"/>
        </w:rPr>
        <w:t xml:space="preserve">, що </w:t>
      </w:r>
      <w:r>
        <w:rPr>
          <w:rFonts w:ascii="Times New Roman" w:hAnsi="Times New Roman"/>
          <w:sz w:val="28"/>
          <w:szCs w:val="28"/>
          <w:shd w:val="clear" w:color="auto" w:fill="FFFFFF"/>
          <w:lang w:val="uk-UA"/>
        </w:rPr>
        <w:t xml:space="preserve">рішення про </w:t>
      </w:r>
      <w:r w:rsidRPr="00163B10">
        <w:rPr>
          <w:rFonts w:ascii="Times New Roman" w:hAnsi="Times New Roman"/>
          <w:sz w:val="28"/>
          <w:szCs w:val="28"/>
          <w:shd w:val="clear" w:color="auto" w:fill="FFFFFF"/>
          <w:lang w:val="uk-UA"/>
        </w:rPr>
        <w:t>проведення позапланової перевірки має прийматися у разі надходження до регуляторного органу обґрунтованого звернення з додаванням підтверджуючих документів чи їх копій (за наявності)</w:t>
      </w:r>
      <w:r>
        <w:rPr>
          <w:rFonts w:ascii="Times New Roman" w:hAnsi="Times New Roman"/>
          <w:sz w:val="28"/>
          <w:szCs w:val="28"/>
          <w:shd w:val="clear" w:color="auto" w:fill="FFFFFF"/>
          <w:lang w:val="uk-UA"/>
        </w:rPr>
        <w:t>,</w:t>
      </w:r>
      <w:r w:rsidRPr="00163B10">
        <w:rPr>
          <w:rFonts w:ascii="Times New Roman" w:hAnsi="Times New Roman"/>
          <w:sz w:val="28"/>
          <w:szCs w:val="28"/>
          <w:shd w:val="clear" w:color="auto" w:fill="FFFFFF"/>
          <w:lang w:val="uk-UA"/>
        </w:rPr>
        <w:t xml:space="preserve"> у тому числі від Національного банку України. Так, відновлення надання послуг у разі втрати SIM-карти знеособленим абонентом передбачається за умови ідентифікації абонента у встановленому регуляторним органом порядку ідентифікації цього абонента у постачальника електронних комунікаційних послуг. Під час розгляду Національним банком України питань щодо шахрайства за допомогою SIM-карти можуть бути виявлені випадки недотримання постачальниками послуг такого порядку ідентифікації абонента. Тому доцільно передбачити звернення Національного банку України до регуляторного органу як підставу для проведення позапланової перевірки з метою перевірки дотримання порядку ідентифікації.</w:t>
      </w:r>
    </w:p>
    <w:p w14:paraId="5FB82E0C" w14:textId="77777777" w:rsidR="002743BC" w:rsidRPr="00163B10" w:rsidRDefault="002743BC" w:rsidP="002743BC">
      <w:pPr>
        <w:pStyle w:val="ParagraphStyle"/>
        <w:widowControl w:val="0"/>
        <w:autoSpaceDE/>
        <w:autoSpaceDN/>
        <w:adjustRightInd/>
        <w:ind w:firstLine="709"/>
        <w:jc w:val="both"/>
        <w:rPr>
          <w:rFonts w:ascii="Times New Roman" w:hAnsi="Times New Roman"/>
          <w:sz w:val="28"/>
          <w:szCs w:val="28"/>
          <w:shd w:val="clear" w:color="auto" w:fill="FFFFFF"/>
          <w:lang w:val="uk-UA"/>
        </w:rPr>
      </w:pPr>
      <w:r w:rsidRPr="00163B10">
        <w:rPr>
          <w:rFonts w:ascii="Times New Roman" w:hAnsi="Times New Roman"/>
          <w:sz w:val="28"/>
          <w:szCs w:val="28"/>
          <w:shd w:val="clear" w:color="auto" w:fill="FFFFFF"/>
          <w:lang w:val="uk-UA"/>
        </w:rPr>
        <w:t>Пункт</w:t>
      </w:r>
      <w:r>
        <w:rPr>
          <w:rFonts w:ascii="Times New Roman" w:hAnsi="Times New Roman"/>
          <w:sz w:val="28"/>
          <w:szCs w:val="28"/>
          <w:shd w:val="clear" w:color="auto" w:fill="FFFFFF"/>
          <w:lang w:val="uk-UA"/>
        </w:rPr>
        <w:t>ом</w:t>
      </w:r>
      <w:r w:rsidRPr="00163B10">
        <w:rPr>
          <w:rFonts w:ascii="Times New Roman" w:hAnsi="Times New Roman"/>
          <w:sz w:val="28"/>
          <w:szCs w:val="28"/>
          <w:shd w:val="clear" w:color="auto" w:fill="FFFFFF"/>
          <w:lang w:val="uk-UA"/>
        </w:rPr>
        <w:t xml:space="preserve"> 3 частини першої статті 125 Закону </w:t>
      </w:r>
      <w:r>
        <w:rPr>
          <w:rFonts w:ascii="Times New Roman" w:hAnsi="Times New Roman"/>
          <w:sz w:val="28"/>
          <w:szCs w:val="28"/>
          <w:shd w:val="clear" w:color="auto" w:fill="FFFFFF"/>
          <w:lang w:val="uk-UA"/>
        </w:rPr>
        <w:t>встановлено</w:t>
      </w:r>
      <w:r w:rsidRPr="00163B10">
        <w:rPr>
          <w:rFonts w:ascii="Times New Roman" w:hAnsi="Times New Roman"/>
          <w:sz w:val="28"/>
          <w:szCs w:val="28"/>
          <w:shd w:val="clear" w:color="auto" w:fill="FFFFFF"/>
          <w:lang w:val="uk-UA"/>
        </w:rPr>
        <w:t xml:space="preserve"> майнову відповідальність постачальників за порушення прав кінцевих користувачів за безпідставні скорочення чи зміну переліку послуг - у розмірі абонентної плати за один місяць. Крім того</w:t>
      </w:r>
      <w:r>
        <w:rPr>
          <w:rFonts w:ascii="Times New Roman" w:hAnsi="Times New Roman"/>
          <w:sz w:val="28"/>
          <w:szCs w:val="28"/>
          <w:shd w:val="clear" w:color="auto" w:fill="FFFFFF"/>
          <w:lang w:val="uk-UA"/>
        </w:rPr>
        <w:t>,</w:t>
      </w:r>
      <w:r w:rsidRPr="00163B10">
        <w:rPr>
          <w:rFonts w:ascii="Times New Roman" w:hAnsi="Times New Roman"/>
          <w:sz w:val="28"/>
          <w:szCs w:val="28"/>
          <w:shd w:val="clear" w:color="auto" w:fill="FFFFFF"/>
          <w:lang w:val="uk-UA"/>
        </w:rPr>
        <w:t xml:space="preserve"> частин</w:t>
      </w:r>
      <w:r>
        <w:rPr>
          <w:rFonts w:ascii="Times New Roman" w:hAnsi="Times New Roman"/>
          <w:sz w:val="28"/>
          <w:szCs w:val="28"/>
          <w:shd w:val="clear" w:color="auto" w:fill="FFFFFF"/>
          <w:lang w:val="uk-UA"/>
        </w:rPr>
        <w:t>ою</w:t>
      </w:r>
      <w:r w:rsidRPr="00163B10">
        <w:rPr>
          <w:rFonts w:ascii="Times New Roman" w:hAnsi="Times New Roman"/>
          <w:sz w:val="28"/>
          <w:szCs w:val="28"/>
          <w:shd w:val="clear" w:color="auto" w:fill="FFFFFF"/>
          <w:lang w:val="uk-UA"/>
        </w:rPr>
        <w:t xml:space="preserve"> друг</w:t>
      </w:r>
      <w:r>
        <w:rPr>
          <w:rFonts w:ascii="Times New Roman" w:hAnsi="Times New Roman"/>
          <w:sz w:val="28"/>
          <w:szCs w:val="28"/>
          <w:shd w:val="clear" w:color="auto" w:fill="FFFFFF"/>
          <w:lang w:val="uk-UA"/>
        </w:rPr>
        <w:t>ою</w:t>
      </w:r>
      <w:r w:rsidRPr="00163B10">
        <w:rPr>
          <w:rFonts w:ascii="Times New Roman" w:hAnsi="Times New Roman"/>
          <w:sz w:val="28"/>
          <w:szCs w:val="28"/>
          <w:shd w:val="clear" w:color="auto" w:fill="FFFFFF"/>
          <w:lang w:val="uk-UA"/>
        </w:rPr>
        <w:t xml:space="preserve"> статті 109 Закону передбач</w:t>
      </w:r>
      <w:r>
        <w:rPr>
          <w:rFonts w:ascii="Times New Roman" w:hAnsi="Times New Roman"/>
          <w:sz w:val="28"/>
          <w:szCs w:val="28"/>
          <w:shd w:val="clear" w:color="auto" w:fill="FFFFFF"/>
          <w:lang w:val="uk-UA"/>
        </w:rPr>
        <w:t>ено</w:t>
      </w:r>
      <w:r w:rsidRPr="00163B10">
        <w:rPr>
          <w:rFonts w:ascii="Times New Roman" w:hAnsi="Times New Roman"/>
          <w:sz w:val="28"/>
          <w:szCs w:val="28"/>
          <w:shd w:val="clear" w:color="auto" w:fill="FFFFFF"/>
          <w:lang w:val="uk-UA"/>
        </w:rPr>
        <w:t xml:space="preserve">, що сплата кінцевим користувачем пені, правомірне припинення чи скорочення постачальником електронних комунікаційних послуг переліку електронних комунікаційних послуг, отримання кінцевим користувачем послуги перенесення номера не звільняє кінцевого користувача від обов’язку оплатити в повному обсязі надані йому електронні комунікаційні послуги. В той же час Законом не </w:t>
      </w:r>
      <w:r w:rsidRPr="00163B10">
        <w:rPr>
          <w:rFonts w:ascii="Times New Roman" w:hAnsi="Times New Roman"/>
          <w:sz w:val="28"/>
          <w:szCs w:val="28"/>
          <w:shd w:val="clear" w:color="auto" w:fill="FFFFFF"/>
          <w:lang w:val="uk-UA"/>
        </w:rPr>
        <w:lastRenderedPageBreak/>
        <w:t xml:space="preserve">визначені, які підстави скорочення або припинення послуг є правомірними, відсутнє посилання на нормативно-правовий акт, відповідно якого має здійснюватися таке скорочення. Тому проектом акта запропоновано доповнити пункт 5 частини першої статті 19 Закону новим підпунктом та визначити, що </w:t>
      </w:r>
      <w:r w:rsidRPr="00163B10">
        <w:rPr>
          <w:rFonts w:ascii="Times New Roman" w:hAnsi="Times New Roman"/>
          <w:sz w:val="28"/>
          <w:szCs w:val="28"/>
          <w:lang w:val="uk-UA"/>
        </w:rPr>
        <w:t>постачальники електронних комунікаційних мереж та/або послуг, які надають послуги користувачам, мають право на</w:t>
      </w:r>
      <w:r w:rsidRPr="00163B10">
        <w:rPr>
          <w:sz w:val="28"/>
          <w:szCs w:val="28"/>
          <w:lang w:val="uk-UA"/>
        </w:rPr>
        <w:t xml:space="preserve"> </w:t>
      </w:r>
      <w:r w:rsidRPr="00163B10">
        <w:rPr>
          <w:rFonts w:ascii="Times New Roman" w:hAnsi="Times New Roman"/>
          <w:bCs/>
          <w:sz w:val="28"/>
          <w:szCs w:val="28"/>
          <w:shd w:val="clear" w:color="auto" w:fill="FFFFFF"/>
          <w:lang w:val="uk-UA"/>
        </w:rPr>
        <w:t>скорочення переліку послуг або припинення їх надання за власною ініціативою відповідно до правил надання та отримання електронних комунікаційних послуг</w:t>
      </w:r>
      <w:r w:rsidRPr="00163B10">
        <w:rPr>
          <w:rFonts w:ascii="Times New Roman" w:hAnsi="Times New Roman"/>
          <w:sz w:val="28"/>
          <w:szCs w:val="28"/>
          <w:shd w:val="clear" w:color="auto" w:fill="FFFFFF"/>
          <w:lang w:val="uk-UA"/>
        </w:rPr>
        <w:t>.</w:t>
      </w:r>
    </w:p>
    <w:p w14:paraId="37CB638B" w14:textId="77777777" w:rsidR="002743BC" w:rsidRPr="00163B10" w:rsidRDefault="002743BC" w:rsidP="002743BC">
      <w:pPr>
        <w:pStyle w:val="ParagraphStyle"/>
        <w:widowControl w:val="0"/>
        <w:autoSpaceDE/>
        <w:autoSpaceDN/>
        <w:adjustRightInd/>
        <w:ind w:firstLine="709"/>
        <w:jc w:val="both"/>
        <w:rPr>
          <w:rFonts w:ascii="Times New Roman" w:hAnsi="Times New Roman"/>
          <w:sz w:val="28"/>
          <w:szCs w:val="28"/>
          <w:shd w:val="clear" w:color="auto" w:fill="FFFFFF"/>
          <w:lang w:val="uk-UA"/>
        </w:rPr>
      </w:pPr>
      <w:r w:rsidRPr="00163B10">
        <w:rPr>
          <w:rFonts w:ascii="Times New Roman" w:hAnsi="Times New Roman"/>
          <w:sz w:val="28"/>
          <w:szCs w:val="28"/>
          <w:shd w:val="clear" w:color="auto" w:fill="FFFFFF"/>
          <w:lang w:val="uk-UA"/>
        </w:rPr>
        <w:t xml:space="preserve">Статтею 3 Закону України «Про засади державної регуляторної політики у сфері господарської діяльності» визначено, що дія цього Закону не поширюється на здійснення регуляторної діяльності, пов’язаної з прийняттям, зокрема актів Національної комісії, що здійснює державне регулювання у сферах електронних комунікацій, радіочастотного спектра та надання послуг поштового зв’язку. </w:t>
      </w:r>
      <w:r>
        <w:rPr>
          <w:rFonts w:ascii="Times New Roman" w:hAnsi="Times New Roman"/>
          <w:sz w:val="28"/>
          <w:szCs w:val="28"/>
          <w:shd w:val="clear" w:color="auto" w:fill="FFFFFF"/>
          <w:lang w:val="uk-UA"/>
        </w:rPr>
        <w:br/>
      </w:r>
      <w:r w:rsidRPr="00163B10">
        <w:rPr>
          <w:rFonts w:ascii="Times New Roman" w:hAnsi="Times New Roman"/>
          <w:sz w:val="28"/>
          <w:szCs w:val="28"/>
          <w:shd w:val="clear" w:color="auto" w:fill="FFFFFF"/>
          <w:lang w:val="uk-UA"/>
        </w:rPr>
        <w:t>У зв</w:t>
      </w:r>
      <w:r w:rsidRPr="00163B10">
        <w:rPr>
          <w:rFonts w:ascii="Times New Roman" w:hAnsi="Times New Roman"/>
          <w:sz w:val="28"/>
          <w:szCs w:val="28"/>
          <w:shd w:val="clear" w:color="auto" w:fill="FFFFFF"/>
        </w:rPr>
        <w:t>’</w:t>
      </w:r>
      <w:proofErr w:type="spellStart"/>
      <w:r w:rsidRPr="00163B10">
        <w:rPr>
          <w:rFonts w:ascii="Times New Roman" w:hAnsi="Times New Roman"/>
          <w:sz w:val="28"/>
          <w:szCs w:val="28"/>
          <w:shd w:val="clear" w:color="auto" w:fill="FFFFFF"/>
          <w:lang w:val="uk-UA"/>
        </w:rPr>
        <w:t>язку</w:t>
      </w:r>
      <w:proofErr w:type="spellEnd"/>
      <w:r w:rsidRPr="00163B10">
        <w:rPr>
          <w:rFonts w:ascii="Times New Roman" w:hAnsi="Times New Roman"/>
          <w:sz w:val="28"/>
          <w:szCs w:val="28"/>
          <w:shd w:val="clear" w:color="auto" w:fill="FFFFFF"/>
          <w:lang w:val="uk-UA"/>
        </w:rPr>
        <w:t xml:space="preserve"> з цим, проектом акта запропоновано частину шосту статті 22 Закону виключити.</w:t>
      </w:r>
    </w:p>
    <w:p w14:paraId="10B69587" w14:textId="77777777" w:rsidR="002743BC" w:rsidRPr="00163B10" w:rsidRDefault="002743BC" w:rsidP="002743BC">
      <w:pPr>
        <w:pStyle w:val="ParagraphStyle"/>
        <w:widowControl w:val="0"/>
        <w:autoSpaceDE/>
        <w:autoSpaceDN/>
        <w:adjustRightInd/>
        <w:ind w:firstLine="709"/>
        <w:jc w:val="both"/>
        <w:rPr>
          <w:rFonts w:ascii="Times New Roman" w:hAnsi="Times New Roman"/>
          <w:sz w:val="28"/>
          <w:szCs w:val="28"/>
          <w:shd w:val="clear" w:color="auto" w:fill="FFFFFF"/>
          <w:lang w:val="uk-UA"/>
        </w:rPr>
      </w:pPr>
      <w:r w:rsidRPr="00163B10">
        <w:rPr>
          <w:rFonts w:ascii="Times New Roman" w:hAnsi="Times New Roman"/>
          <w:sz w:val="28"/>
          <w:szCs w:val="28"/>
          <w:shd w:val="clear" w:color="auto" w:fill="FFFFFF"/>
          <w:lang w:val="uk-UA"/>
        </w:rPr>
        <w:t xml:space="preserve">Проектом акта запропоновано </w:t>
      </w:r>
      <w:r>
        <w:rPr>
          <w:rFonts w:ascii="Times New Roman" w:hAnsi="Times New Roman"/>
          <w:sz w:val="28"/>
          <w:szCs w:val="28"/>
          <w:shd w:val="clear" w:color="auto" w:fill="FFFFFF"/>
          <w:lang w:val="uk-UA"/>
        </w:rPr>
        <w:t>в</w:t>
      </w:r>
      <w:r w:rsidRPr="00163B10">
        <w:rPr>
          <w:rFonts w:ascii="Times New Roman" w:hAnsi="Times New Roman"/>
          <w:sz w:val="28"/>
          <w:szCs w:val="28"/>
          <w:shd w:val="clear" w:color="auto" w:fill="FFFFFF"/>
          <w:lang w:val="uk-UA"/>
        </w:rPr>
        <w:t xml:space="preserve"> частин</w:t>
      </w:r>
      <w:r>
        <w:rPr>
          <w:rFonts w:ascii="Times New Roman" w:hAnsi="Times New Roman"/>
          <w:sz w:val="28"/>
          <w:szCs w:val="28"/>
          <w:shd w:val="clear" w:color="auto" w:fill="FFFFFF"/>
          <w:lang w:val="uk-UA"/>
        </w:rPr>
        <w:t>і</w:t>
      </w:r>
      <w:r w:rsidRPr="00163B10">
        <w:rPr>
          <w:rFonts w:ascii="Times New Roman" w:hAnsi="Times New Roman"/>
          <w:sz w:val="28"/>
          <w:szCs w:val="28"/>
          <w:shd w:val="clear" w:color="auto" w:fill="FFFFFF"/>
          <w:lang w:val="uk-UA"/>
        </w:rPr>
        <w:t xml:space="preserve"> друг</w:t>
      </w:r>
      <w:r>
        <w:rPr>
          <w:rFonts w:ascii="Times New Roman" w:hAnsi="Times New Roman"/>
          <w:sz w:val="28"/>
          <w:szCs w:val="28"/>
          <w:shd w:val="clear" w:color="auto" w:fill="FFFFFF"/>
          <w:lang w:val="uk-UA"/>
        </w:rPr>
        <w:t>ій</w:t>
      </w:r>
      <w:r w:rsidRPr="00163B10">
        <w:rPr>
          <w:rFonts w:ascii="Times New Roman" w:hAnsi="Times New Roman"/>
          <w:sz w:val="28"/>
          <w:szCs w:val="28"/>
          <w:shd w:val="clear" w:color="auto" w:fill="FFFFFF"/>
          <w:lang w:val="uk-UA"/>
        </w:rPr>
        <w:t xml:space="preserve"> статті 50 Закону виключити слова «, а для надання послуг широкосмугового доступу - 20 років», оскільки дана норма значно ускладнює встановлення розмірів плати за видачу ліцензій відповідно до базової стандартної ліцензії. Більше того, строк дії ліцензії як менше, так і більше базового (15 років), вже враховано наступною нормою цієї ж частини статті 50, де вказано «якщо інший строк не зазначений у заяві постачальника електронних комунікаційних мереж та/або послуг». </w:t>
      </w:r>
    </w:p>
    <w:p w14:paraId="47932134" w14:textId="77777777" w:rsidR="002743BC" w:rsidRPr="00163B10" w:rsidRDefault="002743BC" w:rsidP="002743BC">
      <w:pPr>
        <w:pStyle w:val="ParagraphStyle"/>
        <w:widowControl w:val="0"/>
        <w:autoSpaceDE/>
        <w:autoSpaceDN/>
        <w:adjustRightInd/>
        <w:ind w:firstLine="709"/>
        <w:jc w:val="both"/>
        <w:rPr>
          <w:rFonts w:ascii="Times New Roman" w:hAnsi="Times New Roman"/>
          <w:sz w:val="28"/>
          <w:szCs w:val="28"/>
          <w:shd w:val="clear" w:color="auto" w:fill="FFFFFF"/>
          <w:lang w:val="uk-UA"/>
        </w:rPr>
      </w:pPr>
      <w:r w:rsidRPr="00163B10">
        <w:rPr>
          <w:rFonts w:ascii="Times New Roman" w:hAnsi="Times New Roman"/>
          <w:sz w:val="28"/>
          <w:szCs w:val="28"/>
          <w:shd w:val="clear" w:color="auto" w:fill="FFFFFF"/>
          <w:lang w:val="uk-UA"/>
        </w:rPr>
        <w:t xml:space="preserve">У статтях 54, 70, 78, 126 Закону визначено, що не вмотивованою відмовою у проведенні перевірки вважається, зокрема, відсутність без поважних причин протягом всього строку перевірки за місцезнаходженням та/або фактичним місцезнаходженням користувача ресурсу нумерації (користувача радіочастотного спектра) або особи, уповноваженої представляти його інтереси на час проведення перевірки. Разом з тим у пункті 8 частини дванадцятої статті 16 Закону України «Про ліцензування видів господарської діяльності», зокрема визначено, що відмовою у проведенні перевірки вважається відсутність протягом першого дня перевірки за місцезнаходженням ліцензіата особи, уповноваженої представляти інтереси ліцензіата на час проведення перевірки. </w:t>
      </w:r>
    </w:p>
    <w:p w14:paraId="726D9477" w14:textId="77777777" w:rsidR="002743BC" w:rsidRPr="00163B10" w:rsidRDefault="002743BC" w:rsidP="002743BC">
      <w:pPr>
        <w:pStyle w:val="ParagraphStyle"/>
        <w:widowControl w:val="0"/>
        <w:autoSpaceDE/>
        <w:autoSpaceDN/>
        <w:adjustRightInd/>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В</w:t>
      </w:r>
      <w:r w:rsidRPr="00163B10">
        <w:rPr>
          <w:rFonts w:ascii="Times New Roman" w:hAnsi="Times New Roman"/>
          <w:sz w:val="28"/>
          <w:szCs w:val="28"/>
          <w:shd w:val="clear" w:color="auto" w:fill="FFFFFF"/>
          <w:lang w:val="uk-UA"/>
        </w:rPr>
        <w:t>раховуючи зазначене</w:t>
      </w:r>
      <w:r>
        <w:rPr>
          <w:rFonts w:ascii="Times New Roman" w:hAnsi="Times New Roman"/>
          <w:sz w:val="28"/>
          <w:szCs w:val="28"/>
          <w:shd w:val="clear" w:color="auto" w:fill="FFFFFF"/>
          <w:lang w:val="uk-UA"/>
        </w:rPr>
        <w:t>,</w:t>
      </w:r>
      <w:r w:rsidRPr="00163B10">
        <w:rPr>
          <w:rFonts w:ascii="Times New Roman" w:hAnsi="Times New Roman"/>
          <w:sz w:val="28"/>
          <w:szCs w:val="28"/>
          <w:shd w:val="clear" w:color="auto" w:fill="FFFFFF"/>
          <w:lang w:val="uk-UA"/>
        </w:rPr>
        <w:t xml:space="preserve"> проектом акта запропоновано аналогічно нормам Закону України «Про ліцензування видів господарської діяльності» у статтях 54, 70, 78, 126 Закону слова «всього строку» замінити словами «першого дня», оскільки якщо керівник (уповноважена особа) з’явиться в останній день перевірки, то провести перевірку буде неможливо. Також ці зміни зумовлені тим, що за результатами проведення планової перевірки НКРЗІ Державною регуляторною службою України зазначалось порушенням з боку НКРЗІ частини 5 статті 7 Закону України «Про основні засади державного нагляду (контролю) у сфері господарської діяльності», а саме вказано, що посадові особи НКРЗІ порушують вимоги Закону України «Про основні засади державного нагляду (контролю) у сфері господарської діяльності» у випадку, коли розпочинають проведення перевірки не в перший день перевірки, який зазначено у посвідченні.</w:t>
      </w:r>
    </w:p>
    <w:p w14:paraId="70E58B7E" w14:textId="77777777" w:rsidR="002743BC" w:rsidRPr="00163B10" w:rsidRDefault="002743BC" w:rsidP="002743BC">
      <w:pPr>
        <w:pStyle w:val="ParagraphStyle"/>
        <w:widowControl w:val="0"/>
        <w:autoSpaceDE/>
        <w:autoSpaceDN/>
        <w:adjustRightInd/>
        <w:ind w:firstLine="709"/>
        <w:jc w:val="both"/>
        <w:rPr>
          <w:rFonts w:ascii="Times New Roman" w:hAnsi="Times New Roman"/>
          <w:sz w:val="28"/>
          <w:szCs w:val="28"/>
          <w:shd w:val="clear" w:color="auto" w:fill="FFFFFF"/>
          <w:lang w:val="uk-UA"/>
        </w:rPr>
      </w:pPr>
      <w:r w:rsidRPr="00163B10">
        <w:rPr>
          <w:rFonts w:ascii="Times New Roman" w:hAnsi="Times New Roman"/>
          <w:sz w:val="28"/>
          <w:szCs w:val="28"/>
          <w:shd w:val="clear" w:color="auto" w:fill="FFFFFF"/>
          <w:lang w:val="uk-UA"/>
        </w:rPr>
        <w:t xml:space="preserve">Метою запропонованих проектом акта змін до частини першої статті 67 </w:t>
      </w:r>
      <w:r w:rsidRPr="00163B10">
        <w:rPr>
          <w:rFonts w:ascii="Times New Roman" w:hAnsi="Times New Roman"/>
          <w:sz w:val="28"/>
          <w:szCs w:val="28"/>
          <w:shd w:val="clear" w:color="auto" w:fill="FFFFFF"/>
          <w:lang w:val="uk-UA"/>
        </w:rPr>
        <w:lastRenderedPageBreak/>
        <w:t>Закону є усунення розбіжностей у визначенні малопотужних базових станцій, зокрема, що мають місце у статті 2 та статті 67 Закону</w:t>
      </w:r>
      <w:r>
        <w:rPr>
          <w:rFonts w:ascii="Times New Roman" w:hAnsi="Times New Roman"/>
          <w:sz w:val="28"/>
          <w:szCs w:val="28"/>
          <w:shd w:val="clear" w:color="auto" w:fill="FFFFFF"/>
          <w:lang w:val="uk-UA"/>
        </w:rPr>
        <w:t>,</w:t>
      </w:r>
      <w:r w:rsidRPr="00163B10">
        <w:rPr>
          <w:rFonts w:ascii="Times New Roman" w:hAnsi="Times New Roman"/>
          <w:sz w:val="28"/>
          <w:szCs w:val="28"/>
          <w:shd w:val="clear" w:color="auto" w:fill="FFFFFF"/>
          <w:lang w:val="uk-UA"/>
        </w:rPr>
        <w:t xml:space="preserve"> та приведення у відповідність до статті 57 «Розгортання та експлуатація точок </w:t>
      </w:r>
      <w:proofErr w:type="spellStart"/>
      <w:r w:rsidRPr="00163B10">
        <w:rPr>
          <w:rFonts w:ascii="Times New Roman" w:hAnsi="Times New Roman"/>
          <w:sz w:val="28"/>
          <w:szCs w:val="28"/>
          <w:shd w:val="clear" w:color="auto" w:fill="FFFFFF"/>
          <w:lang w:val="uk-UA"/>
        </w:rPr>
        <w:t>безпроводового</w:t>
      </w:r>
      <w:proofErr w:type="spellEnd"/>
      <w:r w:rsidRPr="00163B10">
        <w:rPr>
          <w:rFonts w:ascii="Times New Roman" w:hAnsi="Times New Roman"/>
          <w:sz w:val="28"/>
          <w:szCs w:val="28"/>
          <w:shd w:val="clear" w:color="auto" w:fill="FFFFFF"/>
          <w:lang w:val="uk-UA"/>
        </w:rPr>
        <w:t xml:space="preserve"> доступу короткого радіусу дії» Кодексу електронних комунікацій (затвердженого Директивою ЄС 2018/1972), а також з урахуванням досвіду ЄС та прийнятих </w:t>
      </w:r>
      <w:proofErr w:type="spellStart"/>
      <w:r w:rsidRPr="00163B10">
        <w:rPr>
          <w:rFonts w:ascii="Times New Roman" w:hAnsi="Times New Roman"/>
          <w:sz w:val="28"/>
          <w:szCs w:val="28"/>
          <w:shd w:val="clear" w:color="auto" w:fill="FFFFFF"/>
          <w:lang w:val="uk-UA"/>
        </w:rPr>
        <w:t>імплементаційних</w:t>
      </w:r>
      <w:proofErr w:type="spellEnd"/>
      <w:r w:rsidRPr="00163B10">
        <w:rPr>
          <w:rFonts w:ascii="Times New Roman" w:hAnsi="Times New Roman"/>
          <w:sz w:val="28"/>
          <w:szCs w:val="28"/>
          <w:shd w:val="clear" w:color="auto" w:fill="FFFFFF"/>
          <w:lang w:val="uk-UA"/>
        </w:rPr>
        <w:t xml:space="preserve"> документів щодо цього питання (</w:t>
      </w:r>
      <w:r w:rsidRPr="00163B10">
        <w:rPr>
          <w:rFonts w:ascii="Times New Roman" w:hAnsi="Times New Roman"/>
          <w:sz w:val="28"/>
          <w:szCs w:val="28"/>
          <w:shd w:val="clear" w:color="auto" w:fill="FFFFFF"/>
        </w:rPr>
        <w:t>COMISSION</w:t>
      </w:r>
      <w:r w:rsidRPr="00163B10">
        <w:rPr>
          <w:rFonts w:ascii="Times New Roman" w:hAnsi="Times New Roman"/>
          <w:sz w:val="28"/>
          <w:szCs w:val="28"/>
          <w:shd w:val="clear" w:color="auto" w:fill="FFFFFF"/>
          <w:lang w:val="uk-UA"/>
        </w:rPr>
        <w:t xml:space="preserve"> </w:t>
      </w:r>
      <w:r w:rsidRPr="00163B10">
        <w:rPr>
          <w:rFonts w:ascii="Times New Roman" w:hAnsi="Times New Roman"/>
          <w:sz w:val="28"/>
          <w:szCs w:val="28"/>
          <w:shd w:val="clear" w:color="auto" w:fill="FFFFFF"/>
        </w:rPr>
        <w:t>IMPLEMENTING</w:t>
      </w:r>
      <w:r w:rsidRPr="00163B10">
        <w:rPr>
          <w:rFonts w:ascii="Times New Roman" w:hAnsi="Times New Roman"/>
          <w:sz w:val="28"/>
          <w:szCs w:val="28"/>
          <w:shd w:val="clear" w:color="auto" w:fill="FFFFFF"/>
          <w:lang w:val="uk-UA"/>
        </w:rPr>
        <w:t xml:space="preserve"> </w:t>
      </w:r>
      <w:r w:rsidRPr="00163B10">
        <w:rPr>
          <w:rFonts w:ascii="Times New Roman" w:hAnsi="Times New Roman"/>
          <w:sz w:val="28"/>
          <w:szCs w:val="28"/>
          <w:shd w:val="clear" w:color="auto" w:fill="FFFFFF"/>
        </w:rPr>
        <w:t>REGULATION</w:t>
      </w:r>
      <w:r w:rsidRPr="00163B10">
        <w:rPr>
          <w:rFonts w:ascii="Times New Roman" w:hAnsi="Times New Roman"/>
          <w:sz w:val="28"/>
          <w:szCs w:val="28"/>
          <w:shd w:val="clear" w:color="auto" w:fill="FFFFFF"/>
          <w:lang w:val="uk-UA"/>
        </w:rPr>
        <w:t xml:space="preserve"> (</w:t>
      </w:r>
      <w:r w:rsidRPr="00163B10">
        <w:rPr>
          <w:rFonts w:ascii="Times New Roman" w:hAnsi="Times New Roman"/>
          <w:sz w:val="28"/>
          <w:szCs w:val="28"/>
          <w:shd w:val="clear" w:color="auto" w:fill="FFFFFF"/>
        </w:rPr>
        <w:t>EU</w:t>
      </w:r>
      <w:r w:rsidRPr="00163B10">
        <w:rPr>
          <w:rFonts w:ascii="Times New Roman" w:hAnsi="Times New Roman"/>
          <w:sz w:val="28"/>
          <w:szCs w:val="28"/>
          <w:shd w:val="clear" w:color="auto" w:fill="FFFFFF"/>
          <w:lang w:val="uk-UA"/>
        </w:rPr>
        <w:t xml:space="preserve">) 2020/1070 від 20.06.2020 «Визначення характеристик точок </w:t>
      </w:r>
      <w:proofErr w:type="spellStart"/>
      <w:r w:rsidRPr="00163B10">
        <w:rPr>
          <w:rFonts w:ascii="Times New Roman" w:hAnsi="Times New Roman"/>
          <w:sz w:val="28"/>
          <w:szCs w:val="28"/>
          <w:shd w:val="clear" w:color="auto" w:fill="FFFFFF"/>
          <w:lang w:val="uk-UA"/>
        </w:rPr>
        <w:t>безпроводового</w:t>
      </w:r>
      <w:proofErr w:type="spellEnd"/>
      <w:r w:rsidRPr="00163B10">
        <w:rPr>
          <w:rFonts w:ascii="Times New Roman" w:hAnsi="Times New Roman"/>
          <w:sz w:val="28"/>
          <w:szCs w:val="28"/>
          <w:shd w:val="clear" w:color="auto" w:fill="FFFFFF"/>
          <w:lang w:val="uk-UA"/>
        </w:rPr>
        <w:t xml:space="preserve"> доступу короткого радіусу дії відповідно до параграфу 2 статті 57 Директиви ЄС 2018/1972 щодо затвердження Кодексу електронних комунікацій»). Застосування різних режимів авторизації (загальна авторизація та присвоєння радіочастот) дозволить розширити коло малопотужних базових станцій у відповідності до практики країн Євросоюзу та прийнятого </w:t>
      </w:r>
      <w:proofErr w:type="spellStart"/>
      <w:r w:rsidRPr="00163B10">
        <w:rPr>
          <w:rFonts w:ascii="Times New Roman" w:hAnsi="Times New Roman"/>
          <w:sz w:val="28"/>
          <w:szCs w:val="28"/>
          <w:shd w:val="clear" w:color="auto" w:fill="FFFFFF"/>
          <w:lang w:val="uk-UA"/>
        </w:rPr>
        <w:t>імплементаційного</w:t>
      </w:r>
      <w:proofErr w:type="spellEnd"/>
      <w:r w:rsidRPr="00163B10">
        <w:rPr>
          <w:rFonts w:ascii="Times New Roman" w:hAnsi="Times New Roman"/>
          <w:sz w:val="28"/>
          <w:szCs w:val="28"/>
          <w:shd w:val="clear" w:color="auto" w:fill="FFFFFF"/>
          <w:lang w:val="uk-UA"/>
        </w:rPr>
        <w:t xml:space="preserve"> документу з цього питання (а саме: </w:t>
      </w:r>
      <w:r w:rsidRPr="00163B10">
        <w:rPr>
          <w:rFonts w:ascii="Times New Roman" w:hAnsi="Times New Roman"/>
          <w:sz w:val="28"/>
          <w:szCs w:val="28"/>
          <w:shd w:val="clear" w:color="auto" w:fill="FFFFFF"/>
        </w:rPr>
        <w:t>COMISSION</w:t>
      </w:r>
      <w:r w:rsidRPr="00163B10">
        <w:rPr>
          <w:rFonts w:ascii="Times New Roman" w:hAnsi="Times New Roman"/>
          <w:sz w:val="28"/>
          <w:szCs w:val="28"/>
          <w:shd w:val="clear" w:color="auto" w:fill="FFFFFF"/>
          <w:lang w:val="uk-UA"/>
        </w:rPr>
        <w:t xml:space="preserve"> </w:t>
      </w:r>
      <w:r w:rsidRPr="00163B10">
        <w:rPr>
          <w:rFonts w:ascii="Times New Roman" w:hAnsi="Times New Roman"/>
          <w:sz w:val="28"/>
          <w:szCs w:val="28"/>
          <w:shd w:val="clear" w:color="auto" w:fill="FFFFFF"/>
        </w:rPr>
        <w:t>IMPLEMENTING</w:t>
      </w:r>
      <w:r w:rsidRPr="00163B10">
        <w:rPr>
          <w:rFonts w:ascii="Times New Roman" w:hAnsi="Times New Roman"/>
          <w:sz w:val="28"/>
          <w:szCs w:val="28"/>
          <w:shd w:val="clear" w:color="auto" w:fill="FFFFFF"/>
          <w:lang w:val="uk-UA"/>
        </w:rPr>
        <w:t xml:space="preserve"> </w:t>
      </w:r>
      <w:r w:rsidRPr="00163B10">
        <w:rPr>
          <w:rFonts w:ascii="Times New Roman" w:hAnsi="Times New Roman"/>
          <w:sz w:val="28"/>
          <w:szCs w:val="28"/>
          <w:shd w:val="clear" w:color="auto" w:fill="FFFFFF"/>
        </w:rPr>
        <w:t>REGULATION</w:t>
      </w:r>
      <w:r w:rsidRPr="00163B10">
        <w:rPr>
          <w:rFonts w:ascii="Times New Roman" w:hAnsi="Times New Roman"/>
          <w:sz w:val="28"/>
          <w:szCs w:val="28"/>
          <w:shd w:val="clear" w:color="auto" w:fill="FFFFFF"/>
          <w:lang w:val="uk-UA"/>
        </w:rPr>
        <w:t xml:space="preserve"> (</w:t>
      </w:r>
      <w:r w:rsidRPr="00163B10">
        <w:rPr>
          <w:rFonts w:ascii="Times New Roman" w:hAnsi="Times New Roman"/>
          <w:sz w:val="28"/>
          <w:szCs w:val="28"/>
          <w:shd w:val="clear" w:color="auto" w:fill="FFFFFF"/>
        </w:rPr>
        <w:t>EU</w:t>
      </w:r>
      <w:r w:rsidRPr="00163B10">
        <w:rPr>
          <w:rFonts w:ascii="Times New Roman" w:hAnsi="Times New Roman"/>
          <w:sz w:val="28"/>
          <w:szCs w:val="28"/>
          <w:shd w:val="clear" w:color="auto" w:fill="FFFFFF"/>
          <w:lang w:val="uk-UA"/>
        </w:rPr>
        <w:t xml:space="preserve">) 2020/1070 від 20.06.2020 «Визначення характеристик точок </w:t>
      </w:r>
      <w:proofErr w:type="spellStart"/>
      <w:r w:rsidRPr="00163B10">
        <w:rPr>
          <w:rFonts w:ascii="Times New Roman" w:hAnsi="Times New Roman"/>
          <w:sz w:val="28"/>
          <w:szCs w:val="28"/>
          <w:shd w:val="clear" w:color="auto" w:fill="FFFFFF"/>
          <w:lang w:val="uk-UA"/>
        </w:rPr>
        <w:t>безпроводового</w:t>
      </w:r>
      <w:proofErr w:type="spellEnd"/>
      <w:r w:rsidRPr="00163B10">
        <w:rPr>
          <w:rFonts w:ascii="Times New Roman" w:hAnsi="Times New Roman"/>
          <w:sz w:val="28"/>
          <w:szCs w:val="28"/>
          <w:shd w:val="clear" w:color="auto" w:fill="FFFFFF"/>
          <w:lang w:val="uk-UA"/>
        </w:rPr>
        <w:t xml:space="preserve"> доступу короткого радіусу дії відповідно до параграфу 2 статті 57 Директиви ЄС 2018/1972 щодо затвердження Кодексу електронних комунікацій»).</w:t>
      </w:r>
    </w:p>
    <w:p w14:paraId="31256120" w14:textId="77777777" w:rsidR="002743BC" w:rsidRPr="00163B10" w:rsidRDefault="002743BC" w:rsidP="002743BC">
      <w:pPr>
        <w:pStyle w:val="ParagraphStyle"/>
        <w:widowControl w:val="0"/>
        <w:autoSpaceDE/>
        <w:autoSpaceDN/>
        <w:adjustRightInd/>
        <w:ind w:firstLine="709"/>
        <w:jc w:val="both"/>
        <w:rPr>
          <w:rFonts w:ascii="Times New Roman" w:hAnsi="Times New Roman"/>
          <w:sz w:val="28"/>
          <w:szCs w:val="28"/>
          <w:lang w:val="uk-UA"/>
        </w:rPr>
      </w:pPr>
      <w:r w:rsidRPr="00163B10">
        <w:rPr>
          <w:rFonts w:ascii="Times New Roman" w:hAnsi="Times New Roman"/>
          <w:sz w:val="28"/>
          <w:szCs w:val="28"/>
          <w:lang w:val="uk-UA"/>
        </w:rPr>
        <w:t>Проектом акта запропоновано виключити частину шосту статті 91 Закону, оскільки у</w:t>
      </w:r>
      <w:r w:rsidRPr="00163B10">
        <w:rPr>
          <w:shd w:val="clear" w:color="auto" w:fill="FFFFFF"/>
        </w:rPr>
        <w:t xml:space="preserve"> </w:t>
      </w:r>
      <w:r w:rsidRPr="00163B10">
        <w:rPr>
          <w:rFonts w:ascii="Times New Roman" w:hAnsi="Times New Roman"/>
          <w:sz w:val="28"/>
          <w:szCs w:val="28"/>
          <w:shd w:val="clear" w:color="auto" w:fill="FFFFFF"/>
          <w:lang w:val="uk-UA"/>
        </w:rPr>
        <w:t xml:space="preserve">Європейському кодексі електронних комунікацій встановлено обмеження перегляду </w:t>
      </w:r>
      <w:proofErr w:type="spellStart"/>
      <w:r w:rsidRPr="00163B10">
        <w:rPr>
          <w:rFonts w:ascii="Times New Roman" w:hAnsi="Times New Roman"/>
          <w:sz w:val="28"/>
          <w:szCs w:val="28"/>
          <w:shd w:val="clear" w:color="auto" w:fill="FFFFFF"/>
          <w:lang w:val="uk-UA"/>
        </w:rPr>
        <w:t>такс</w:t>
      </w:r>
      <w:proofErr w:type="spellEnd"/>
      <w:r w:rsidRPr="00163B10">
        <w:rPr>
          <w:rFonts w:ascii="Times New Roman" w:hAnsi="Times New Roman"/>
          <w:sz w:val="28"/>
          <w:szCs w:val="28"/>
          <w:shd w:val="clear" w:color="auto" w:fill="FFFFFF"/>
          <w:lang w:val="uk-UA"/>
        </w:rPr>
        <w:t xml:space="preserve"> строком на 3 роки для BEREC, який встановлює цільові такси для всіх країн ЄС. У національних регуляторів такі обмеження відсутні, що підтверджується графіком змін </w:t>
      </w:r>
      <w:proofErr w:type="spellStart"/>
      <w:r w:rsidRPr="00163B10">
        <w:rPr>
          <w:rFonts w:ascii="Times New Roman" w:hAnsi="Times New Roman"/>
          <w:sz w:val="28"/>
          <w:szCs w:val="28"/>
          <w:shd w:val="clear" w:color="auto" w:fill="FFFFFF"/>
          <w:lang w:val="uk-UA"/>
        </w:rPr>
        <w:t>такс</w:t>
      </w:r>
      <w:proofErr w:type="spellEnd"/>
      <w:r w:rsidRPr="00163B10">
        <w:rPr>
          <w:rFonts w:ascii="Times New Roman" w:hAnsi="Times New Roman"/>
          <w:sz w:val="28"/>
          <w:szCs w:val="28"/>
          <w:shd w:val="clear" w:color="auto" w:fill="FFFFFF"/>
          <w:lang w:val="uk-UA"/>
        </w:rPr>
        <w:t xml:space="preserve"> у країнах ЄС. Національні регулятори країн ЄС змінювали такси іноді навіть декілька разів на рік. Також Національними регуляторами вже передбачається поступове щорічне зменшення </w:t>
      </w:r>
      <w:proofErr w:type="spellStart"/>
      <w:r w:rsidRPr="00163B10">
        <w:rPr>
          <w:rFonts w:ascii="Times New Roman" w:hAnsi="Times New Roman"/>
          <w:sz w:val="28"/>
          <w:szCs w:val="28"/>
          <w:shd w:val="clear" w:color="auto" w:fill="FFFFFF"/>
          <w:lang w:val="uk-UA"/>
        </w:rPr>
        <w:t>такс</w:t>
      </w:r>
      <w:proofErr w:type="spellEnd"/>
      <w:r w:rsidRPr="00163B10">
        <w:rPr>
          <w:rFonts w:ascii="Times New Roman" w:hAnsi="Times New Roman"/>
          <w:sz w:val="28"/>
          <w:szCs w:val="28"/>
          <w:shd w:val="clear" w:color="auto" w:fill="FFFFFF"/>
          <w:lang w:val="uk-UA"/>
        </w:rPr>
        <w:t xml:space="preserve">, до рівня встановленого BEREC. Тому передбачене обмеження щодо строків перегляду </w:t>
      </w:r>
      <w:proofErr w:type="spellStart"/>
      <w:r w:rsidRPr="00163B10">
        <w:rPr>
          <w:rFonts w:ascii="Times New Roman" w:hAnsi="Times New Roman"/>
          <w:sz w:val="28"/>
          <w:szCs w:val="28"/>
          <w:shd w:val="clear" w:color="auto" w:fill="FFFFFF"/>
          <w:lang w:val="uk-UA"/>
        </w:rPr>
        <w:t>такс</w:t>
      </w:r>
      <w:proofErr w:type="spellEnd"/>
      <w:r w:rsidRPr="00163B10">
        <w:rPr>
          <w:rFonts w:ascii="Times New Roman" w:hAnsi="Times New Roman"/>
          <w:sz w:val="28"/>
          <w:szCs w:val="28"/>
          <w:shd w:val="clear" w:color="auto" w:fill="FFFFFF"/>
          <w:lang w:val="uk-UA"/>
        </w:rPr>
        <w:t xml:space="preserve"> є невиправданим обмеженням повноважень регулятора.</w:t>
      </w:r>
    </w:p>
    <w:p w14:paraId="020BE850" w14:textId="77777777" w:rsidR="002743BC" w:rsidRPr="00163B10" w:rsidRDefault="002743BC" w:rsidP="002743BC">
      <w:pPr>
        <w:shd w:val="clear" w:color="auto" w:fill="FFFFFF"/>
        <w:ind w:firstLine="709"/>
        <w:jc w:val="both"/>
        <w:rPr>
          <w:sz w:val="28"/>
          <w:szCs w:val="28"/>
          <w:lang w:eastAsia="ru-RU"/>
        </w:rPr>
      </w:pPr>
      <w:r w:rsidRPr="00163B10">
        <w:rPr>
          <w:sz w:val="28"/>
          <w:szCs w:val="28"/>
          <w:lang w:eastAsia="ru-RU"/>
        </w:rPr>
        <w:t>Разом з тим проектом акта вносяться зміни до ряду законодавчих актів України, оскільки їх положення потребують приведення у відповідність з положеннями Закону в частині застосування термінології.</w:t>
      </w:r>
    </w:p>
    <w:p w14:paraId="08EFBA1B" w14:textId="77777777" w:rsidR="00F311CE" w:rsidRPr="00F45E92" w:rsidRDefault="00F311CE" w:rsidP="004736F6">
      <w:pPr>
        <w:shd w:val="clear" w:color="auto" w:fill="FFFFFF"/>
        <w:ind w:firstLine="709"/>
        <w:jc w:val="both"/>
        <w:rPr>
          <w:sz w:val="28"/>
          <w:szCs w:val="28"/>
          <w:lang w:eastAsia="ru-RU"/>
        </w:rPr>
      </w:pPr>
      <w:bookmarkStart w:id="3" w:name="n1707"/>
      <w:bookmarkStart w:id="4" w:name="n1708"/>
      <w:bookmarkEnd w:id="3"/>
      <w:bookmarkEnd w:id="4"/>
    </w:p>
    <w:bookmarkEnd w:id="1"/>
    <w:p w14:paraId="3C4847C7" w14:textId="77777777" w:rsidR="009A4E2C" w:rsidRPr="007E007E" w:rsidRDefault="002C629C" w:rsidP="007E007E">
      <w:pPr>
        <w:ind w:firstLine="709"/>
        <w:jc w:val="both"/>
        <w:rPr>
          <w:sz w:val="28"/>
          <w:szCs w:val="28"/>
        </w:rPr>
      </w:pPr>
      <w:r w:rsidRPr="007E007E">
        <w:rPr>
          <w:sz w:val="28"/>
          <w:szCs w:val="28"/>
        </w:rPr>
        <w:t>Основні групи, на які проблема справляє вплив:</w:t>
      </w:r>
    </w:p>
    <w:p w14:paraId="3BF67C61" w14:textId="77777777" w:rsidR="009A4E2C" w:rsidRPr="007E007E" w:rsidRDefault="009A4E2C" w:rsidP="007E007E">
      <w:pPr>
        <w:rPr>
          <w:sz w:val="16"/>
          <w:szCs w:val="16"/>
        </w:rPr>
      </w:pPr>
    </w:p>
    <w:tbl>
      <w:tblPr>
        <w:tblStyle w:val="a5"/>
        <w:tblW w:w="9639" w:type="dxa"/>
        <w:tblInd w:w="-5" w:type="dxa"/>
        <w:tblLayout w:type="fixed"/>
        <w:tblLook w:val="0000" w:firstRow="0" w:lastRow="0" w:firstColumn="0" w:lastColumn="0" w:noHBand="0" w:noVBand="0"/>
      </w:tblPr>
      <w:tblGrid>
        <w:gridCol w:w="6555"/>
        <w:gridCol w:w="1605"/>
        <w:gridCol w:w="1479"/>
      </w:tblGrid>
      <w:tr w:rsidR="009A4E2C" w:rsidRPr="007E007E" w14:paraId="33B80328" w14:textId="77777777">
        <w:tc>
          <w:tcPr>
            <w:tcW w:w="6555" w:type="dxa"/>
            <w:tcBorders>
              <w:top w:val="single" w:sz="4" w:space="0" w:color="000000"/>
              <w:left w:val="single" w:sz="4" w:space="0" w:color="000000"/>
              <w:bottom w:val="single" w:sz="4" w:space="0" w:color="000000"/>
            </w:tcBorders>
            <w:shd w:val="clear" w:color="auto" w:fill="auto"/>
          </w:tcPr>
          <w:p w14:paraId="7A0E5BF8" w14:textId="77777777" w:rsidR="009A4E2C" w:rsidRPr="007E007E" w:rsidRDefault="002C629C" w:rsidP="007E007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center"/>
              <w:rPr>
                <w:rFonts w:ascii="Courier New" w:eastAsia="Courier New" w:hAnsi="Courier New" w:cs="Courier New"/>
                <w:color w:val="000000"/>
                <w:sz w:val="28"/>
                <w:szCs w:val="28"/>
              </w:rPr>
            </w:pPr>
            <w:r w:rsidRPr="007E007E">
              <w:rPr>
                <w:color w:val="000000"/>
                <w:sz w:val="28"/>
                <w:szCs w:val="28"/>
              </w:rPr>
              <w:t>Групи (підгрупи)</w:t>
            </w:r>
          </w:p>
        </w:tc>
        <w:tc>
          <w:tcPr>
            <w:tcW w:w="1605" w:type="dxa"/>
            <w:tcBorders>
              <w:top w:val="single" w:sz="4" w:space="0" w:color="000000"/>
              <w:left w:val="single" w:sz="4" w:space="0" w:color="000000"/>
              <w:bottom w:val="single" w:sz="4" w:space="0" w:color="000000"/>
            </w:tcBorders>
            <w:shd w:val="clear" w:color="auto" w:fill="auto"/>
          </w:tcPr>
          <w:p w14:paraId="13EB24EB" w14:textId="77777777" w:rsidR="009A4E2C" w:rsidRPr="007E007E" w:rsidRDefault="002C629C" w:rsidP="007E007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center"/>
              <w:rPr>
                <w:rFonts w:ascii="Courier New" w:eastAsia="Courier New" w:hAnsi="Courier New" w:cs="Courier New"/>
                <w:color w:val="000000"/>
                <w:sz w:val="28"/>
                <w:szCs w:val="28"/>
              </w:rPr>
            </w:pPr>
            <w:r w:rsidRPr="007E007E">
              <w:rPr>
                <w:color w:val="000000"/>
                <w:sz w:val="28"/>
                <w:szCs w:val="28"/>
              </w:rPr>
              <w:t>Так</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14:paraId="3EF40D88" w14:textId="77777777" w:rsidR="009A4E2C" w:rsidRPr="007E007E" w:rsidRDefault="002C629C" w:rsidP="007E007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firstLine="284"/>
              <w:jc w:val="center"/>
              <w:rPr>
                <w:rFonts w:ascii="Courier New" w:eastAsia="Courier New" w:hAnsi="Courier New" w:cs="Courier New"/>
                <w:color w:val="000000"/>
                <w:sz w:val="28"/>
                <w:szCs w:val="28"/>
              </w:rPr>
            </w:pPr>
            <w:r w:rsidRPr="007E007E">
              <w:rPr>
                <w:color w:val="000000"/>
                <w:sz w:val="28"/>
                <w:szCs w:val="28"/>
              </w:rPr>
              <w:t>Ні</w:t>
            </w:r>
          </w:p>
        </w:tc>
      </w:tr>
      <w:tr w:rsidR="009A4E2C" w:rsidRPr="007E007E" w14:paraId="132F79A4" w14:textId="77777777">
        <w:tc>
          <w:tcPr>
            <w:tcW w:w="6555" w:type="dxa"/>
            <w:tcBorders>
              <w:top w:val="single" w:sz="4" w:space="0" w:color="000000"/>
              <w:left w:val="single" w:sz="4" w:space="0" w:color="000000"/>
              <w:bottom w:val="single" w:sz="4" w:space="0" w:color="000000"/>
            </w:tcBorders>
            <w:shd w:val="clear" w:color="auto" w:fill="auto"/>
          </w:tcPr>
          <w:p w14:paraId="355DECD3" w14:textId="77777777" w:rsidR="009A4E2C" w:rsidRPr="007E007E" w:rsidRDefault="002C629C" w:rsidP="007E007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both"/>
              <w:rPr>
                <w:rFonts w:ascii="Courier New" w:eastAsia="Courier New" w:hAnsi="Courier New" w:cs="Courier New"/>
                <w:color w:val="000000"/>
                <w:sz w:val="28"/>
                <w:szCs w:val="28"/>
              </w:rPr>
            </w:pPr>
            <w:r w:rsidRPr="007E007E">
              <w:rPr>
                <w:color w:val="000000"/>
                <w:sz w:val="28"/>
                <w:szCs w:val="28"/>
              </w:rPr>
              <w:t>Громадяни</w:t>
            </w:r>
          </w:p>
        </w:tc>
        <w:tc>
          <w:tcPr>
            <w:tcW w:w="1605" w:type="dxa"/>
            <w:tcBorders>
              <w:top w:val="single" w:sz="4" w:space="0" w:color="000000"/>
              <w:left w:val="single" w:sz="4" w:space="0" w:color="000000"/>
              <w:bottom w:val="single" w:sz="4" w:space="0" w:color="000000"/>
            </w:tcBorders>
            <w:shd w:val="clear" w:color="auto" w:fill="auto"/>
          </w:tcPr>
          <w:p w14:paraId="6F532594" w14:textId="77777777" w:rsidR="009A4E2C" w:rsidRPr="007E007E" w:rsidRDefault="002C629C" w:rsidP="007E007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center"/>
              <w:rPr>
                <w:rFonts w:ascii="Courier New" w:eastAsia="Courier New" w:hAnsi="Courier New" w:cs="Courier New"/>
                <w:color w:val="000000"/>
                <w:sz w:val="28"/>
                <w:szCs w:val="28"/>
              </w:rPr>
            </w:pPr>
            <w:r w:rsidRPr="007E007E">
              <w:rPr>
                <w:rFonts w:ascii="Courier New" w:eastAsia="Courier New" w:hAnsi="Courier New" w:cs="Courier New"/>
                <w:color w:val="000000"/>
                <w:sz w:val="28"/>
                <w:szCs w:val="28"/>
              </w:rPr>
              <w:t>+</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14:paraId="63D5912E" w14:textId="77777777" w:rsidR="009A4E2C" w:rsidRPr="007E007E" w:rsidRDefault="009A4E2C" w:rsidP="007E007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firstLine="284"/>
              <w:jc w:val="both"/>
              <w:rPr>
                <w:rFonts w:ascii="Courier New" w:eastAsia="Courier New" w:hAnsi="Courier New" w:cs="Courier New"/>
                <w:color w:val="000000"/>
                <w:sz w:val="28"/>
                <w:szCs w:val="28"/>
              </w:rPr>
            </w:pPr>
          </w:p>
        </w:tc>
      </w:tr>
      <w:tr w:rsidR="009A4E2C" w:rsidRPr="007E007E" w14:paraId="2C8F012F" w14:textId="77777777">
        <w:tc>
          <w:tcPr>
            <w:tcW w:w="6555" w:type="dxa"/>
            <w:tcBorders>
              <w:top w:val="single" w:sz="4" w:space="0" w:color="000000"/>
              <w:left w:val="single" w:sz="4" w:space="0" w:color="000000"/>
              <w:bottom w:val="single" w:sz="4" w:space="0" w:color="000000"/>
            </w:tcBorders>
            <w:shd w:val="clear" w:color="auto" w:fill="auto"/>
          </w:tcPr>
          <w:p w14:paraId="1F5A3995" w14:textId="77777777" w:rsidR="009A4E2C" w:rsidRPr="007E007E" w:rsidRDefault="002C629C" w:rsidP="007E007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both"/>
              <w:rPr>
                <w:rFonts w:ascii="Courier New" w:eastAsia="Courier New" w:hAnsi="Courier New" w:cs="Courier New"/>
                <w:color w:val="000000"/>
                <w:sz w:val="28"/>
                <w:szCs w:val="28"/>
              </w:rPr>
            </w:pPr>
            <w:r w:rsidRPr="007E007E">
              <w:rPr>
                <w:color w:val="000000"/>
                <w:sz w:val="28"/>
                <w:szCs w:val="28"/>
              </w:rPr>
              <w:t>Держава</w:t>
            </w:r>
          </w:p>
        </w:tc>
        <w:tc>
          <w:tcPr>
            <w:tcW w:w="1605" w:type="dxa"/>
            <w:tcBorders>
              <w:top w:val="single" w:sz="4" w:space="0" w:color="000000"/>
              <w:left w:val="single" w:sz="4" w:space="0" w:color="000000"/>
              <w:bottom w:val="single" w:sz="4" w:space="0" w:color="000000"/>
            </w:tcBorders>
            <w:shd w:val="clear" w:color="auto" w:fill="auto"/>
          </w:tcPr>
          <w:p w14:paraId="635FDB06" w14:textId="77777777" w:rsidR="009A4E2C" w:rsidRPr="007E007E" w:rsidRDefault="002C629C" w:rsidP="007E007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center"/>
              <w:rPr>
                <w:rFonts w:ascii="Courier New" w:eastAsia="Courier New" w:hAnsi="Courier New" w:cs="Courier New"/>
                <w:color w:val="000000"/>
                <w:sz w:val="28"/>
                <w:szCs w:val="28"/>
              </w:rPr>
            </w:pPr>
            <w:r w:rsidRPr="007E007E">
              <w:rPr>
                <w:color w:val="000000"/>
                <w:sz w:val="28"/>
                <w:szCs w:val="28"/>
              </w:rPr>
              <w:t>+</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14:paraId="6F626379" w14:textId="77777777" w:rsidR="009A4E2C" w:rsidRPr="007E007E" w:rsidRDefault="009A4E2C" w:rsidP="007E007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firstLine="284"/>
              <w:jc w:val="both"/>
              <w:rPr>
                <w:color w:val="000000"/>
                <w:sz w:val="28"/>
                <w:szCs w:val="28"/>
              </w:rPr>
            </w:pPr>
          </w:p>
        </w:tc>
      </w:tr>
      <w:tr w:rsidR="009A4E2C" w:rsidRPr="007E007E" w14:paraId="6026724B" w14:textId="77777777">
        <w:tc>
          <w:tcPr>
            <w:tcW w:w="6555" w:type="dxa"/>
            <w:tcBorders>
              <w:top w:val="single" w:sz="4" w:space="0" w:color="000000"/>
              <w:left w:val="single" w:sz="4" w:space="0" w:color="000000"/>
              <w:bottom w:val="single" w:sz="4" w:space="0" w:color="000000"/>
            </w:tcBorders>
            <w:shd w:val="clear" w:color="auto" w:fill="auto"/>
          </w:tcPr>
          <w:p w14:paraId="052D3508" w14:textId="59D192AC" w:rsidR="009A4E2C" w:rsidRPr="007E007E" w:rsidRDefault="002C629C" w:rsidP="007E007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both"/>
              <w:rPr>
                <w:rFonts w:ascii="Courier New" w:eastAsia="Courier New" w:hAnsi="Courier New" w:cs="Courier New"/>
                <w:color w:val="000000"/>
                <w:sz w:val="28"/>
                <w:szCs w:val="28"/>
              </w:rPr>
            </w:pPr>
            <w:r w:rsidRPr="007E007E">
              <w:rPr>
                <w:color w:val="000000"/>
                <w:sz w:val="28"/>
                <w:szCs w:val="28"/>
              </w:rPr>
              <w:t>Суб’єкти господарювання</w:t>
            </w:r>
            <w:r w:rsidR="00A8043F">
              <w:rPr>
                <w:color w:val="000000"/>
                <w:sz w:val="28"/>
                <w:szCs w:val="28"/>
              </w:rPr>
              <w:t xml:space="preserve">, </w:t>
            </w:r>
            <w:r w:rsidR="00A8043F" w:rsidRPr="00A8043F">
              <w:rPr>
                <w:color w:val="000000"/>
                <w:sz w:val="28"/>
                <w:szCs w:val="28"/>
              </w:rPr>
              <w:t>у тому числі суб’єкти малого підприємництва</w:t>
            </w:r>
          </w:p>
        </w:tc>
        <w:tc>
          <w:tcPr>
            <w:tcW w:w="1605" w:type="dxa"/>
            <w:tcBorders>
              <w:top w:val="single" w:sz="4" w:space="0" w:color="000000"/>
              <w:left w:val="single" w:sz="4" w:space="0" w:color="000000"/>
              <w:bottom w:val="single" w:sz="4" w:space="0" w:color="000000"/>
            </w:tcBorders>
            <w:shd w:val="clear" w:color="auto" w:fill="auto"/>
          </w:tcPr>
          <w:p w14:paraId="325815ED" w14:textId="77777777" w:rsidR="009A4E2C" w:rsidRPr="007E007E" w:rsidRDefault="002C629C" w:rsidP="007E007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center"/>
              <w:rPr>
                <w:rFonts w:ascii="Courier New" w:eastAsia="Courier New" w:hAnsi="Courier New" w:cs="Courier New"/>
                <w:color w:val="000000"/>
                <w:sz w:val="28"/>
                <w:szCs w:val="28"/>
              </w:rPr>
            </w:pPr>
            <w:r w:rsidRPr="007E007E">
              <w:rPr>
                <w:color w:val="000000"/>
                <w:sz w:val="28"/>
                <w:szCs w:val="28"/>
              </w:rPr>
              <w:t>+</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14:paraId="784DEA67" w14:textId="77777777" w:rsidR="009A4E2C" w:rsidRPr="007E007E" w:rsidRDefault="009A4E2C" w:rsidP="007E007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firstLine="284"/>
              <w:jc w:val="both"/>
              <w:rPr>
                <w:color w:val="000000"/>
                <w:sz w:val="28"/>
                <w:szCs w:val="28"/>
              </w:rPr>
            </w:pPr>
          </w:p>
        </w:tc>
      </w:tr>
    </w:tbl>
    <w:p w14:paraId="3DFB9145" w14:textId="77777777" w:rsidR="009A4E2C" w:rsidRPr="007E007E" w:rsidRDefault="009A4E2C" w:rsidP="007E007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firstLine="709"/>
        <w:jc w:val="both"/>
        <w:rPr>
          <w:color w:val="000000"/>
          <w:sz w:val="16"/>
          <w:szCs w:val="16"/>
        </w:rPr>
      </w:pPr>
    </w:p>
    <w:p w14:paraId="0358681E" w14:textId="3B9277F6" w:rsidR="004736F6" w:rsidRPr="00A8043F" w:rsidRDefault="002C629C" w:rsidP="004736F6">
      <w:pPr>
        <w:shd w:val="clear" w:color="auto" w:fill="FFFFFF"/>
        <w:ind w:firstLine="709"/>
        <w:jc w:val="both"/>
        <w:rPr>
          <w:sz w:val="28"/>
          <w:szCs w:val="28"/>
          <w:lang w:eastAsia="ru-RU"/>
        </w:rPr>
      </w:pPr>
      <w:r w:rsidRPr="007E007E">
        <w:rPr>
          <w:color w:val="000000"/>
          <w:sz w:val="28"/>
          <w:szCs w:val="28"/>
        </w:rPr>
        <w:t>Проблема, яку пропонується врегулювати в результаті прийняття акта, не може бути розв’язана за д</w:t>
      </w:r>
      <w:r w:rsidRPr="007E007E">
        <w:rPr>
          <w:color w:val="000000"/>
          <w:sz w:val="28"/>
          <w:szCs w:val="28"/>
          <w:highlight w:val="white"/>
        </w:rPr>
        <w:t>опомогою ринкових механізмів, оскільки проект Закону передбачає її розв’язання шляхом</w:t>
      </w:r>
      <w:r w:rsidR="004736F6" w:rsidRPr="004736F6">
        <w:rPr>
          <w:sz w:val="28"/>
          <w:szCs w:val="28"/>
          <w:lang w:eastAsia="ru-RU"/>
        </w:rPr>
        <w:t xml:space="preserve"> </w:t>
      </w:r>
      <w:r w:rsidR="004736F6" w:rsidRPr="00111EC9">
        <w:rPr>
          <w:bCs/>
          <w:sz w:val="28"/>
          <w:szCs w:val="28"/>
          <w:lang w:eastAsia="ru-RU"/>
        </w:rPr>
        <w:t xml:space="preserve">удосконалення </w:t>
      </w:r>
      <w:r w:rsidR="004736F6" w:rsidRPr="00111EC9">
        <w:rPr>
          <w:sz w:val="28"/>
          <w:szCs w:val="28"/>
          <w:lang w:eastAsia="ru-RU"/>
        </w:rPr>
        <w:t>окремих положень сфери електронних комунікацій</w:t>
      </w:r>
      <w:r w:rsidR="00B43570">
        <w:rPr>
          <w:sz w:val="28"/>
          <w:szCs w:val="28"/>
          <w:lang w:val="ru-RU" w:eastAsia="ru-RU"/>
        </w:rPr>
        <w:t xml:space="preserve">, </w:t>
      </w:r>
      <w:r w:rsidR="004736F6">
        <w:rPr>
          <w:sz w:val="28"/>
          <w:szCs w:val="28"/>
          <w:lang w:eastAsia="ru-RU"/>
        </w:rPr>
        <w:t xml:space="preserve">узгодження правових норм Закону із законодавством </w:t>
      </w:r>
      <w:r w:rsidR="004736F6" w:rsidRPr="00A8043F">
        <w:rPr>
          <w:sz w:val="28"/>
          <w:szCs w:val="28"/>
          <w:lang w:eastAsia="ru-RU"/>
        </w:rPr>
        <w:t xml:space="preserve">Європейського Союзу, </w:t>
      </w:r>
      <w:r w:rsidR="004736F6" w:rsidRPr="00A8043F">
        <w:rPr>
          <w:bCs/>
          <w:sz w:val="28"/>
          <w:szCs w:val="28"/>
          <w:lang w:eastAsia="ru-RU"/>
        </w:rPr>
        <w:t xml:space="preserve">удосконалення </w:t>
      </w:r>
      <w:r w:rsidR="004736F6" w:rsidRPr="00A8043F">
        <w:rPr>
          <w:sz w:val="28"/>
          <w:szCs w:val="28"/>
          <w:lang w:eastAsia="ru-RU"/>
        </w:rPr>
        <w:t>окремих положень</w:t>
      </w:r>
      <w:r w:rsidR="00B43570" w:rsidRPr="00A8043F">
        <w:rPr>
          <w:sz w:val="28"/>
          <w:szCs w:val="28"/>
          <w:lang w:eastAsia="ru-RU"/>
        </w:rPr>
        <w:t xml:space="preserve"> Закону та </w:t>
      </w:r>
      <w:r w:rsidR="004736F6" w:rsidRPr="00A8043F">
        <w:rPr>
          <w:sz w:val="28"/>
          <w:szCs w:val="28"/>
          <w:lang w:eastAsia="ru-RU"/>
        </w:rPr>
        <w:t>приведен</w:t>
      </w:r>
      <w:r w:rsidR="00B43570" w:rsidRPr="00A8043F">
        <w:rPr>
          <w:sz w:val="28"/>
          <w:szCs w:val="28"/>
          <w:lang w:eastAsia="ru-RU"/>
        </w:rPr>
        <w:t>ня</w:t>
      </w:r>
      <w:r w:rsidR="004736F6" w:rsidRPr="00A8043F">
        <w:rPr>
          <w:sz w:val="28"/>
          <w:szCs w:val="28"/>
          <w:lang w:eastAsia="ru-RU"/>
        </w:rPr>
        <w:t xml:space="preserve"> </w:t>
      </w:r>
      <w:r w:rsidR="00B43570" w:rsidRPr="00A8043F">
        <w:rPr>
          <w:sz w:val="28"/>
          <w:szCs w:val="28"/>
          <w:lang w:eastAsia="ru-RU"/>
        </w:rPr>
        <w:t>термінології</w:t>
      </w:r>
      <w:r w:rsidR="004736F6" w:rsidRPr="00A8043F">
        <w:rPr>
          <w:sz w:val="28"/>
          <w:szCs w:val="28"/>
          <w:lang w:eastAsia="ru-RU"/>
        </w:rPr>
        <w:t xml:space="preserve"> деяких законодавчих актів у відповідність із </w:t>
      </w:r>
      <w:r w:rsidR="00B43570" w:rsidRPr="00A8043F">
        <w:rPr>
          <w:sz w:val="28"/>
          <w:szCs w:val="28"/>
          <w:lang w:eastAsia="ru-RU"/>
        </w:rPr>
        <w:lastRenderedPageBreak/>
        <w:t xml:space="preserve">термінологією, </w:t>
      </w:r>
      <w:r w:rsidR="00A8043F" w:rsidRPr="00A8043F">
        <w:rPr>
          <w:sz w:val="28"/>
          <w:szCs w:val="28"/>
          <w:lang w:eastAsia="ru-RU"/>
        </w:rPr>
        <w:t>що використовується в</w:t>
      </w:r>
      <w:r w:rsidR="00B43570" w:rsidRPr="00A8043F">
        <w:rPr>
          <w:sz w:val="28"/>
          <w:szCs w:val="28"/>
          <w:lang w:eastAsia="ru-RU"/>
        </w:rPr>
        <w:t xml:space="preserve"> </w:t>
      </w:r>
      <w:r w:rsidR="004736F6" w:rsidRPr="00A8043F">
        <w:rPr>
          <w:sz w:val="28"/>
          <w:szCs w:val="28"/>
          <w:lang w:eastAsia="ru-RU"/>
        </w:rPr>
        <w:t>Закон</w:t>
      </w:r>
      <w:r w:rsidR="00B43570" w:rsidRPr="00A8043F">
        <w:rPr>
          <w:sz w:val="28"/>
          <w:szCs w:val="28"/>
          <w:lang w:eastAsia="ru-RU"/>
        </w:rPr>
        <w:t>і</w:t>
      </w:r>
      <w:r w:rsidR="004736F6" w:rsidRPr="00A8043F">
        <w:rPr>
          <w:sz w:val="28"/>
          <w:szCs w:val="28"/>
          <w:lang w:eastAsia="ru-RU"/>
        </w:rPr>
        <w:t>.</w:t>
      </w:r>
    </w:p>
    <w:p w14:paraId="776D7D87" w14:textId="1006FAD2" w:rsidR="009A4E2C" w:rsidRPr="007E007E" w:rsidRDefault="002C629C" w:rsidP="007E007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sidRPr="00A8043F">
        <w:rPr>
          <w:color w:val="000000"/>
          <w:sz w:val="28"/>
          <w:szCs w:val="28"/>
        </w:rPr>
        <w:t xml:space="preserve">Проблема </w:t>
      </w:r>
      <w:r w:rsidRPr="00A8043F">
        <w:rPr>
          <w:color w:val="000000"/>
          <w:sz w:val="28"/>
          <w:szCs w:val="28"/>
          <w:highlight w:val="white"/>
        </w:rPr>
        <w:t>не може бути розв’язана за</w:t>
      </w:r>
      <w:r w:rsidRPr="007E007E">
        <w:rPr>
          <w:color w:val="000000"/>
          <w:sz w:val="28"/>
          <w:szCs w:val="28"/>
          <w:highlight w:val="white"/>
        </w:rPr>
        <w:t xml:space="preserve"> допомогою діючих регуляторних актів, оскільки </w:t>
      </w:r>
      <w:proofErr w:type="spellStart"/>
      <w:r w:rsidR="00B4237D" w:rsidRPr="00B4237D">
        <w:rPr>
          <w:color w:val="000000"/>
          <w:sz w:val="28"/>
          <w:szCs w:val="28"/>
          <w:highlight w:val="white"/>
          <w:lang w:val="ru-RU"/>
        </w:rPr>
        <w:t>крім</w:t>
      </w:r>
      <w:proofErr w:type="spellEnd"/>
      <w:r w:rsidR="00B4237D" w:rsidRPr="00B4237D">
        <w:rPr>
          <w:color w:val="000000"/>
          <w:sz w:val="28"/>
          <w:szCs w:val="28"/>
          <w:highlight w:val="white"/>
          <w:lang w:val="ru-RU"/>
        </w:rPr>
        <w:t xml:space="preserve"> Закону</w:t>
      </w:r>
      <w:r w:rsidR="00B4237D">
        <w:rPr>
          <w:color w:val="000000"/>
          <w:sz w:val="28"/>
          <w:szCs w:val="28"/>
          <w:highlight w:val="white"/>
          <w:lang w:val="ru-RU"/>
        </w:rPr>
        <w:t xml:space="preserve"> </w:t>
      </w:r>
      <w:r w:rsidR="00B43570" w:rsidRPr="007E007E">
        <w:rPr>
          <w:color w:val="000000"/>
          <w:sz w:val="28"/>
          <w:szCs w:val="28"/>
          <w:highlight w:val="white"/>
        </w:rPr>
        <w:t>відсутні а</w:t>
      </w:r>
      <w:r w:rsidR="00B43570" w:rsidRPr="007E007E">
        <w:rPr>
          <w:sz w:val="28"/>
          <w:szCs w:val="28"/>
          <w:highlight w:val="white"/>
        </w:rPr>
        <w:t>кти</w:t>
      </w:r>
      <w:r w:rsidR="00B43570">
        <w:rPr>
          <w:sz w:val="28"/>
          <w:szCs w:val="28"/>
          <w:highlight w:val="white"/>
          <w:lang w:val="ru-RU"/>
        </w:rPr>
        <w:t xml:space="preserve">, </w:t>
      </w:r>
      <w:proofErr w:type="spellStart"/>
      <w:r w:rsidR="00B43570">
        <w:rPr>
          <w:sz w:val="28"/>
          <w:szCs w:val="28"/>
          <w:highlight w:val="white"/>
          <w:lang w:val="ru-RU"/>
        </w:rPr>
        <w:t>які</w:t>
      </w:r>
      <w:proofErr w:type="spellEnd"/>
      <w:r w:rsidR="00B43570">
        <w:rPr>
          <w:sz w:val="28"/>
          <w:szCs w:val="28"/>
          <w:highlight w:val="white"/>
          <w:lang w:val="ru-RU"/>
        </w:rPr>
        <w:t xml:space="preserve"> </w:t>
      </w:r>
      <w:proofErr w:type="spellStart"/>
      <w:r w:rsidR="00B43570">
        <w:rPr>
          <w:sz w:val="28"/>
          <w:szCs w:val="28"/>
          <w:highlight w:val="white"/>
          <w:lang w:val="ru-RU"/>
        </w:rPr>
        <w:t>регулюють</w:t>
      </w:r>
      <w:proofErr w:type="spellEnd"/>
      <w:r w:rsidR="00B43570" w:rsidRPr="00B43570">
        <w:rPr>
          <w:color w:val="000000"/>
          <w:sz w:val="28"/>
          <w:szCs w:val="28"/>
          <w:highlight w:val="white"/>
        </w:rPr>
        <w:t xml:space="preserve"> сфер</w:t>
      </w:r>
      <w:r w:rsidR="00B43570">
        <w:rPr>
          <w:color w:val="000000"/>
          <w:sz w:val="28"/>
          <w:szCs w:val="28"/>
          <w:highlight w:val="white"/>
          <w:lang w:val="ru-RU"/>
        </w:rPr>
        <w:t>у</w:t>
      </w:r>
      <w:r w:rsidR="00B43570" w:rsidRPr="00B43570">
        <w:rPr>
          <w:color w:val="000000"/>
          <w:sz w:val="28"/>
          <w:szCs w:val="28"/>
          <w:highlight w:val="white"/>
        </w:rPr>
        <w:t xml:space="preserve"> електронних комунікацій</w:t>
      </w:r>
      <w:r w:rsidR="00B4237D">
        <w:rPr>
          <w:color w:val="000000"/>
          <w:sz w:val="28"/>
          <w:szCs w:val="28"/>
          <w:highlight w:val="white"/>
        </w:rPr>
        <w:t>.</w:t>
      </w:r>
      <w:r w:rsidR="00B43570">
        <w:rPr>
          <w:color w:val="000000"/>
          <w:sz w:val="28"/>
          <w:szCs w:val="28"/>
          <w:highlight w:val="white"/>
          <w:lang w:val="ru-RU"/>
        </w:rPr>
        <w:t xml:space="preserve"> </w:t>
      </w:r>
    </w:p>
    <w:p w14:paraId="7C75616D" w14:textId="77777777" w:rsidR="00304012" w:rsidRPr="007E007E" w:rsidRDefault="00304012" w:rsidP="007E007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14:paraId="49845BED" w14:textId="77777777" w:rsidR="009A4E2C" w:rsidRPr="007E007E" w:rsidRDefault="002C629C" w:rsidP="007E007E">
      <w:pPr>
        <w:widowControl/>
        <w:ind w:firstLine="709"/>
        <w:jc w:val="both"/>
      </w:pPr>
      <w:r w:rsidRPr="007E007E">
        <w:rPr>
          <w:b/>
          <w:sz w:val="28"/>
          <w:szCs w:val="28"/>
        </w:rPr>
        <w:t>ІІ. Цілі державного регулювання</w:t>
      </w:r>
    </w:p>
    <w:p w14:paraId="5877A16E" w14:textId="1D87650A" w:rsidR="00B43570" w:rsidRPr="00F45E92" w:rsidRDefault="002C629C" w:rsidP="00B43570">
      <w:pPr>
        <w:shd w:val="clear" w:color="auto" w:fill="FFFFFF"/>
        <w:ind w:firstLine="709"/>
        <w:jc w:val="both"/>
        <w:rPr>
          <w:sz w:val="28"/>
          <w:szCs w:val="28"/>
          <w:lang w:eastAsia="ru-RU"/>
        </w:rPr>
      </w:pPr>
      <w:r w:rsidRPr="007E007E">
        <w:rPr>
          <w:sz w:val="28"/>
          <w:szCs w:val="28"/>
        </w:rPr>
        <w:t xml:space="preserve">Проект </w:t>
      </w:r>
      <w:bookmarkStart w:id="5" w:name="_Hlk105164047"/>
      <w:r w:rsidR="00B43570" w:rsidRPr="00F45E92">
        <w:rPr>
          <w:sz w:val="28"/>
          <w:szCs w:val="28"/>
          <w:lang w:eastAsia="ru-RU"/>
        </w:rPr>
        <w:t xml:space="preserve">акта </w:t>
      </w:r>
      <w:r w:rsidR="00B43570">
        <w:rPr>
          <w:sz w:val="28"/>
          <w:szCs w:val="28"/>
          <w:lang w:eastAsia="ru-RU"/>
        </w:rPr>
        <w:t>розроблено з метою</w:t>
      </w:r>
      <w:r w:rsidR="00B43570" w:rsidRPr="00F45E92">
        <w:rPr>
          <w:sz w:val="28"/>
          <w:szCs w:val="28"/>
          <w:lang w:eastAsia="ru-RU"/>
        </w:rPr>
        <w:t xml:space="preserve"> </w:t>
      </w:r>
      <w:r w:rsidR="00B43570">
        <w:rPr>
          <w:sz w:val="28"/>
          <w:szCs w:val="28"/>
          <w:lang w:eastAsia="ru-RU"/>
        </w:rPr>
        <w:t xml:space="preserve">узгодження правових норм Закону із законодавством Європейського Союзу, </w:t>
      </w:r>
      <w:r w:rsidR="00B43570" w:rsidRPr="00CB45C9">
        <w:rPr>
          <w:bCs/>
          <w:sz w:val="28"/>
          <w:szCs w:val="28"/>
          <w:lang w:eastAsia="ru-RU"/>
        </w:rPr>
        <w:t xml:space="preserve">удосконалення </w:t>
      </w:r>
      <w:r w:rsidR="00B43570">
        <w:rPr>
          <w:bCs/>
          <w:sz w:val="28"/>
          <w:szCs w:val="28"/>
          <w:lang w:eastAsia="ru-RU"/>
        </w:rPr>
        <w:t xml:space="preserve">його </w:t>
      </w:r>
      <w:r w:rsidR="00B43570" w:rsidRPr="00CB45C9">
        <w:rPr>
          <w:sz w:val="28"/>
          <w:szCs w:val="28"/>
          <w:lang w:eastAsia="ru-RU"/>
        </w:rPr>
        <w:t>окремих положень,</w:t>
      </w:r>
      <w:r w:rsidR="00B43570">
        <w:rPr>
          <w:sz w:val="28"/>
          <w:szCs w:val="28"/>
          <w:lang w:eastAsia="ru-RU"/>
        </w:rPr>
        <w:t xml:space="preserve"> приведення положень вказаного Закону у відповідність із Податковим кодексом України, іншим</w:t>
      </w:r>
      <w:r w:rsidR="00B4237D">
        <w:rPr>
          <w:sz w:val="28"/>
          <w:szCs w:val="28"/>
          <w:lang w:eastAsia="ru-RU"/>
        </w:rPr>
        <w:t>и</w:t>
      </w:r>
      <w:r w:rsidR="00B43570">
        <w:rPr>
          <w:sz w:val="28"/>
          <w:szCs w:val="28"/>
          <w:lang w:eastAsia="ru-RU"/>
        </w:rPr>
        <w:t xml:space="preserve"> </w:t>
      </w:r>
      <w:r w:rsidR="00B4237D" w:rsidRPr="005B63A9">
        <w:rPr>
          <w:sz w:val="28"/>
          <w:szCs w:val="28"/>
          <w:lang w:eastAsia="ru-RU"/>
        </w:rPr>
        <w:t>нормативно-правовими актами</w:t>
      </w:r>
      <w:r w:rsidR="00B43570">
        <w:rPr>
          <w:sz w:val="28"/>
          <w:szCs w:val="28"/>
          <w:lang w:eastAsia="ru-RU"/>
        </w:rPr>
        <w:t xml:space="preserve">. Також метою </w:t>
      </w:r>
      <w:r w:rsidR="008F0A5A">
        <w:rPr>
          <w:sz w:val="28"/>
          <w:szCs w:val="28"/>
          <w:lang w:eastAsia="ru-RU"/>
        </w:rPr>
        <w:t xml:space="preserve">проекту </w:t>
      </w:r>
      <w:r w:rsidR="00B43570">
        <w:rPr>
          <w:sz w:val="28"/>
          <w:szCs w:val="28"/>
          <w:lang w:eastAsia="ru-RU"/>
        </w:rPr>
        <w:t>акта є приведення положень деяких інших законодавчих актів у відповідність із положеннями Закону</w:t>
      </w:r>
      <w:r w:rsidR="00B43570" w:rsidRPr="00F45E92">
        <w:rPr>
          <w:sz w:val="28"/>
          <w:szCs w:val="28"/>
          <w:lang w:eastAsia="ru-RU"/>
        </w:rPr>
        <w:t>.</w:t>
      </w:r>
    </w:p>
    <w:bookmarkEnd w:id="5"/>
    <w:p w14:paraId="0DD8E400" w14:textId="77777777" w:rsidR="00304012" w:rsidRPr="007E007E" w:rsidRDefault="00304012" w:rsidP="007E007E">
      <w:pPr>
        <w:ind w:firstLine="709"/>
        <w:jc w:val="both"/>
        <w:rPr>
          <w:sz w:val="28"/>
          <w:szCs w:val="28"/>
        </w:rPr>
      </w:pPr>
    </w:p>
    <w:p w14:paraId="0DF8B5FD" w14:textId="77777777" w:rsidR="009A4E2C" w:rsidRPr="007E007E" w:rsidRDefault="002C629C" w:rsidP="007E007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4"/>
          <w:szCs w:val="24"/>
        </w:rPr>
      </w:pPr>
      <w:r w:rsidRPr="007E007E">
        <w:rPr>
          <w:b/>
          <w:color w:val="000000"/>
          <w:sz w:val="28"/>
          <w:szCs w:val="28"/>
        </w:rPr>
        <w:t>ІІІ. Визначення та оцінка альтернативних способів досягнення цілей</w:t>
      </w:r>
    </w:p>
    <w:p w14:paraId="196A58EB" w14:textId="77777777" w:rsidR="009A4E2C" w:rsidRPr="007E007E" w:rsidRDefault="002C629C" w:rsidP="007E007E">
      <w:pPr>
        <w:widowControl/>
        <w:numPr>
          <w:ilvl w:val="0"/>
          <w:numId w:val="1"/>
        </w:numPr>
        <w:pBdr>
          <w:top w:val="nil"/>
          <w:left w:val="nil"/>
          <w:bottom w:val="nil"/>
          <w:right w:val="nil"/>
          <w:between w:val="nil"/>
        </w:pBdr>
        <w:tabs>
          <w:tab w:val="left" w:pos="993"/>
          <w:tab w:val="left" w:pos="1276"/>
        </w:tabs>
        <w:ind w:left="0" w:firstLine="709"/>
        <w:jc w:val="both"/>
      </w:pPr>
      <w:r w:rsidRPr="007E007E">
        <w:rPr>
          <w:color w:val="000000"/>
          <w:sz w:val="28"/>
          <w:szCs w:val="28"/>
        </w:rPr>
        <w:t>Визначення альтернативних способів</w:t>
      </w:r>
    </w:p>
    <w:p w14:paraId="1FE1F714" w14:textId="5D5102D2" w:rsidR="009A4E2C" w:rsidRPr="007E007E" w:rsidRDefault="002C629C" w:rsidP="007E007E">
      <w:pPr>
        <w:widowControl/>
        <w:pBdr>
          <w:top w:val="nil"/>
          <w:left w:val="nil"/>
          <w:bottom w:val="nil"/>
          <w:right w:val="nil"/>
          <w:between w:val="nil"/>
        </w:pBdr>
        <w:ind w:firstLine="709"/>
        <w:jc w:val="both"/>
        <w:rPr>
          <w:color w:val="000000"/>
          <w:sz w:val="28"/>
          <w:szCs w:val="28"/>
        </w:rPr>
      </w:pPr>
      <w:r w:rsidRPr="007E007E">
        <w:rPr>
          <w:color w:val="000000"/>
          <w:sz w:val="28"/>
          <w:szCs w:val="28"/>
        </w:rPr>
        <w:t xml:space="preserve">Під час розробки проекту </w:t>
      </w:r>
      <w:r w:rsidR="00B43570">
        <w:rPr>
          <w:color w:val="000000"/>
          <w:sz w:val="28"/>
          <w:szCs w:val="28"/>
          <w:lang w:val="ru-RU"/>
        </w:rPr>
        <w:t>акта</w:t>
      </w:r>
      <w:r w:rsidRPr="007E007E">
        <w:rPr>
          <w:color w:val="000000"/>
          <w:sz w:val="28"/>
          <w:szCs w:val="28"/>
        </w:rPr>
        <w:t xml:space="preserve"> було розглянуто такі альтернативні способи досягнення визначених цілей державного регулювання:</w:t>
      </w:r>
    </w:p>
    <w:p w14:paraId="3AD08D96" w14:textId="77777777" w:rsidR="009A4E2C" w:rsidRPr="007E007E" w:rsidRDefault="009A4E2C" w:rsidP="007E007E">
      <w:pPr>
        <w:widowControl/>
        <w:pBdr>
          <w:top w:val="nil"/>
          <w:left w:val="nil"/>
          <w:bottom w:val="nil"/>
          <w:right w:val="nil"/>
          <w:between w:val="nil"/>
        </w:pBdr>
        <w:ind w:left="-284" w:right="140" w:firstLine="709"/>
        <w:jc w:val="both"/>
        <w:rPr>
          <w:color w:val="000000"/>
          <w:sz w:val="16"/>
          <w:szCs w:val="16"/>
        </w:rPr>
      </w:pPr>
    </w:p>
    <w:tbl>
      <w:tblPr>
        <w:tblStyle w:val="a6"/>
        <w:tblW w:w="9639" w:type="dxa"/>
        <w:tblInd w:w="-5" w:type="dxa"/>
        <w:tblLayout w:type="fixed"/>
        <w:tblLook w:val="0000" w:firstRow="0" w:lastRow="0" w:firstColumn="0" w:lastColumn="0" w:noHBand="0" w:noVBand="0"/>
      </w:tblPr>
      <w:tblGrid>
        <w:gridCol w:w="2065"/>
        <w:gridCol w:w="7574"/>
      </w:tblGrid>
      <w:tr w:rsidR="009A4E2C" w:rsidRPr="007E007E" w14:paraId="2746F6A3" w14:textId="77777777">
        <w:tc>
          <w:tcPr>
            <w:tcW w:w="2065" w:type="dxa"/>
            <w:tcBorders>
              <w:top w:val="single" w:sz="4" w:space="0" w:color="000000"/>
              <w:left w:val="single" w:sz="4" w:space="0" w:color="000000"/>
              <w:bottom w:val="single" w:sz="4" w:space="0" w:color="000000"/>
            </w:tcBorders>
            <w:shd w:val="clear" w:color="auto" w:fill="auto"/>
          </w:tcPr>
          <w:p w14:paraId="6DD48CBB" w14:textId="77777777" w:rsidR="009A4E2C" w:rsidRPr="007E007E" w:rsidRDefault="002C629C" w:rsidP="007E007E">
            <w:pPr>
              <w:widowControl/>
              <w:pBdr>
                <w:top w:val="nil"/>
                <w:left w:val="nil"/>
                <w:bottom w:val="nil"/>
                <w:right w:val="nil"/>
                <w:between w:val="nil"/>
              </w:pBdr>
              <w:ind w:right="140"/>
              <w:jc w:val="center"/>
              <w:rPr>
                <w:color w:val="000000"/>
                <w:sz w:val="28"/>
                <w:szCs w:val="28"/>
              </w:rPr>
            </w:pPr>
            <w:r w:rsidRPr="007E007E">
              <w:rPr>
                <w:color w:val="000000"/>
                <w:sz w:val="28"/>
                <w:szCs w:val="28"/>
              </w:rPr>
              <w:t>Вид альтернатив</w:t>
            </w:r>
          </w:p>
        </w:tc>
        <w:tc>
          <w:tcPr>
            <w:tcW w:w="7574" w:type="dxa"/>
            <w:tcBorders>
              <w:top w:val="single" w:sz="4" w:space="0" w:color="000000"/>
              <w:left w:val="single" w:sz="4" w:space="0" w:color="000000"/>
              <w:bottom w:val="single" w:sz="4" w:space="0" w:color="000000"/>
              <w:right w:val="single" w:sz="4" w:space="0" w:color="000000"/>
            </w:tcBorders>
            <w:shd w:val="clear" w:color="auto" w:fill="auto"/>
          </w:tcPr>
          <w:p w14:paraId="0E27C897" w14:textId="77777777" w:rsidR="009A4E2C" w:rsidRPr="007E007E" w:rsidRDefault="002C629C" w:rsidP="007E007E">
            <w:pPr>
              <w:widowControl/>
              <w:pBdr>
                <w:top w:val="nil"/>
                <w:left w:val="nil"/>
                <w:bottom w:val="nil"/>
                <w:right w:val="nil"/>
                <w:between w:val="nil"/>
              </w:pBdr>
              <w:tabs>
                <w:tab w:val="left" w:pos="1406"/>
              </w:tabs>
              <w:ind w:left="-284" w:right="140"/>
              <w:jc w:val="center"/>
              <w:rPr>
                <w:color w:val="000000"/>
                <w:sz w:val="28"/>
                <w:szCs w:val="28"/>
              </w:rPr>
            </w:pPr>
            <w:r w:rsidRPr="007E007E">
              <w:rPr>
                <w:color w:val="000000"/>
                <w:sz w:val="28"/>
                <w:szCs w:val="28"/>
              </w:rPr>
              <w:t>Опис альтернативи</w:t>
            </w:r>
          </w:p>
        </w:tc>
      </w:tr>
      <w:tr w:rsidR="009A4E2C" w:rsidRPr="007E007E" w14:paraId="762E930C" w14:textId="77777777">
        <w:tc>
          <w:tcPr>
            <w:tcW w:w="2065" w:type="dxa"/>
            <w:tcBorders>
              <w:top w:val="single" w:sz="4" w:space="0" w:color="000000"/>
              <w:left w:val="single" w:sz="4" w:space="0" w:color="000000"/>
              <w:bottom w:val="single" w:sz="4" w:space="0" w:color="000000"/>
            </w:tcBorders>
            <w:shd w:val="clear" w:color="auto" w:fill="auto"/>
          </w:tcPr>
          <w:p w14:paraId="6870A461" w14:textId="77777777" w:rsidR="009A4E2C" w:rsidRPr="007E007E" w:rsidRDefault="002C629C" w:rsidP="007E007E">
            <w:pPr>
              <w:widowControl/>
              <w:pBdr>
                <w:top w:val="nil"/>
                <w:left w:val="nil"/>
                <w:bottom w:val="nil"/>
                <w:right w:val="nil"/>
                <w:between w:val="nil"/>
              </w:pBdr>
              <w:ind w:right="39"/>
              <w:jc w:val="center"/>
              <w:rPr>
                <w:color w:val="000000"/>
                <w:sz w:val="28"/>
                <w:szCs w:val="28"/>
              </w:rPr>
            </w:pPr>
            <w:r w:rsidRPr="007E007E">
              <w:rPr>
                <w:color w:val="000000"/>
                <w:sz w:val="28"/>
                <w:szCs w:val="28"/>
              </w:rPr>
              <w:t>Альтернатива 1:</w:t>
            </w:r>
          </w:p>
          <w:p w14:paraId="445EFCEC" w14:textId="77777777" w:rsidR="009A4E2C" w:rsidRPr="007E007E" w:rsidRDefault="002C629C" w:rsidP="007E007E">
            <w:pPr>
              <w:widowControl/>
              <w:pBdr>
                <w:top w:val="nil"/>
                <w:left w:val="nil"/>
                <w:bottom w:val="nil"/>
                <w:right w:val="nil"/>
                <w:between w:val="nil"/>
              </w:pBdr>
              <w:ind w:right="40"/>
              <w:jc w:val="center"/>
              <w:rPr>
                <w:color w:val="000000"/>
                <w:sz w:val="28"/>
                <w:szCs w:val="28"/>
              </w:rPr>
            </w:pPr>
            <w:r w:rsidRPr="007E007E">
              <w:rPr>
                <w:color w:val="000000"/>
                <w:sz w:val="28"/>
                <w:szCs w:val="28"/>
              </w:rPr>
              <w:t>залишити регулювання без змін</w:t>
            </w:r>
          </w:p>
        </w:tc>
        <w:tc>
          <w:tcPr>
            <w:tcW w:w="7574" w:type="dxa"/>
            <w:tcBorders>
              <w:top w:val="single" w:sz="4" w:space="0" w:color="000000"/>
              <w:left w:val="single" w:sz="4" w:space="0" w:color="000000"/>
              <w:bottom w:val="single" w:sz="4" w:space="0" w:color="000000"/>
              <w:right w:val="single" w:sz="4" w:space="0" w:color="000000"/>
            </w:tcBorders>
            <w:shd w:val="clear" w:color="auto" w:fill="auto"/>
          </w:tcPr>
          <w:p w14:paraId="0B19C1DB" w14:textId="663C935B" w:rsidR="009A4E2C" w:rsidRPr="007E007E" w:rsidRDefault="002C629C" w:rsidP="007E007E">
            <w:pPr>
              <w:widowControl/>
              <w:pBdr>
                <w:top w:val="nil"/>
                <w:left w:val="nil"/>
                <w:bottom w:val="nil"/>
                <w:right w:val="nil"/>
                <w:between w:val="nil"/>
              </w:pBdr>
              <w:tabs>
                <w:tab w:val="left" w:pos="1406"/>
              </w:tabs>
              <w:ind w:right="31" w:firstLine="461"/>
              <w:jc w:val="both"/>
              <w:rPr>
                <w:color w:val="000000"/>
                <w:sz w:val="28"/>
                <w:szCs w:val="28"/>
                <w:highlight w:val="white"/>
              </w:rPr>
            </w:pPr>
            <w:r w:rsidRPr="007E007E">
              <w:rPr>
                <w:sz w:val="28"/>
                <w:szCs w:val="28"/>
                <w:highlight w:val="white"/>
              </w:rPr>
              <w:t>З</w:t>
            </w:r>
            <w:r w:rsidRPr="007E007E">
              <w:rPr>
                <w:color w:val="000000"/>
                <w:sz w:val="28"/>
                <w:szCs w:val="28"/>
                <w:highlight w:val="white"/>
              </w:rPr>
              <w:t xml:space="preserve">алишити регулювання без змін. </w:t>
            </w:r>
            <w:r w:rsidRPr="007E007E">
              <w:rPr>
                <w:sz w:val="28"/>
                <w:szCs w:val="28"/>
                <w:highlight w:val="white"/>
              </w:rPr>
              <w:t>Ц</w:t>
            </w:r>
            <w:r w:rsidRPr="007E007E">
              <w:rPr>
                <w:color w:val="000000"/>
                <w:sz w:val="28"/>
                <w:szCs w:val="28"/>
                <w:highlight w:val="white"/>
              </w:rPr>
              <w:t>я альтернатива є недоцільною, оскільки визначені цілі державного регулювання досягнуті не будуть.</w:t>
            </w:r>
          </w:p>
        </w:tc>
      </w:tr>
      <w:tr w:rsidR="009A4E2C" w:rsidRPr="007E007E" w14:paraId="2C1FA8FA" w14:textId="77777777">
        <w:tc>
          <w:tcPr>
            <w:tcW w:w="2065" w:type="dxa"/>
            <w:tcBorders>
              <w:top w:val="single" w:sz="4" w:space="0" w:color="000000"/>
              <w:left w:val="single" w:sz="4" w:space="0" w:color="000000"/>
              <w:bottom w:val="single" w:sz="4" w:space="0" w:color="000000"/>
            </w:tcBorders>
            <w:shd w:val="clear" w:color="auto" w:fill="auto"/>
          </w:tcPr>
          <w:p w14:paraId="73CC1ECE" w14:textId="77777777" w:rsidR="009A4E2C" w:rsidRPr="007E007E" w:rsidRDefault="002C629C" w:rsidP="007E007E">
            <w:pPr>
              <w:widowControl/>
              <w:pBdr>
                <w:top w:val="nil"/>
                <w:left w:val="nil"/>
                <w:bottom w:val="nil"/>
                <w:right w:val="nil"/>
                <w:between w:val="nil"/>
              </w:pBdr>
              <w:ind w:right="39"/>
              <w:jc w:val="center"/>
              <w:rPr>
                <w:color w:val="000000"/>
                <w:sz w:val="28"/>
                <w:szCs w:val="28"/>
              </w:rPr>
            </w:pPr>
            <w:r w:rsidRPr="007E007E">
              <w:rPr>
                <w:color w:val="000000"/>
                <w:sz w:val="28"/>
                <w:szCs w:val="28"/>
              </w:rPr>
              <w:t>Альтернатива 2:</w:t>
            </w:r>
          </w:p>
          <w:p w14:paraId="78C6B0F4" w14:textId="75D2006E" w:rsidR="009A4E2C" w:rsidRPr="007E007E" w:rsidRDefault="002C629C" w:rsidP="007E007E">
            <w:pPr>
              <w:widowControl/>
              <w:pBdr>
                <w:top w:val="nil"/>
                <w:left w:val="nil"/>
                <w:bottom w:val="nil"/>
                <w:right w:val="nil"/>
                <w:between w:val="nil"/>
              </w:pBdr>
              <w:ind w:right="140"/>
              <w:jc w:val="center"/>
              <w:rPr>
                <w:color w:val="000000"/>
                <w:sz w:val="28"/>
                <w:szCs w:val="28"/>
              </w:rPr>
            </w:pPr>
            <w:r w:rsidRPr="007E007E">
              <w:rPr>
                <w:color w:val="000000"/>
                <w:sz w:val="28"/>
                <w:szCs w:val="28"/>
              </w:rPr>
              <w:t xml:space="preserve">прийняття </w:t>
            </w:r>
            <w:r w:rsidR="00E84E39">
              <w:rPr>
                <w:color w:val="000000"/>
                <w:sz w:val="28"/>
                <w:szCs w:val="28"/>
              </w:rPr>
              <w:t xml:space="preserve">проекту </w:t>
            </w:r>
            <w:r w:rsidRPr="007E007E">
              <w:rPr>
                <w:color w:val="000000"/>
                <w:sz w:val="28"/>
                <w:szCs w:val="28"/>
              </w:rPr>
              <w:t>Закону</w:t>
            </w:r>
          </w:p>
        </w:tc>
        <w:tc>
          <w:tcPr>
            <w:tcW w:w="7574" w:type="dxa"/>
            <w:tcBorders>
              <w:top w:val="single" w:sz="4" w:space="0" w:color="000000"/>
              <w:left w:val="single" w:sz="4" w:space="0" w:color="000000"/>
              <w:bottom w:val="single" w:sz="4" w:space="0" w:color="000000"/>
              <w:right w:val="single" w:sz="4" w:space="0" w:color="000000"/>
            </w:tcBorders>
            <w:shd w:val="clear" w:color="auto" w:fill="auto"/>
          </w:tcPr>
          <w:p w14:paraId="7B4AECBD" w14:textId="304FF8F6" w:rsidR="00AF0091" w:rsidRPr="00F45E92" w:rsidRDefault="002C629C" w:rsidP="00AF0091">
            <w:pPr>
              <w:shd w:val="clear" w:color="auto" w:fill="FFFFFF"/>
              <w:ind w:firstLine="709"/>
              <w:jc w:val="both"/>
              <w:rPr>
                <w:sz w:val="28"/>
                <w:szCs w:val="28"/>
                <w:lang w:eastAsia="ru-RU"/>
              </w:rPr>
            </w:pPr>
            <w:r w:rsidRPr="007E007E">
              <w:rPr>
                <w:sz w:val="28"/>
                <w:szCs w:val="28"/>
                <w:highlight w:val="white"/>
              </w:rPr>
              <w:t xml:space="preserve">Прийняття регуляторного акта є оптимальним способом вирішення зазначеної проблеми. </w:t>
            </w:r>
            <w:r w:rsidR="00AF0091" w:rsidRPr="00AF0091">
              <w:rPr>
                <w:sz w:val="28"/>
                <w:szCs w:val="28"/>
                <w:highlight w:val="white"/>
              </w:rPr>
              <w:t xml:space="preserve">Внесення змін до Закону та інших законодавчих актів забезпечить </w:t>
            </w:r>
            <w:r w:rsidR="00AF0091">
              <w:rPr>
                <w:sz w:val="28"/>
                <w:szCs w:val="28"/>
                <w:lang w:eastAsia="ru-RU"/>
              </w:rPr>
              <w:t xml:space="preserve">узгодження правових норм Закону із законодавством Європейського Союзу, Податковим кодексом України, </w:t>
            </w:r>
            <w:r w:rsidR="00AF0091" w:rsidRPr="005B63A9">
              <w:rPr>
                <w:sz w:val="28"/>
                <w:szCs w:val="28"/>
                <w:lang w:eastAsia="ru-RU"/>
              </w:rPr>
              <w:t>іншим</w:t>
            </w:r>
            <w:r w:rsidR="00B4237D" w:rsidRPr="005B63A9">
              <w:rPr>
                <w:sz w:val="28"/>
                <w:szCs w:val="28"/>
                <w:lang w:eastAsia="ru-RU"/>
              </w:rPr>
              <w:t>и</w:t>
            </w:r>
            <w:r w:rsidR="00AF0091" w:rsidRPr="005B63A9">
              <w:rPr>
                <w:sz w:val="28"/>
                <w:szCs w:val="28"/>
                <w:lang w:eastAsia="ru-RU"/>
              </w:rPr>
              <w:t xml:space="preserve"> </w:t>
            </w:r>
            <w:r w:rsidR="00B4237D" w:rsidRPr="005B63A9">
              <w:rPr>
                <w:sz w:val="28"/>
                <w:szCs w:val="28"/>
                <w:lang w:eastAsia="ru-RU"/>
              </w:rPr>
              <w:t>нормативно-правовими актами</w:t>
            </w:r>
            <w:r w:rsidR="00AF0091" w:rsidRPr="00AF0091">
              <w:rPr>
                <w:sz w:val="28"/>
                <w:szCs w:val="28"/>
                <w:lang w:eastAsia="ru-RU"/>
              </w:rPr>
              <w:t xml:space="preserve">, будуть </w:t>
            </w:r>
            <w:r w:rsidR="00AF0091" w:rsidRPr="00CB45C9">
              <w:rPr>
                <w:bCs/>
                <w:sz w:val="28"/>
                <w:szCs w:val="28"/>
                <w:lang w:eastAsia="ru-RU"/>
              </w:rPr>
              <w:t>удосконал</w:t>
            </w:r>
            <w:r w:rsidR="00AF0091" w:rsidRPr="00AF0091">
              <w:rPr>
                <w:bCs/>
                <w:sz w:val="28"/>
                <w:szCs w:val="28"/>
                <w:lang w:eastAsia="ru-RU"/>
              </w:rPr>
              <w:t>ені</w:t>
            </w:r>
            <w:r w:rsidR="00AF0091" w:rsidRPr="00CB45C9">
              <w:rPr>
                <w:bCs/>
                <w:sz w:val="28"/>
                <w:szCs w:val="28"/>
                <w:lang w:eastAsia="ru-RU"/>
              </w:rPr>
              <w:t xml:space="preserve"> </w:t>
            </w:r>
            <w:r w:rsidR="00AF0091" w:rsidRPr="00CB45C9">
              <w:rPr>
                <w:sz w:val="28"/>
                <w:szCs w:val="28"/>
                <w:lang w:eastAsia="ru-RU"/>
              </w:rPr>
              <w:t>окрем</w:t>
            </w:r>
            <w:r w:rsidR="00AF0091" w:rsidRPr="00AF0091">
              <w:rPr>
                <w:sz w:val="28"/>
                <w:szCs w:val="28"/>
                <w:lang w:eastAsia="ru-RU"/>
              </w:rPr>
              <w:t>і</w:t>
            </w:r>
            <w:r w:rsidR="00AF0091" w:rsidRPr="00CB45C9">
              <w:rPr>
                <w:sz w:val="28"/>
                <w:szCs w:val="28"/>
                <w:lang w:eastAsia="ru-RU"/>
              </w:rPr>
              <w:t xml:space="preserve"> положен</w:t>
            </w:r>
            <w:r w:rsidR="00AF0091" w:rsidRPr="00AF0091">
              <w:rPr>
                <w:sz w:val="28"/>
                <w:szCs w:val="28"/>
                <w:lang w:eastAsia="ru-RU"/>
              </w:rPr>
              <w:t>ня Закону</w:t>
            </w:r>
            <w:r w:rsidR="00AF0091" w:rsidRPr="00CB45C9">
              <w:rPr>
                <w:sz w:val="28"/>
                <w:szCs w:val="28"/>
                <w:lang w:eastAsia="ru-RU"/>
              </w:rPr>
              <w:t>,</w:t>
            </w:r>
            <w:r w:rsidR="00AF0091">
              <w:rPr>
                <w:sz w:val="28"/>
                <w:szCs w:val="28"/>
                <w:lang w:eastAsia="ru-RU"/>
              </w:rPr>
              <w:t xml:space="preserve"> </w:t>
            </w:r>
            <w:r w:rsidR="00AF0091" w:rsidRPr="00AF0091">
              <w:rPr>
                <w:sz w:val="28"/>
                <w:szCs w:val="28"/>
                <w:lang w:eastAsia="ru-RU"/>
              </w:rPr>
              <w:t>а також</w:t>
            </w:r>
            <w:r w:rsidR="00AF0091">
              <w:rPr>
                <w:sz w:val="28"/>
                <w:szCs w:val="28"/>
                <w:lang w:eastAsia="ru-RU"/>
              </w:rPr>
              <w:t xml:space="preserve"> положен</w:t>
            </w:r>
            <w:r w:rsidR="00AF0091" w:rsidRPr="00AF0091">
              <w:rPr>
                <w:sz w:val="28"/>
                <w:szCs w:val="28"/>
                <w:lang w:eastAsia="ru-RU"/>
              </w:rPr>
              <w:t>ня</w:t>
            </w:r>
            <w:r w:rsidR="00AF0091">
              <w:rPr>
                <w:sz w:val="28"/>
                <w:szCs w:val="28"/>
                <w:lang w:eastAsia="ru-RU"/>
              </w:rPr>
              <w:t xml:space="preserve"> деяких інших законодавчих актів </w:t>
            </w:r>
            <w:r w:rsidR="00AF0091" w:rsidRPr="00AF0091">
              <w:rPr>
                <w:sz w:val="28"/>
                <w:szCs w:val="28"/>
                <w:lang w:eastAsia="ru-RU"/>
              </w:rPr>
              <w:t xml:space="preserve">будуть приведені </w:t>
            </w:r>
            <w:r w:rsidR="00AF0091">
              <w:rPr>
                <w:sz w:val="28"/>
                <w:szCs w:val="28"/>
                <w:lang w:eastAsia="ru-RU"/>
              </w:rPr>
              <w:t xml:space="preserve">у відповідність із положеннями Закону </w:t>
            </w:r>
            <w:r w:rsidR="00AF0091" w:rsidRPr="00F45E92">
              <w:rPr>
                <w:sz w:val="28"/>
                <w:szCs w:val="28"/>
                <w:lang w:eastAsia="ru-RU"/>
              </w:rPr>
              <w:t>.</w:t>
            </w:r>
          </w:p>
          <w:p w14:paraId="797F8509" w14:textId="0F24367C" w:rsidR="009A4E2C" w:rsidRPr="007E007E" w:rsidRDefault="009A4E2C" w:rsidP="007E007E">
            <w:pPr>
              <w:ind w:right="31" w:firstLine="461"/>
              <w:jc w:val="both"/>
              <w:rPr>
                <w:sz w:val="28"/>
                <w:szCs w:val="28"/>
                <w:highlight w:val="white"/>
              </w:rPr>
            </w:pPr>
          </w:p>
        </w:tc>
      </w:tr>
    </w:tbl>
    <w:p w14:paraId="55A2384A" w14:textId="77777777" w:rsidR="009A4E2C" w:rsidRPr="007E007E" w:rsidRDefault="009A4E2C" w:rsidP="007E007E">
      <w:pPr>
        <w:widowControl/>
        <w:pBdr>
          <w:top w:val="nil"/>
          <w:left w:val="nil"/>
          <w:bottom w:val="nil"/>
          <w:right w:val="nil"/>
          <w:between w:val="nil"/>
        </w:pBdr>
        <w:tabs>
          <w:tab w:val="left" w:pos="851"/>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rPr>
          <w:color w:val="000000"/>
          <w:sz w:val="24"/>
          <w:szCs w:val="24"/>
        </w:rPr>
      </w:pPr>
    </w:p>
    <w:p w14:paraId="4B5654EF" w14:textId="77777777" w:rsidR="009A4E2C" w:rsidRPr="007E007E" w:rsidRDefault="002C629C" w:rsidP="007E007E">
      <w:pPr>
        <w:widowControl/>
        <w:numPr>
          <w:ilvl w:val="0"/>
          <w:numId w:val="1"/>
        </w:numPr>
        <w:pBdr>
          <w:top w:val="nil"/>
          <w:left w:val="nil"/>
          <w:bottom w:val="nil"/>
          <w:right w:val="nil"/>
          <w:between w:val="nil"/>
        </w:pBdr>
        <w:tabs>
          <w:tab w:val="left" w:pos="851"/>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0" w:firstLine="709"/>
        <w:jc w:val="both"/>
      </w:pPr>
      <w:r w:rsidRPr="007E007E">
        <w:rPr>
          <w:color w:val="000000"/>
          <w:sz w:val="28"/>
          <w:szCs w:val="28"/>
        </w:rPr>
        <w:t>Оцінка вибраних альтернативних способів досягнення цілей</w:t>
      </w:r>
    </w:p>
    <w:p w14:paraId="4A053DCC" w14:textId="77777777" w:rsidR="009A4E2C" w:rsidRPr="007E007E" w:rsidRDefault="002C629C" w:rsidP="007E007E">
      <w:pPr>
        <w:widowControl/>
        <w:pBdr>
          <w:top w:val="nil"/>
          <w:left w:val="nil"/>
          <w:bottom w:val="nil"/>
          <w:right w:val="nil"/>
          <w:between w:val="nil"/>
        </w:pBdr>
        <w:tabs>
          <w:tab w:val="left" w:pos="1406"/>
        </w:tabs>
        <w:ind w:left="-284" w:right="140" w:firstLine="993"/>
        <w:jc w:val="both"/>
        <w:rPr>
          <w:i/>
          <w:color w:val="000000"/>
          <w:sz w:val="28"/>
          <w:szCs w:val="28"/>
        </w:rPr>
      </w:pPr>
      <w:r w:rsidRPr="007E007E">
        <w:rPr>
          <w:i/>
          <w:color w:val="000000"/>
          <w:sz w:val="28"/>
          <w:szCs w:val="28"/>
        </w:rPr>
        <w:t>Оцінка впливу на сферу інтересів держави</w:t>
      </w:r>
    </w:p>
    <w:p w14:paraId="4620A74E" w14:textId="77777777" w:rsidR="009A4E2C" w:rsidRPr="007E007E" w:rsidRDefault="009A4E2C" w:rsidP="007E007E">
      <w:pPr>
        <w:widowControl/>
        <w:pBdr>
          <w:top w:val="nil"/>
          <w:left w:val="nil"/>
          <w:bottom w:val="nil"/>
          <w:right w:val="nil"/>
          <w:between w:val="nil"/>
        </w:pBdr>
        <w:tabs>
          <w:tab w:val="left" w:pos="1406"/>
        </w:tabs>
        <w:ind w:left="-284" w:right="140" w:firstLine="709"/>
        <w:jc w:val="both"/>
        <w:rPr>
          <w:sz w:val="16"/>
          <w:szCs w:val="16"/>
        </w:rPr>
      </w:pPr>
    </w:p>
    <w:tbl>
      <w:tblPr>
        <w:tblStyle w:val="a7"/>
        <w:tblW w:w="9645"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2145"/>
        <w:gridCol w:w="6105"/>
        <w:gridCol w:w="1395"/>
      </w:tblGrid>
      <w:tr w:rsidR="009A4E2C" w:rsidRPr="007E007E" w14:paraId="34AF8B3B" w14:textId="77777777">
        <w:trPr>
          <w:trHeight w:val="830"/>
        </w:trPr>
        <w:tc>
          <w:tcPr>
            <w:tcW w:w="21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DBF4043" w14:textId="77777777" w:rsidR="009A4E2C" w:rsidRPr="007E007E" w:rsidRDefault="002C629C" w:rsidP="007E007E">
            <w:pPr>
              <w:widowControl/>
              <w:tabs>
                <w:tab w:val="left" w:pos="1406"/>
              </w:tabs>
              <w:jc w:val="center"/>
              <w:rPr>
                <w:sz w:val="28"/>
                <w:szCs w:val="28"/>
              </w:rPr>
            </w:pPr>
            <w:r w:rsidRPr="007E007E">
              <w:rPr>
                <w:sz w:val="28"/>
                <w:szCs w:val="28"/>
              </w:rPr>
              <w:t>Вид альтернатив</w:t>
            </w:r>
          </w:p>
        </w:tc>
        <w:tc>
          <w:tcPr>
            <w:tcW w:w="61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D113DE1" w14:textId="77777777" w:rsidR="009A4E2C" w:rsidRPr="007E007E" w:rsidRDefault="002C629C" w:rsidP="007E007E">
            <w:pPr>
              <w:widowControl/>
              <w:tabs>
                <w:tab w:val="left" w:pos="1406"/>
              </w:tabs>
              <w:jc w:val="center"/>
              <w:rPr>
                <w:sz w:val="28"/>
                <w:szCs w:val="28"/>
              </w:rPr>
            </w:pPr>
            <w:r w:rsidRPr="007E007E">
              <w:rPr>
                <w:sz w:val="28"/>
                <w:szCs w:val="28"/>
              </w:rPr>
              <w:t>Вигоди</w:t>
            </w:r>
          </w:p>
        </w:tc>
        <w:tc>
          <w:tcPr>
            <w:tcW w:w="13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97FBE2C" w14:textId="77777777" w:rsidR="009A4E2C" w:rsidRPr="007E007E" w:rsidRDefault="002C629C" w:rsidP="007E007E">
            <w:pPr>
              <w:widowControl/>
              <w:tabs>
                <w:tab w:val="left" w:pos="1406"/>
              </w:tabs>
              <w:jc w:val="center"/>
              <w:rPr>
                <w:sz w:val="28"/>
                <w:szCs w:val="28"/>
              </w:rPr>
            </w:pPr>
            <w:r w:rsidRPr="007E007E">
              <w:rPr>
                <w:sz w:val="28"/>
                <w:szCs w:val="28"/>
              </w:rPr>
              <w:t>Витрати</w:t>
            </w:r>
          </w:p>
        </w:tc>
      </w:tr>
      <w:tr w:rsidR="009A4E2C" w:rsidRPr="007E007E" w14:paraId="50EE36DA" w14:textId="77777777">
        <w:trPr>
          <w:trHeight w:val="470"/>
        </w:trPr>
        <w:tc>
          <w:tcPr>
            <w:tcW w:w="21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D7D29FA" w14:textId="77777777" w:rsidR="009A4E2C" w:rsidRPr="007E007E" w:rsidRDefault="002C629C" w:rsidP="007E007E">
            <w:pPr>
              <w:widowControl/>
              <w:tabs>
                <w:tab w:val="left" w:pos="1406"/>
              </w:tabs>
              <w:jc w:val="center"/>
              <w:rPr>
                <w:sz w:val="28"/>
                <w:szCs w:val="28"/>
              </w:rPr>
            </w:pPr>
            <w:r w:rsidRPr="007E007E">
              <w:rPr>
                <w:sz w:val="28"/>
                <w:szCs w:val="28"/>
              </w:rPr>
              <w:t>Альтернатива 1:</w:t>
            </w:r>
          </w:p>
          <w:p w14:paraId="55C049F7" w14:textId="77777777" w:rsidR="009A4E2C" w:rsidRPr="007E007E" w:rsidRDefault="002C629C" w:rsidP="007E007E">
            <w:pPr>
              <w:widowControl/>
              <w:tabs>
                <w:tab w:val="left" w:pos="1406"/>
              </w:tabs>
              <w:jc w:val="center"/>
              <w:rPr>
                <w:sz w:val="28"/>
                <w:szCs w:val="28"/>
              </w:rPr>
            </w:pPr>
            <w:r w:rsidRPr="007E007E">
              <w:rPr>
                <w:sz w:val="28"/>
                <w:szCs w:val="28"/>
              </w:rPr>
              <w:lastRenderedPageBreak/>
              <w:t>залишити регулювання без змін</w:t>
            </w:r>
          </w:p>
        </w:tc>
        <w:tc>
          <w:tcPr>
            <w:tcW w:w="61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CE26305" w14:textId="77777777" w:rsidR="009A4E2C" w:rsidRPr="007E007E" w:rsidRDefault="002C629C" w:rsidP="007E007E">
            <w:pPr>
              <w:widowControl/>
              <w:tabs>
                <w:tab w:val="left" w:pos="1406"/>
              </w:tabs>
              <w:jc w:val="center"/>
              <w:rPr>
                <w:sz w:val="28"/>
                <w:szCs w:val="28"/>
              </w:rPr>
            </w:pPr>
            <w:r w:rsidRPr="007E007E">
              <w:rPr>
                <w:sz w:val="28"/>
                <w:szCs w:val="28"/>
              </w:rPr>
              <w:lastRenderedPageBreak/>
              <w:t>Відсутні</w:t>
            </w:r>
          </w:p>
        </w:tc>
        <w:tc>
          <w:tcPr>
            <w:tcW w:w="13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3FD8BF0" w14:textId="77777777" w:rsidR="009A4E2C" w:rsidRPr="007E007E" w:rsidRDefault="002C629C" w:rsidP="007E007E">
            <w:pPr>
              <w:widowControl/>
              <w:tabs>
                <w:tab w:val="left" w:pos="1406"/>
              </w:tabs>
              <w:jc w:val="center"/>
              <w:rPr>
                <w:sz w:val="28"/>
                <w:szCs w:val="28"/>
              </w:rPr>
            </w:pPr>
            <w:r w:rsidRPr="007E007E">
              <w:rPr>
                <w:sz w:val="28"/>
                <w:szCs w:val="28"/>
              </w:rPr>
              <w:t>Відсутні</w:t>
            </w:r>
          </w:p>
        </w:tc>
      </w:tr>
      <w:tr w:rsidR="009A4E2C" w:rsidRPr="007E007E" w14:paraId="724B5EEB" w14:textId="77777777">
        <w:trPr>
          <w:trHeight w:val="470"/>
        </w:trPr>
        <w:tc>
          <w:tcPr>
            <w:tcW w:w="21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DBB19AB" w14:textId="77777777" w:rsidR="009A4E2C" w:rsidRPr="007E007E" w:rsidRDefault="002C629C" w:rsidP="007E007E">
            <w:pPr>
              <w:widowControl/>
              <w:tabs>
                <w:tab w:val="left" w:pos="1406"/>
              </w:tabs>
              <w:jc w:val="center"/>
              <w:rPr>
                <w:sz w:val="28"/>
                <w:szCs w:val="28"/>
              </w:rPr>
            </w:pPr>
            <w:r w:rsidRPr="007E007E">
              <w:rPr>
                <w:sz w:val="28"/>
                <w:szCs w:val="28"/>
              </w:rPr>
              <w:t>Альтернатива 2:</w:t>
            </w:r>
          </w:p>
          <w:p w14:paraId="6DD4921B" w14:textId="5F9C9821" w:rsidR="009A4E2C" w:rsidRPr="007E007E" w:rsidRDefault="002C629C" w:rsidP="007E007E">
            <w:pPr>
              <w:widowControl/>
              <w:tabs>
                <w:tab w:val="left" w:pos="1406"/>
              </w:tabs>
              <w:jc w:val="center"/>
              <w:rPr>
                <w:sz w:val="28"/>
                <w:szCs w:val="28"/>
              </w:rPr>
            </w:pPr>
            <w:r w:rsidRPr="007E007E">
              <w:rPr>
                <w:sz w:val="28"/>
                <w:szCs w:val="28"/>
              </w:rPr>
              <w:t xml:space="preserve">прийняття </w:t>
            </w:r>
            <w:r w:rsidR="00E84E39">
              <w:rPr>
                <w:sz w:val="28"/>
                <w:szCs w:val="28"/>
              </w:rPr>
              <w:t xml:space="preserve">проекту </w:t>
            </w:r>
            <w:r w:rsidRPr="007E007E">
              <w:rPr>
                <w:sz w:val="28"/>
                <w:szCs w:val="28"/>
              </w:rPr>
              <w:t>Закону</w:t>
            </w:r>
          </w:p>
        </w:tc>
        <w:tc>
          <w:tcPr>
            <w:tcW w:w="61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EF5FF9C" w14:textId="59C9289F" w:rsidR="009A4E2C" w:rsidRPr="007E007E" w:rsidRDefault="002C629C" w:rsidP="007E007E">
            <w:pPr>
              <w:widowControl/>
              <w:tabs>
                <w:tab w:val="left" w:pos="1406"/>
              </w:tabs>
              <w:jc w:val="both"/>
              <w:rPr>
                <w:sz w:val="28"/>
                <w:szCs w:val="28"/>
              </w:rPr>
            </w:pPr>
            <w:r w:rsidRPr="007E007E">
              <w:rPr>
                <w:sz w:val="28"/>
                <w:szCs w:val="28"/>
              </w:rPr>
              <w:t xml:space="preserve">Високі, оскільки </w:t>
            </w:r>
            <w:r w:rsidR="00AF0091" w:rsidRPr="00AF0091">
              <w:rPr>
                <w:sz w:val="28"/>
                <w:szCs w:val="28"/>
              </w:rPr>
              <w:t xml:space="preserve">Закон буде приведено у відповідність із </w:t>
            </w:r>
            <w:r w:rsidR="00AF0091">
              <w:rPr>
                <w:sz w:val="28"/>
                <w:szCs w:val="28"/>
                <w:lang w:eastAsia="ru-RU"/>
              </w:rPr>
              <w:t>законодавством Європейського Союзу, Податковим кодексом України, іншим</w:t>
            </w:r>
            <w:r w:rsidR="00B4237D">
              <w:rPr>
                <w:sz w:val="28"/>
                <w:szCs w:val="28"/>
                <w:lang w:eastAsia="ru-RU"/>
              </w:rPr>
              <w:t xml:space="preserve">и </w:t>
            </w:r>
            <w:r w:rsidR="00B4237D" w:rsidRPr="005B63A9">
              <w:rPr>
                <w:sz w:val="28"/>
                <w:szCs w:val="28"/>
                <w:lang w:eastAsia="ru-RU"/>
              </w:rPr>
              <w:t>нормативно-правовими актами</w:t>
            </w:r>
            <w:r w:rsidR="00AF0091" w:rsidRPr="00AF0091">
              <w:rPr>
                <w:sz w:val="28"/>
                <w:szCs w:val="28"/>
                <w:lang w:eastAsia="ru-RU"/>
              </w:rPr>
              <w:t xml:space="preserve">, будуть </w:t>
            </w:r>
            <w:r w:rsidR="00AF0091" w:rsidRPr="00CB45C9">
              <w:rPr>
                <w:bCs/>
                <w:sz w:val="28"/>
                <w:szCs w:val="28"/>
                <w:lang w:eastAsia="ru-RU"/>
              </w:rPr>
              <w:t>удосконал</w:t>
            </w:r>
            <w:r w:rsidR="00AF0091" w:rsidRPr="00AF0091">
              <w:rPr>
                <w:bCs/>
                <w:sz w:val="28"/>
                <w:szCs w:val="28"/>
                <w:lang w:eastAsia="ru-RU"/>
              </w:rPr>
              <w:t>ені</w:t>
            </w:r>
            <w:r w:rsidR="00AF0091" w:rsidRPr="00CB45C9">
              <w:rPr>
                <w:bCs/>
                <w:sz w:val="28"/>
                <w:szCs w:val="28"/>
                <w:lang w:eastAsia="ru-RU"/>
              </w:rPr>
              <w:t xml:space="preserve"> </w:t>
            </w:r>
            <w:r w:rsidR="00AF0091">
              <w:rPr>
                <w:bCs/>
                <w:sz w:val="28"/>
                <w:szCs w:val="28"/>
                <w:lang w:eastAsia="ru-RU"/>
              </w:rPr>
              <w:t xml:space="preserve">його </w:t>
            </w:r>
            <w:r w:rsidR="00AF0091" w:rsidRPr="00CB45C9">
              <w:rPr>
                <w:sz w:val="28"/>
                <w:szCs w:val="28"/>
                <w:lang w:eastAsia="ru-RU"/>
              </w:rPr>
              <w:t>окрем</w:t>
            </w:r>
            <w:r w:rsidR="00AF0091" w:rsidRPr="00AF0091">
              <w:rPr>
                <w:sz w:val="28"/>
                <w:szCs w:val="28"/>
                <w:lang w:eastAsia="ru-RU"/>
              </w:rPr>
              <w:t>і</w:t>
            </w:r>
            <w:r w:rsidR="00AF0091" w:rsidRPr="00CB45C9">
              <w:rPr>
                <w:sz w:val="28"/>
                <w:szCs w:val="28"/>
                <w:lang w:eastAsia="ru-RU"/>
              </w:rPr>
              <w:t xml:space="preserve"> положен</w:t>
            </w:r>
            <w:r w:rsidR="00AF0091" w:rsidRPr="00AF0091">
              <w:rPr>
                <w:sz w:val="28"/>
                <w:szCs w:val="28"/>
                <w:lang w:eastAsia="ru-RU"/>
              </w:rPr>
              <w:t>ня</w:t>
            </w:r>
            <w:r w:rsidR="00AF0091" w:rsidRPr="00CB45C9">
              <w:rPr>
                <w:sz w:val="28"/>
                <w:szCs w:val="28"/>
                <w:lang w:eastAsia="ru-RU"/>
              </w:rPr>
              <w:t>,</w:t>
            </w:r>
            <w:r w:rsidR="00AF0091">
              <w:rPr>
                <w:sz w:val="28"/>
                <w:szCs w:val="28"/>
                <w:lang w:eastAsia="ru-RU"/>
              </w:rPr>
              <w:t xml:space="preserve"> </w:t>
            </w:r>
            <w:r w:rsidR="00AF0091" w:rsidRPr="00AF0091">
              <w:rPr>
                <w:sz w:val="28"/>
                <w:szCs w:val="28"/>
                <w:lang w:eastAsia="ru-RU"/>
              </w:rPr>
              <w:t>а також</w:t>
            </w:r>
            <w:r w:rsidR="00AF0091">
              <w:rPr>
                <w:sz w:val="28"/>
                <w:szCs w:val="28"/>
                <w:lang w:eastAsia="ru-RU"/>
              </w:rPr>
              <w:t xml:space="preserve"> положен</w:t>
            </w:r>
            <w:r w:rsidR="00AF0091" w:rsidRPr="00AF0091">
              <w:rPr>
                <w:sz w:val="28"/>
                <w:szCs w:val="28"/>
                <w:lang w:eastAsia="ru-RU"/>
              </w:rPr>
              <w:t>ня</w:t>
            </w:r>
            <w:r w:rsidR="00AF0091">
              <w:rPr>
                <w:sz w:val="28"/>
                <w:szCs w:val="28"/>
                <w:lang w:eastAsia="ru-RU"/>
              </w:rPr>
              <w:t xml:space="preserve"> деяких інших законодавчих актів </w:t>
            </w:r>
            <w:r w:rsidR="00AF0091" w:rsidRPr="00AF0091">
              <w:rPr>
                <w:sz w:val="28"/>
                <w:szCs w:val="28"/>
                <w:lang w:eastAsia="ru-RU"/>
              </w:rPr>
              <w:t>узгоджуватимуться із</w:t>
            </w:r>
            <w:r w:rsidR="00AF0091">
              <w:rPr>
                <w:sz w:val="28"/>
                <w:szCs w:val="28"/>
                <w:lang w:eastAsia="ru-RU"/>
              </w:rPr>
              <w:t xml:space="preserve"> положеннями Закону</w:t>
            </w:r>
            <w:r w:rsidR="00AF0091" w:rsidRPr="00F45E92">
              <w:rPr>
                <w:sz w:val="28"/>
                <w:szCs w:val="28"/>
                <w:lang w:eastAsia="ru-RU"/>
              </w:rPr>
              <w:t>.</w:t>
            </w:r>
          </w:p>
        </w:tc>
        <w:tc>
          <w:tcPr>
            <w:tcW w:w="13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E5BC96F" w14:textId="77777777" w:rsidR="009A4E2C" w:rsidRPr="007E007E" w:rsidRDefault="002C629C" w:rsidP="007E007E">
            <w:pPr>
              <w:widowControl/>
              <w:tabs>
                <w:tab w:val="left" w:pos="1406"/>
              </w:tabs>
              <w:jc w:val="center"/>
              <w:rPr>
                <w:sz w:val="28"/>
                <w:szCs w:val="28"/>
              </w:rPr>
            </w:pPr>
            <w:r w:rsidRPr="007E007E">
              <w:rPr>
                <w:sz w:val="28"/>
                <w:szCs w:val="28"/>
              </w:rPr>
              <w:t>Відсутні</w:t>
            </w:r>
          </w:p>
        </w:tc>
      </w:tr>
    </w:tbl>
    <w:p w14:paraId="261BF0E5" w14:textId="77777777" w:rsidR="009A4E2C" w:rsidRPr="007E007E" w:rsidRDefault="009A4E2C" w:rsidP="007E007E">
      <w:pPr>
        <w:widowControl/>
        <w:pBdr>
          <w:top w:val="nil"/>
          <w:left w:val="nil"/>
          <w:bottom w:val="nil"/>
          <w:right w:val="nil"/>
          <w:between w:val="nil"/>
        </w:pBdr>
        <w:tabs>
          <w:tab w:val="left" w:pos="1406"/>
        </w:tabs>
        <w:ind w:left="-284" w:right="140" w:firstLine="709"/>
        <w:jc w:val="both"/>
        <w:rPr>
          <w:sz w:val="16"/>
          <w:szCs w:val="16"/>
        </w:rPr>
      </w:pPr>
    </w:p>
    <w:p w14:paraId="18F544A1" w14:textId="77777777" w:rsidR="009A4E2C" w:rsidRPr="007E007E" w:rsidRDefault="002C629C" w:rsidP="007E007E">
      <w:pPr>
        <w:widowControl/>
        <w:pBdr>
          <w:top w:val="nil"/>
          <w:left w:val="nil"/>
          <w:bottom w:val="nil"/>
          <w:right w:val="nil"/>
          <w:between w:val="nil"/>
        </w:pBdr>
        <w:tabs>
          <w:tab w:val="left" w:pos="1406"/>
        </w:tabs>
        <w:ind w:right="140" w:firstLine="709"/>
        <w:jc w:val="both"/>
        <w:rPr>
          <w:color w:val="000000"/>
          <w:sz w:val="28"/>
          <w:szCs w:val="28"/>
        </w:rPr>
      </w:pPr>
      <w:r w:rsidRPr="007E007E">
        <w:rPr>
          <w:i/>
          <w:color w:val="000000"/>
          <w:sz w:val="28"/>
          <w:szCs w:val="28"/>
        </w:rPr>
        <w:t>Оцінка впливу на сферу інтересів громадян</w:t>
      </w:r>
      <w:r w:rsidRPr="007E007E">
        <w:rPr>
          <w:color w:val="000000"/>
          <w:sz w:val="28"/>
          <w:szCs w:val="28"/>
        </w:rPr>
        <w:t xml:space="preserve"> </w:t>
      </w:r>
    </w:p>
    <w:p w14:paraId="14569A40" w14:textId="77777777" w:rsidR="009A4E2C" w:rsidRPr="007E007E" w:rsidRDefault="009A4E2C" w:rsidP="007E007E">
      <w:pPr>
        <w:widowControl/>
        <w:pBdr>
          <w:top w:val="nil"/>
          <w:left w:val="nil"/>
          <w:bottom w:val="nil"/>
          <w:right w:val="nil"/>
          <w:between w:val="nil"/>
        </w:pBdr>
        <w:tabs>
          <w:tab w:val="left" w:pos="1406"/>
        </w:tabs>
        <w:ind w:left="-284" w:right="140" w:firstLine="709"/>
        <w:jc w:val="both"/>
        <w:rPr>
          <w:color w:val="000000"/>
          <w:sz w:val="16"/>
          <w:szCs w:val="16"/>
        </w:rPr>
      </w:pPr>
    </w:p>
    <w:tbl>
      <w:tblPr>
        <w:tblStyle w:val="a8"/>
        <w:tblW w:w="9690" w:type="dxa"/>
        <w:tblInd w:w="40" w:type="dxa"/>
        <w:tblLayout w:type="fixed"/>
        <w:tblLook w:val="0000" w:firstRow="0" w:lastRow="0" w:firstColumn="0" w:lastColumn="0" w:noHBand="0" w:noVBand="0"/>
      </w:tblPr>
      <w:tblGrid>
        <w:gridCol w:w="2115"/>
        <w:gridCol w:w="3810"/>
        <w:gridCol w:w="3765"/>
      </w:tblGrid>
      <w:tr w:rsidR="009A4E2C" w:rsidRPr="007E007E" w14:paraId="7F5AF662" w14:textId="77777777">
        <w:tc>
          <w:tcPr>
            <w:tcW w:w="2115" w:type="dxa"/>
            <w:tcBorders>
              <w:top w:val="single" w:sz="4" w:space="0" w:color="000000"/>
              <w:left w:val="single" w:sz="4" w:space="0" w:color="000000"/>
              <w:bottom w:val="single" w:sz="4" w:space="0" w:color="000000"/>
            </w:tcBorders>
            <w:shd w:val="clear" w:color="auto" w:fill="auto"/>
          </w:tcPr>
          <w:p w14:paraId="596840D8" w14:textId="77777777" w:rsidR="009A4E2C" w:rsidRPr="007E007E" w:rsidRDefault="002C629C" w:rsidP="007E007E">
            <w:pPr>
              <w:widowControl/>
              <w:pBdr>
                <w:top w:val="nil"/>
                <w:left w:val="nil"/>
                <w:bottom w:val="nil"/>
                <w:right w:val="nil"/>
                <w:between w:val="nil"/>
              </w:pBdr>
              <w:jc w:val="center"/>
              <w:rPr>
                <w:color w:val="000000"/>
                <w:sz w:val="28"/>
                <w:szCs w:val="28"/>
              </w:rPr>
            </w:pPr>
            <w:r w:rsidRPr="007E007E">
              <w:rPr>
                <w:color w:val="000000"/>
                <w:sz w:val="28"/>
                <w:szCs w:val="28"/>
              </w:rPr>
              <w:t>Вид альтернатив</w:t>
            </w:r>
          </w:p>
        </w:tc>
        <w:tc>
          <w:tcPr>
            <w:tcW w:w="3810" w:type="dxa"/>
            <w:tcBorders>
              <w:top w:val="single" w:sz="4" w:space="0" w:color="000000"/>
              <w:left w:val="single" w:sz="4" w:space="0" w:color="000000"/>
              <w:bottom w:val="single" w:sz="4" w:space="0" w:color="000000"/>
            </w:tcBorders>
            <w:shd w:val="clear" w:color="auto" w:fill="auto"/>
          </w:tcPr>
          <w:p w14:paraId="0F8C9622" w14:textId="77777777" w:rsidR="009A4E2C" w:rsidRPr="007E007E" w:rsidRDefault="002C629C" w:rsidP="007E007E">
            <w:pPr>
              <w:widowControl/>
              <w:pBdr>
                <w:top w:val="nil"/>
                <w:left w:val="nil"/>
                <w:bottom w:val="nil"/>
                <w:right w:val="nil"/>
                <w:between w:val="nil"/>
              </w:pBdr>
              <w:tabs>
                <w:tab w:val="left" w:pos="1406"/>
              </w:tabs>
              <w:jc w:val="center"/>
              <w:rPr>
                <w:color w:val="000000"/>
                <w:sz w:val="28"/>
                <w:szCs w:val="28"/>
              </w:rPr>
            </w:pPr>
            <w:r w:rsidRPr="007E007E">
              <w:rPr>
                <w:color w:val="000000"/>
                <w:sz w:val="28"/>
                <w:szCs w:val="28"/>
              </w:rPr>
              <w:t>Вигоди</w:t>
            </w:r>
          </w:p>
        </w:tc>
        <w:tc>
          <w:tcPr>
            <w:tcW w:w="3765" w:type="dxa"/>
            <w:tcBorders>
              <w:top w:val="single" w:sz="4" w:space="0" w:color="000000"/>
              <w:left w:val="single" w:sz="4" w:space="0" w:color="000000"/>
              <w:bottom w:val="single" w:sz="4" w:space="0" w:color="000000"/>
              <w:right w:val="single" w:sz="4" w:space="0" w:color="000000"/>
            </w:tcBorders>
            <w:shd w:val="clear" w:color="auto" w:fill="auto"/>
          </w:tcPr>
          <w:p w14:paraId="1F684CE7" w14:textId="77777777" w:rsidR="009A4E2C" w:rsidRPr="007E007E" w:rsidRDefault="002C629C" w:rsidP="007E007E">
            <w:pPr>
              <w:widowControl/>
              <w:pBdr>
                <w:top w:val="nil"/>
                <w:left w:val="nil"/>
                <w:bottom w:val="nil"/>
                <w:right w:val="nil"/>
                <w:between w:val="nil"/>
              </w:pBdr>
              <w:tabs>
                <w:tab w:val="left" w:pos="1406"/>
              </w:tabs>
              <w:jc w:val="center"/>
              <w:rPr>
                <w:color w:val="000000"/>
                <w:sz w:val="28"/>
                <w:szCs w:val="28"/>
              </w:rPr>
            </w:pPr>
            <w:r w:rsidRPr="007E007E">
              <w:rPr>
                <w:color w:val="000000"/>
                <w:sz w:val="28"/>
                <w:szCs w:val="28"/>
              </w:rPr>
              <w:t>Витрати</w:t>
            </w:r>
          </w:p>
        </w:tc>
      </w:tr>
      <w:tr w:rsidR="009A4E2C" w:rsidRPr="007E007E" w14:paraId="010DE4B1" w14:textId="77777777">
        <w:tc>
          <w:tcPr>
            <w:tcW w:w="2115" w:type="dxa"/>
            <w:tcBorders>
              <w:top w:val="single" w:sz="4" w:space="0" w:color="000000"/>
              <w:left w:val="single" w:sz="4" w:space="0" w:color="000000"/>
              <w:bottom w:val="single" w:sz="4" w:space="0" w:color="000000"/>
            </w:tcBorders>
            <w:shd w:val="clear" w:color="auto" w:fill="auto"/>
          </w:tcPr>
          <w:p w14:paraId="5FAAFDD8" w14:textId="77777777" w:rsidR="009A4E2C" w:rsidRPr="007E007E" w:rsidRDefault="002C629C" w:rsidP="007E007E">
            <w:pPr>
              <w:widowControl/>
              <w:pBdr>
                <w:top w:val="nil"/>
                <w:left w:val="nil"/>
                <w:bottom w:val="nil"/>
                <w:right w:val="nil"/>
                <w:between w:val="nil"/>
              </w:pBdr>
              <w:jc w:val="center"/>
              <w:rPr>
                <w:color w:val="000000"/>
                <w:sz w:val="28"/>
                <w:szCs w:val="28"/>
              </w:rPr>
            </w:pPr>
            <w:r w:rsidRPr="007E007E">
              <w:rPr>
                <w:color w:val="000000"/>
                <w:sz w:val="28"/>
                <w:szCs w:val="28"/>
              </w:rPr>
              <w:t>Альтернатива 1:</w:t>
            </w:r>
          </w:p>
          <w:p w14:paraId="3DD92534" w14:textId="77777777" w:rsidR="009A4E2C" w:rsidRPr="007E007E" w:rsidRDefault="002C629C" w:rsidP="007E007E">
            <w:pPr>
              <w:widowControl/>
              <w:pBdr>
                <w:top w:val="nil"/>
                <w:left w:val="nil"/>
                <w:bottom w:val="nil"/>
                <w:right w:val="nil"/>
                <w:between w:val="nil"/>
              </w:pBdr>
              <w:jc w:val="center"/>
              <w:rPr>
                <w:color w:val="000000"/>
                <w:sz w:val="28"/>
                <w:szCs w:val="28"/>
              </w:rPr>
            </w:pPr>
            <w:r w:rsidRPr="007E007E">
              <w:rPr>
                <w:color w:val="000000"/>
                <w:sz w:val="28"/>
                <w:szCs w:val="28"/>
              </w:rPr>
              <w:t>залишити регулювання без змін</w:t>
            </w:r>
          </w:p>
        </w:tc>
        <w:tc>
          <w:tcPr>
            <w:tcW w:w="3810" w:type="dxa"/>
            <w:tcBorders>
              <w:top w:val="single" w:sz="4" w:space="0" w:color="000000"/>
              <w:left w:val="single" w:sz="4" w:space="0" w:color="000000"/>
              <w:bottom w:val="single" w:sz="4" w:space="0" w:color="000000"/>
            </w:tcBorders>
            <w:shd w:val="clear" w:color="auto" w:fill="auto"/>
          </w:tcPr>
          <w:p w14:paraId="4E751EA5" w14:textId="77777777" w:rsidR="009A4E2C" w:rsidRPr="007E007E" w:rsidRDefault="002C629C" w:rsidP="007E007E">
            <w:pPr>
              <w:widowControl/>
              <w:pBdr>
                <w:top w:val="nil"/>
                <w:left w:val="nil"/>
                <w:bottom w:val="nil"/>
                <w:right w:val="nil"/>
                <w:between w:val="nil"/>
              </w:pBdr>
              <w:tabs>
                <w:tab w:val="left" w:pos="1406"/>
              </w:tabs>
              <w:jc w:val="center"/>
              <w:rPr>
                <w:color w:val="000000"/>
                <w:sz w:val="28"/>
                <w:szCs w:val="28"/>
              </w:rPr>
            </w:pPr>
            <w:r w:rsidRPr="007E007E">
              <w:rPr>
                <w:color w:val="000000"/>
                <w:sz w:val="28"/>
                <w:szCs w:val="28"/>
              </w:rPr>
              <w:t>Відсутні</w:t>
            </w:r>
          </w:p>
        </w:tc>
        <w:tc>
          <w:tcPr>
            <w:tcW w:w="3765" w:type="dxa"/>
            <w:tcBorders>
              <w:top w:val="single" w:sz="4" w:space="0" w:color="000000"/>
              <w:left w:val="single" w:sz="4" w:space="0" w:color="000000"/>
              <w:bottom w:val="single" w:sz="4" w:space="0" w:color="000000"/>
              <w:right w:val="single" w:sz="4" w:space="0" w:color="000000"/>
            </w:tcBorders>
            <w:shd w:val="clear" w:color="auto" w:fill="auto"/>
          </w:tcPr>
          <w:p w14:paraId="7E258936" w14:textId="42EA6495" w:rsidR="009A4E2C" w:rsidRPr="004B36A0" w:rsidRDefault="004B36A0" w:rsidP="004B36A0">
            <w:pPr>
              <w:widowControl/>
              <w:pBdr>
                <w:top w:val="nil"/>
                <w:left w:val="nil"/>
                <w:bottom w:val="nil"/>
                <w:right w:val="nil"/>
                <w:between w:val="nil"/>
              </w:pBdr>
              <w:tabs>
                <w:tab w:val="left" w:pos="1406"/>
              </w:tabs>
              <w:jc w:val="center"/>
              <w:rPr>
                <w:color w:val="000000"/>
                <w:sz w:val="28"/>
                <w:szCs w:val="28"/>
                <w:lang w:val="ru-RU"/>
              </w:rPr>
            </w:pPr>
            <w:proofErr w:type="spellStart"/>
            <w:r>
              <w:rPr>
                <w:sz w:val="28"/>
                <w:szCs w:val="28"/>
                <w:lang w:val="ru-RU"/>
              </w:rPr>
              <w:t>Відсутні</w:t>
            </w:r>
            <w:proofErr w:type="spellEnd"/>
          </w:p>
        </w:tc>
      </w:tr>
      <w:tr w:rsidR="009A4E2C" w:rsidRPr="007E007E" w14:paraId="3F45DA9E" w14:textId="77777777">
        <w:tc>
          <w:tcPr>
            <w:tcW w:w="2115" w:type="dxa"/>
            <w:tcBorders>
              <w:top w:val="single" w:sz="4" w:space="0" w:color="000000"/>
              <w:left w:val="single" w:sz="4" w:space="0" w:color="000000"/>
              <w:bottom w:val="single" w:sz="4" w:space="0" w:color="000000"/>
            </w:tcBorders>
            <w:shd w:val="clear" w:color="auto" w:fill="auto"/>
          </w:tcPr>
          <w:p w14:paraId="0D0B0863" w14:textId="77777777" w:rsidR="009A4E2C" w:rsidRPr="007E007E" w:rsidRDefault="002C629C" w:rsidP="007E007E">
            <w:pPr>
              <w:widowControl/>
              <w:pBdr>
                <w:top w:val="nil"/>
                <w:left w:val="nil"/>
                <w:bottom w:val="nil"/>
                <w:right w:val="nil"/>
                <w:between w:val="nil"/>
              </w:pBdr>
              <w:jc w:val="center"/>
              <w:rPr>
                <w:color w:val="000000"/>
                <w:sz w:val="28"/>
                <w:szCs w:val="28"/>
              </w:rPr>
            </w:pPr>
            <w:r w:rsidRPr="007E007E">
              <w:rPr>
                <w:color w:val="000000"/>
                <w:sz w:val="28"/>
                <w:szCs w:val="28"/>
              </w:rPr>
              <w:t>Альтернатива 2:</w:t>
            </w:r>
          </w:p>
          <w:p w14:paraId="7B4D6646" w14:textId="65472BFF" w:rsidR="009A4E2C" w:rsidRPr="007E007E" w:rsidRDefault="002C629C" w:rsidP="007E007E">
            <w:pPr>
              <w:widowControl/>
              <w:pBdr>
                <w:top w:val="nil"/>
                <w:left w:val="nil"/>
                <w:bottom w:val="nil"/>
                <w:right w:val="nil"/>
                <w:between w:val="nil"/>
              </w:pBdr>
              <w:jc w:val="center"/>
              <w:rPr>
                <w:color w:val="000000"/>
                <w:sz w:val="28"/>
                <w:szCs w:val="28"/>
              </w:rPr>
            </w:pPr>
            <w:r w:rsidRPr="007E007E">
              <w:rPr>
                <w:color w:val="000000"/>
                <w:sz w:val="28"/>
                <w:szCs w:val="28"/>
              </w:rPr>
              <w:t xml:space="preserve">прийняття </w:t>
            </w:r>
            <w:r w:rsidR="00E84E39">
              <w:rPr>
                <w:color w:val="000000"/>
                <w:sz w:val="28"/>
                <w:szCs w:val="28"/>
              </w:rPr>
              <w:t xml:space="preserve">проекту </w:t>
            </w:r>
            <w:r w:rsidRPr="007E007E">
              <w:rPr>
                <w:color w:val="000000"/>
                <w:sz w:val="28"/>
                <w:szCs w:val="28"/>
              </w:rPr>
              <w:t>Закону</w:t>
            </w:r>
          </w:p>
        </w:tc>
        <w:tc>
          <w:tcPr>
            <w:tcW w:w="3810" w:type="dxa"/>
            <w:tcBorders>
              <w:top w:val="single" w:sz="4" w:space="0" w:color="000000"/>
              <w:left w:val="single" w:sz="4" w:space="0" w:color="000000"/>
              <w:bottom w:val="single" w:sz="4" w:space="0" w:color="000000"/>
            </w:tcBorders>
            <w:shd w:val="clear" w:color="auto" w:fill="auto"/>
          </w:tcPr>
          <w:p w14:paraId="63598C7E" w14:textId="20DE30D9" w:rsidR="009A4E2C" w:rsidRPr="007E007E" w:rsidRDefault="002C629C" w:rsidP="007E007E">
            <w:pPr>
              <w:widowControl/>
              <w:pBdr>
                <w:top w:val="nil"/>
                <w:left w:val="nil"/>
                <w:bottom w:val="nil"/>
                <w:right w:val="nil"/>
                <w:between w:val="nil"/>
              </w:pBdr>
              <w:tabs>
                <w:tab w:val="left" w:pos="1406"/>
              </w:tabs>
              <w:jc w:val="both"/>
              <w:rPr>
                <w:sz w:val="28"/>
                <w:szCs w:val="28"/>
                <w:highlight w:val="white"/>
              </w:rPr>
            </w:pPr>
            <w:r w:rsidRPr="007E007E">
              <w:rPr>
                <w:sz w:val="28"/>
                <w:szCs w:val="28"/>
                <w:highlight w:val="white"/>
              </w:rPr>
              <w:t xml:space="preserve">Високі, </w:t>
            </w:r>
            <w:r w:rsidR="004B36A0" w:rsidRPr="004B36A0">
              <w:rPr>
                <w:sz w:val="28"/>
                <w:szCs w:val="28"/>
                <w:highlight w:val="white"/>
              </w:rPr>
              <w:t>оскільки громадяни отримають</w:t>
            </w:r>
            <w:r w:rsidR="004B36A0">
              <w:rPr>
                <w:sz w:val="28"/>
                <w:szCs w:val="28"/>
              </w:rPr>
              <w:t xml:space="preserve"> можливість отримання об’єктивної інформації про рівень якості</w:t>
            </w:r>
            <w:r w:rsidR="004B36A0" w:rsidRPr="004B36A0">
              <w:rPr>
                <w:sz w:val="28"/>
                <w:szCs w:val="28"/>
              </w:rPr>
              <w:t xml:space="preserve"> електронних комунікаційних послуг</w:t>
            </w:r>
            <w:r w:rsidR="004B36A0">
              <w:rPr>
                <w:sz w:val="28"/>
                <w:szCs w:val="28"/>
              </w:rPr>
              <w:t xml:space="preserve">, вибору постачальника послуг </w:t>
            </w:r>
            <w:r w:rsidR="004B36A0" w:rsidRPr="004B36A0">
              <w:rPr>
                <w:sz w:val="28"/>
                <w:szCs w:val="28"/>
              </w:rPr>
              <w:t>під час</w:t>
            </w:r>
            <w:r w:rsidR="004B36A0" w:rsidRPr="00AA510D">
              <w:rPr>
                <w:sz w:val="28"/>
                <w:szCs w:val="28"/>
              </w:rPr>
              <w:t xml:space="preserve"> отриманн</w:t>
            </w:r>
            <w:r w:rsidR="004B36A0" w:rsidRPr="004B36A0">
              <w:rPr>
                <w:sz w:val="28"/>
                <w:szCs w:val="28"/>
              </w:rPr>
              <w:t>я</w:t>
            </w:r>
            <w:r w:rsidR="004B36A0" w:rsidRPr="00AA510D">
              <w:rPr>
                <w:sz w:val="28"/>
                <w:szCs w:val="28"/>
              </w:rPr>
              <w:t xml:space="preserve"> послуг </w:t>
            </w:r>
            <w:r w:rsidR="004B36A0">
              <w:rPr>
                <w:sz w:val="28"/>
                <w:szCs w:val="28"/>
              </w:rPr>
              <w:t>зв’язку визначеної якості</w:t>
            </w:r>
          </w:p>
        </w:tc>
        <w:tc>
          <w:tcPr>
            <w:tcW w:w="3765" w:type="dxa"/>
            <w:tcBorders>
              <w:top w:val="single" w:sz="4" w:space="0" w:color="000000"/>
              <w:left w:val="single" w:sz="4" w:space="0" w:color="000000"/>
              <w:bottom w:val="single" w:sz="4" w:space="0" w:color="000000"/>
              <w:right w:val="single" w:sz="4" w:space="0" w:color="000000"/>
            </w:tcBorders>
            <w:shd w:val="clear" w:color="auto" w:fill="auto"/>
          </w:tcPr>
          <w:p w14:paraId="7D6FA625" w14:textId="77777777" w:rsidR="009A4E2C" w:rsidRPr="007E007E" w:rsidRDefault="002C629C" w:rsidP="007E007E">
            <w:pPr>
              <w:widowControl/>
              <w:pBdr>
                <w:top w:val="nil"/>
                <w:left w:val="nil"/>
                <w:bottom w:val="nil"/>
                <w:right w:val="nil"/>
                <w:between w:val="nil"/>
              </w:pBdr>
              <w:jc w:val="center"/>
              <w:rPr>
                <w:color w:val="000000"/>
                <w:sz w:val="28"/>
                <w:szCs w:val="28"/>
                <w:highlight w:val="yellow"/>
              </w:rPr>
            </w:pPr>
            <w:r w:rsidRPr="007E007E">
              <w:rPr>
                <w:color w:val="000000"/>
                <w:sz w:val="28"/>
                <w:szCs w:val="28"/>
              </w:rPr>
              <w:t>Відсутні</w:t>
            </w:r>
          </w:p>
        </w:tc>
      </w:tr>
    </w:tbl>
    <w:p w14:paraId="75E0BEEE" w14:textId="77777777" w:rsidR="009A4E2C" w:rsidRPr="007E007E" w:rsidRDefault="009A4E2C" w:rsidP="007E007E">
      <w:pPr>
        <w:widowControl/>
        <w:pBdr>
          <w:top w:val="nil"/>
          <w:left w:val="nil"/>
          <w:bottom w:val="nil"/>
          <w:right w:val="nil"/>
          <w:between w:val="nil"/>
        </w:pBdr>
        <w:tabs>
          <w:tab w:val="left" w:pos="1406"/>
        </w:tabs>
        <w:ind w:left="-284" w:right="140" w:firstLine="709"/>
        <w:jc w:val="both"/>
        <w:rPr>
          <w:color w:val="000000"/>
          <w:sz w:val="28"/>
          <w:szCs w:val="28"/>
        </w:rPr>
      </w:pPr>
    </w:p>
    <w:p w14:paraId="4A09A101" w14:textId="77777777" w:rsidR="009A4E2C" w:rsidRPr="007E007E" w:rsidRDefault="002C629C" w:rsidP="007E007E">
      <w:pPr>
        <w:widowControl/>
        <w:pBdr>
          <w:top w:val="nil"/>
          <w:left w:val="nil"/>
          <w:bottom w:val="nil"/>
          <w:right w:val="nil"/>
          <w:between w:val="nil"/>
        </w:pBdr>
        <w:tabs>
          <w:tab w:val="left" w:pos="1406"/>
        </w:tabs>
        <w:ind w:left="-284" w:right="140" w:firstLine="709"/>
        <w:jc w:val="both"/>
        <w:rPr>
          <w:i/>
          <w:color w:val="000000"/>
          <w:sz w:val="28"/>
          <w:szCs w:val="28"/>
          <w:highlight w:val="white"/>
        </w:rPr>
      </w:pPr>
      <w:r w:rsidRPr="007E007E">
        <w:rPr>
          <w:i/>
          <w:color w:val="000000"/>
          <w:sz w:val="28"/>
          <w:szCs w:val="28"/>
          <w:highlight w:val="white"/>
        </w:rPr>
        <w:t>Оцінка впливу на сферу інтересів суб’єктів господарювання</w:t>
      </w:r>
    </w:p>
    <w:p w14:paraId="6E72769B" w14:textId="77777777" w:rsidR="009A4E2C" w:rsidRPr="007E007E" w:rsidRDefault="009A4E2C" w:rsidP="007E007E">
      <w:pPr>
        <w:widowControl/>
        <w:pBdr>
          <w:top w:val="nil"/>
          <w:left w:val="nil"/>
          <w:bottom w:val="nil"/>
          <w:right w:val="nil"/>
          <w:between w:val="nil"/>
        </w:pBdr>
        <w:tabs>
          <w:tab w:val="left" w:pos="1406"/>
        </w:tabs>
        <w:ind w:left="-284" w:right="140" w:firstLine="709"/>
        <w:jc w:val="both"/>
        <w:rPr>
          <w:i/>
          <w:color w:val="000000"/>
          <w:sz w:val="16"/>
          <w:szCs w:val="16"/>
        </w:rPr>
      </w:pPr>
    </w:p>
    <w:tbl>
      <w:tblPr>
        <w:tblStyle w:val="a9"/>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1134"/>
        <w:gridCol w:w="1176"/>
        <w:gridCol w:w="1050"/>
        <w:gridCol w:w="1095"/>
        <w:gridCol w:w="1073"/>
      </w:tblGrid>
      <w:tr w:rsidR="009A4E2C" w:rsidRPr="007E007E" w14:paraId="5DA6FD24" w14:textId="77777777">
        <w:trPr>
          <w:trHeight w:val="306"/>
        </w:trPr>
        <w:tc>
          <w:tcPr>
            <w:tcW w:w="4111" w:type="dxa"/>
            <w:shd w:val="clear" w:color="auto" w:fill="auto"/>
          </w:tcPr>
          <w:p w14:paraId="383D10F2" w14:textId="77777777" w:rsidR="009A4E2C" w:rsidRPr="007E007E" w:rsidRDefault="002C629C" w:rsidP="007E007E">
            <w:pPr>
              <w:widowControl/>
              <w:pBdr>
                <w:top w:val="nil"/>
                <w:left w:val="nil"/>
                <w:bottom w:val="nil"/>
                <w:right w:val="nil"/>
                <w:between w:val="nil"/>
              </w:pBdr>
              <w:tabs>
                <w:tab w:val="left" w:pos="1406"/>
              </w:tabs>
              <w:ind w:right="140"/>
              <w:jc w:val="center"/>
              <w:rPr>
                <w:color w:val="000000"/>
                <w:sz w:val="28"/>
                <w:szCs w:val="28"/>
                <w:highlight w:val="white"/>
              </w:rPr>
            </w:pPr>
            <w:r w:rsidRPr="007E007E">
              <w:rPr>
                <w:color w:val="000000"/>
                <w:sz w:val="28"/>
                <w:szCs w:val="28"/>
                <w:highlight w:val="white"/>
              </w:rPr>
              <w:t>Показник</w:t>
            </w:r>
          </w:p>
        </w:tc>
        <w:tc>
          <w:tcPr>
            <w:tcW w:w="1134" w:type="dxa"/>
            <w:shd w:val="clear" w:color="auto" w:fill="auto"/>
          </w:tcPr>
          <w:p w14:paraId="19BFD87A" w14:textId="77777777" w:rsidR="009A4E2C" w:rsidRPr="007E007E" w:rsidRDefault="002C629C" w:rsidP="007E007E">
            <w:pPr>
              <w:widowControl/>
              <w:pBdr>
                <w:top w:val="nil"/>
                <w:left w:val="nil"/>
                <w:bottom w:val="nil"/>
                <w:right w:val="nil"/>
                <w:between w:val="nil"/>
              </w:pBdr>
              <w:tabs>
                <w:tab w:val="left" w:pos="1406"/>
              </w:tabs>
              <w:ind w:right="-203"/>
              <w:rPr>
                <w:color w:val="000000"/>
                <w:sz w:val="28"/>
                <w:szCs w:val="28"/>
                <w:highlight w:val="white"/>
              </w:rPr>
            </w:pPr>
            <w:r w:rsidRPr="007E007E">
              <w:rPr>
                <w:color w:val="000000"/>
                <w:sz w:val="28"/>
                <w:szCs w:val="28"/>
                <w:highlight w:val="white"/>
              </w:rPr>
              <w:t>Великі</w:t>
            </w:r>
          </w:p>
        </w:tc>
        <w:tc>
          <w:tcPr>
            <w:tcW w:w="1176" w:type="dxa"/>
            <w:shd w:val="clear" w:color="auto" w:fill="auto"/>
          </w:tcPr>
          <w:p w14:paraId="6FE07B83" w14:textId="77777777" w:rsidR="009A4E2C" w:rsidRPr="007E007E" w:rsidRDefault="002C629C" w:rsidP="007E007E">
            <w:pPr>
              <w:widowControl/>
              <w:pBdr>
                <w:top w:val="nil"/>
                <w:left w:val="nil"/>
                <w:bottom w:val="nil"/>
                <w:right w:val="nil"/>
                <w:between w:val="nil"/>
              </w:pBdr>
              <w:tabs>
                <w:tab w:val="left" w:pos="1119"/>
              </w:tabs>
              <w:ind w:right="-68"/>
              <w:jc w:val="center"/>
              <w:rPr>
                <w:color w:val="000000"/>
                <w:sz w:val="28"/>
                <w:szCs w:val="28"/>
                <w:highlight w:val="white"/>
              </w:rPr>
            </w:pPr>
            <w:r w:rsidRPr="007E007E">
              <w:rPr>
                <w:color w:val="000000"/>
                <w:sz w:val="28"/>
                <w:szCs w:val="28"/>
                <w:highlight w:val="white"/>
              </w:rPr>
              <w:t>Середні</w:t>
            </w:r>
          </w:p>
        </w:tc>
        <w:tc>
          <w:tcPr>
            <w:tcW w:w="1050" w:type="dxa"/>
            <w:shd w:val="clear" w:color="auto" w:fill="auto"/>
          </w:tcPr>
          <w:p w14:paraId="11EF3D77" w14:textId="77777777" w:rsidR="009A4E2C" w:rsidRPr="007E007E" w:rsidRDefault="002C629C" w:rsidP="007E007E">
            <w:pPr>
              <w:widowControl/>
              <w:pBdr>
                <w:top w:val="nil"/>
                <w:left w:val="nil"/>
                <w:bottom w:val="nil"/>
                <w:right w:val="nil"/>
                <w:between w:val="nil"/>
              </w:pBdr>
              <w:tabs>
                <w:tab w:val="left" w:pos="834"/>
              </w:tabs>
              <w:ind w:right="-40"/>
              <w:jc w:val="center"/>
              <w:rPr>
                <w:color w:val="000000"/>
                <w:sz w:val="28"/>
                <w:szCs w:val="28"/>
                <w:highlight w:val="white"/>
              </w:rPr>
            </w:pPr>
            <w:r w:rsidRPr="007E007E">
              <w:rPr>
                <w:color w:val="000000"/>
                <w:sz w:val="28"/>
                <w:szCs w:val="28"/>
                <w:highlight w:val="white"/>
              </w:rPr>
              <w:t>Малі</w:t>
            </w:r>
          </w:p>
        </w:tc>
        <w:tc>
          <w:tcPr>
            <w:tcW w:w="1095" w:type="dxa"/>
            <w:shd w:val="clear" w:color="auto" w:fill="auto"/>
          </w:tcPr>
          <w:p w14:paraId="2215AEDC" w14:textId="77777777" w:rsidR="009A4E2C" w:rsidRPr="007E007E" w:rsidRDefault="002C629C" w:rsidP="007E007E">
            <w:pPr>
              <w:widowControl/>
              <w:pBdr>
                <w:top w:val="nil"/>
                <w:left w:val="nil"/>
                <w:bottom w:val="nil"/>
                <w:right w:val="nil"/>
                <w:between w:val="nil"/>
              </w:pBdr>
              <w:tabs>
                <w:tab w:val="left" w:pos="984"/>
              </w:tabs>
              <w:ind w:right="-137"/>
              <w:jc w:val="center"/>
              <w:rPr>
                <w:color w:val="000000"/>
                <w:sz w:val="28"/>
                <w:szCs w:val="28"/>
                <w:highlight w:val="white"/>
              </w:rPr>
            </w:pPr>
            <w:r w:rsidRPr="007E007E">
              <w:rPr>
                <w:color w:val="000000"/>
                <w:sz w:val="28"/>
                <w:szCs w:val="28"/>
                <w:highlight w:val="white"/>
              </w:rPr>
              <w:t>Мікро</w:t>
            </w:r>
          </w:p>
        </w:tc>
        <w:tc>
          <w:tcPr>
            <w:tcW w:w="1073" w:type="dxa"/>
            <w:shd w:val="clear" w:color="auto" w:fill="auto"/>
          </w:tcPr>
          <w:p w14:paraId="34E20357" w14:textId="77777777" w:rsidR="009A4E2C" w:rsidRPr="007E007E" w:rsidRDefault="002C629C" w:rsidP="007E007E">
            <w:pPr>
              <w:widowControl/>
              <w:pBdr>
                <w:top w:val="nil"/>
                <w:left w:val="nil"/>
                <w:bottom w:val="nil"/>
                <w:right w:val="nil"/>
                <w:between w:val="nil"/>
              </w:pBdr>
              <w:tabs>
                <w:tab w:val="left" w:pos="984"/>
              </w:tabs>
              <w:ind w:right="12"/>
              <w:jc w:val="center"/>
              <w:rPr>
                <w:color w:val="000000"/>
                <w:sz w:val="28"/>
                <w:szCs w:val="28"/>
                <w:highlight w:val="white"/>
              </w:rPr>
            </w:pPr>
            <w:r w:rsidRPr="007E007E">
              <w:rPr>
                <w:color w:val="000000"/>
                <w:sz w:val="28"/>
                <w:szCs w:val="28"/>
                <w:highlight w:val="white"/>
              </w:rPr>
              <w:t>Разом</w:t>
            </w:r>
          </w:p>
        </w:tc>
      </w:tr>
      <w:tr w:rsidR="0007057A" w:rsidRPr="007E007E" w14:paraId="0ABAF12E" w14:textId="77777777" w:rsidTr="00AE55CB">
        <w:trPr>
          <w:trHeight w:val="280"/>
        </w:trPr>
        <w:tc>
          <w:tcPr>
            <w:tcW w:w="4111" w:type="dxa"/>
            <w:shd w:val="clear" w:color="auto" w:fill="auto"/>
          </w:tcPr>
          <w:p w14:paraId="6A4A346E" w14:textId="77777777" w:rsidR="0007057A" w:rsidRPr="007E007E" w:rsidRDefault="0007057A" w:rsidP="0007057A">
            <w:pPr>
              <w:widowControl/>
              <w:pBdr>
                <w:top w:val="nil"/>
                <w:left w:val="nil"/>
                <w:bottom w:val="nil"/>
                <w:right w:val="nil"/>
                <w:between w:val="nil"/>
              </w:pBdr>
              <w:tabs>
                <w:tab w:val="left" w:pos="1406"/>
              </w:tabs>
              <w:ind w:right="140"/>
              <w:jc w:val="both"/>
              <w:rPr>
                <w:color w:val="000000"/>
                <w:sz w:val="28"/>
                <w:szCs w:val="28"/>
                <w:highlight w:val="white"/>
              </w:rPr>
            </w:pPr>
            <w:r w:rsidRPr="007E007E">
              <w:rPr>
                <w:color w:val="000000"/>
                <w:sz w:val="28"/>
                <w:szCs w:val="28"/>
                <w:highlight w:val="white"/>
              </w:rPr>
              <w:t>Кількість суб’єктів господарювання, які підпадають під дію регулювання, одиниць</w:t>
            </w:r>
          </w:p>
        </w:tc>
        <w:tc>
          <w:tcPr>
            <w:tcW w:w="2310" w:type="dxa"/>
            <w:gridSpan w:val="2"/>
            <w:shd w:val="clear" w:color="auto" w:fill="auto"/>
            <w:vAlign w:val="center"/>
          </w:tcPr>
          <w:p w14:paraId="3BCA3E72" w14:textId="44B3D5DB" w:rsidR="0007057A" w:rsidRPr="0007057A" w:rsidRDefault="0007057A" w:rsidP="0007057A">
            <w:pPr>
              <w:widowControl/>
              <w:tabs>
                <w:tab w:val="left" w:pos="1406"/>
              </w:tabs>
              <w:ind w:right="-68"/>
              <w:jc w:val="center"/>
              <w:rPr>
                <w:sz w:val="28"/>
                <w:szCs w:val="28"/>
                <w:highlight w:val="white"/>
              </w:rPr>
            </w:pPr>
            <w:r w:rsidRPr="0007057A">
              <w:rPr>
                <w:sz w:val="28"/>
                <w:szCs w:val="28"/>
                <w:lang w:eastAsia="uk-UA"/>
              </w:rPr>
              <w:t>~ 10</w:t>
            </w:r>
          </w:p>
        </w:tc>
        <w:tc>
          <w:tcPr>
            <w:tcW w:w="2145" w:type="dxa"/>
            <w:gridSpan w:val="2"/>
            <w:shd w:val="clear" w:color="auto" w:fill="auto"/>
            <w:vAlign w:val="center"/>
          </w:tcPr>
          <w:p w14:paraId="58CA7720" w14:textId="5FAE5793" w:rsidR="0007057A" w:rsidRPr="0007057A" w:rsidRDefault="0007057A" w:rsidP="0007057A">
            <w:pPr>
              <w:widowControl/>
              <w:tabs>
                <w:tab w:val="left" w:pos="1406"/>
              </w:tabs>
              <w:ind w:left="-77" w:right="-40"/>
              <w:jc w:val="center"/>
              <w:rPr>
                <w:sz w:val="28"/>
                <w:szCs w:val="28"/>
                <w:highlight w:val="white"/>
              </w:rPr>
            </w:pPr>
            <w:r w:rsidRPr="0007057A">
              <w:rPr>
                <w:sz w:val="28"/>
                <w:szCs w:val="28"/>
                <w:lang w:eastAsia="uk-UA"/>
              </w:rPr>
              <w:t xml:space="preserve">~ </w:t>
            </w:r>
            <w:r w:rsidRPr="0007057A">
              <w:rPr>
                <w:sz w:val="28"/>
                <w:szCs w:val="28"/>
              </w:rPr>
              <w:t>4 754</w:t>
            </w:r>
          </w:p>
        </w:tc>
        <w:tc>
          <w:tcPr>
            <w:tcW w:w="1073" w:type="dxa"/>
            <w:shd w:val="clear" w:color="auto" w:fill="auto"/>
            <w:vAlign w:val="center"/>
          </w:tcPr>
          <w:p w14:paraId="6A48ED0D" w14:textId="64D79616" w:rsidR="0007057A" w:rsidRPr="0007057A" w:rsidRDefault="0007057A" w:rsidP="0007057A">
            <w:pPr>
              <w:widowControl/>
              <w:pBdr>
                <w:top w:val="nil"/>
                <w:left w:val="nil"/>
                <w:bottom w:val="nil"/>
                <w:right w:val="nil"/>
                <w:between w:val="nil"/>
              </w:pBdr>
              <w:tabs>
                <w:tab w:val="left" w:pos="1406"/>
              </w:tabs>
              <w:ind w:left="-75" w:right="-40"/>
              <w:jc w:val="center"/>
              <w:rPr>
                <w:color w:val="000000"/>
                <w:sz w:val="28"/>
                <w:szCs w:val="28"/>
                <w:highlight w:val="white"/>
              </w:rPr>
            </w:pPr>
            <w:r w:rsidRPr="0007057A">
              <w:rPr>
                <w:sz w:val="28"/>
                <w:szCs w:val="28"/>
              </w:rPr>
              <w:t>4 764*</w:t>
            </w:r>
          </w:p>
        </w:tc>
      </w:tr>
      <w:tr w:rsidR="0007057A" w:rsidRPr="007E007E" w14:paraId="7AC2BDD0" w14:textId="77777777" w:rsidTr="00AE55CB">
        <w:trPr>
          <w:trHeight w:val="763"/>
        </w:trPr>
        <w:tc>
          <w:tcPr>
            <w:tcW w:w="4111" w:type="dxa"/>
            <w:shd w:val="clear" w:color="auto" w:fill="auto"/>
          </w:tcPr>
          <w:p w14:paraId="40C322F0" w14:textId="77777777" w:rsidR="0007057A" w:rsidRPr="007E007E" w:rsidRDefault="0007057A" w:rsidP="0007057A">
            <w:pPr>
              <w:widowControl/>
              <w:pBdr>
                <w:top w:val="nil"/>
                <w:left w:val="nil"/>
                <w:bottom w:val="nil"/>
                <w:right w:val="nil"/>
                <w:between w:val="nil"/>
              </w:pBdr>
              <w:tabs>
                <w:tab w:val="left" w:pos="1406"/>
              </w:tabs>
              <w:ind w:right="140"/>
              <w:jc w:val="both"/>
              <w:rPr>
                <w:color w:val="000000"/>
                <w:sz w:val="28"/>
                <w:szCs w:val="28"/>
                <w:highlight w:val="white"/>
              </w:rPr>
            </w:pPr>
            <w:r w:rsidRPr="007E007E">
              <w:rPr>
                <w:color w:val="000000"/>
                <w:sz w:val="28"/>
                <w:szCs w:val="28"/>
                <w:highlight w:val="white"/>
              </w:rPr>
              <w:t>Питома вага групи у загальній кількості, відсотків</w:t>
            </w:r>
          </w:p>
        </w:tc>
        <w:tc>
          <w:tcPr>
            <w:tcW w:w="2310" w:type="dxa"/>
            <w:gridSpan w:val="2"/>
            <w:shd w:val="clear" w:color="auto" w:fill="auto"/>
            <w:vAlign w:val="center"/>
          </w:tcPr>
          <w:p w14:paraId="192037FE" w14:textId="1BE45E60" w:rsidR="0007057A" w:rsidRPr="0007057A" w:rsidRDefault="0007057A" w:rsidP="0007057A">
            <w:pPr>
              <w:widowControl/>
              <w:tabs>
                <w:tab w:val="left" w:pos="1406"/>
              </w:tabs>
              <w:ind w:right="-68"/>
              <w:jc w:val="center"/>
              <w:rPr>
                <w:sz w:val="28"/>
                <w:szCs w:val="28"/>
                <w:highlight w:val="white"/>
              </w:rPr>
            </w:pPr>
            <w:r w:rsidRPr="0007057A">
              <w:rPr>
                <w:sz w:val="28"/>
                <w:szCs w:val="28"/>
              </w:rPr>
              <w:t>0,2%</w:t>
            </w:r>
          </w:p>
        </w:tc>
        <w:tc>
          <w:tcPr>
            <w:tcW w:w="2145" w:type="dxa"/>
            <w:gridSpan w:val="2"/>
            <w:shd w:val="clear" w:color="auto" w:fill="auto"/>
            <w:vAlign w:val="center"/>
          </w:tcPr>
          <w:p w14:paraId="0410C6D8" w14:textId="27BC3F96" w:rsidR="0007057A" w:rsidRPr="0007057A" w:rsidRDefault="0007057A" w:rsidP="0007057A">
            <w:pPr>
              <w:widowControl/>
              <w:tabs>
                <w:tab w:val="left" w:pos="1406"/>
              </w:tabs>
              <w:ind w:left="-77" w:right="-40"/>
              <w:jc w:val="center"/>
              <w:rPr>
                <w:sz w:val="28"/>
                <w:szCs w:val="28"/>
                <w:highlight w:val="white"/>
              </w:rPr>
            </w:pPr>
            <w:r w:rsidRPr="0007057A">
              <w:rPr>
                <w:sz w:val="28"/>
                <w:szCs w:val="28"/>
              </w:rPr>
              <w:t>99,8%</w:t>
            </w:r>
            <w:r w:rsidR="00E84E39">
              <w:rPr>
                <w:sz w:val="28"/>
                <w:szCs w:val="28"/>
              </w:rPr>
              <w:t>**</w:t>
            </w:r>
          </w:p>
        </w:tc>
        <w:tc>
          <w:tcPr>
            <w:tcW w:w="1073" w:type="dxa"/>
            <w:shd w:val="clear" w:color="auto" w:fill="auto"/>
            <w:vAlign w:val="center"/>
          </w:tcPr>
          <w:p w14:paraId="12A90F75" w14:textId="1FCCFA2C" w:rsidR="0007057A" w:rsidRPr="0007057A" w:rsidRDefault="0007057A" w:rsidP="0007057A">
            <w:pPr>
              <w:widowControl/>
              <w:pBdr>
                <w:top w:val="nil"/>
                <w:left w:val="nil"/>
                <w:bottom w:val="nil"/>
                <w:right w:val="nil"/>
                <w:between w:val="nil"/>
              </w:pBdr>
              <w:tabs>
                <w:tab w:val="left" w:pos="1406"/>
              </w:tabs>
              <w:ind w:right="-68"/>
              <w:jc w:val="center"/>
              <w:rPr>
                <w:color w:val="000000"/>
                <w:sz w:val="28"/>
                <w:szCs w:val="28"/>
                <w:highlight w:val="white"/>
              </w:rPr>
            </w:pPr>
            <w:r w:rsidRPr="0007057A">
              <w:rPr>
                <w:sz w:val="28"/>
                <w:szCs w:val="28"/>
              </w:rPr>
              <w:t>100%</w:t>
            </w:r>
          </w:p>
        </w:tc>
      </w:tr>
    </w:tbl>
    <w:p w14:paraId="6896AA8D" w14:textId="77777777" w:rsidR="0007057A" w:rsidRDefault="0007057A" w:rsidP="0007057A">
      <w:pPr>
        <w:ind w:firstLine="720"/>
        <w:jc w:val="both"/>
        <w:textAlignment w:val="baseline"/>
        <w:rPr>
          <w:sz w:val="22"/>
          <w:szCs w:val="22"/>
          <w:lang w:eastAsia="uk-UA"/>
        </w:rPr>
      </w:pPr>
    </w:p>
    <w:p w14:paraId="7A4FDDC6" w14:textId="2A250A76" w:rsidR="0007057A" w:rsidRPr="00525C99" w:rsidRDefault="0007057A" w:rsidP="0007057A">
      <w:pPr>
        <w:ind w:firstLine="720"/>
        <w:jc w:val="both"/>
        <w:textAlignment w:val="baseline"/>
        <w:rPr>
          <w:sz w:val="24"/>
          <w:szCs w:val="24"/>
        </w:rPr>
      </w:pPr>
      <w:r w:rsidRPr="00525C99">
        <w:rPr>
          <w:sz w:val="24"/>
          <w:szCs w:val="24"/>
          <w:lang w:eastAsia="uk-UA"/>
        </w:rPr>
        <w:t xml:space="preserve">* Дані згідно </w:t>
      </w:r>
      <w:r w:rsidR="00AE55CB" w:rsidRPr="000051D3">
        <w:rPr>
          <w:sz w:val="24"/>
          <w:szCs w:val="24"/>
          <w:lang w:eastAsia="uk-UA"/>
        </w:rPr>
        <w:t xml:space="preserve"> з </w:t>
      </w:r>
      <w:r w:rsidRPr="00525C99">
        <w:rPr>
          <w:sz w:val="24"/>
          <w:szCs w:val="24"/>
          <w:lang w:eastAsia="uk-UA"/>
        </w:rPr>
        <w:t>інформаці</w:t>
      </w:r>
      <w:r w:rsidR="00AE55CB" w:rsidRPr="000051D3">
        <w:rPr>
          <w:sz w:val="24"/>
          <w:szCs w:val="24"/>
          <w:lang w:eastAsia="uk-UA"/>
        </w:rPr>
        <w:t>єю</w:t>
      </w:r>
      <w:r w:rsidRPr="00525C99">
        <w:rPr>
          <w:sz w:val="24"/>
          <w:szCs w:val="24"/>
          <w:lang w:eastAsia="uk-UA"/>
        </w:rPr>
        <w:t>, внесеній в Реєстр операторів, провайдерів телекомунікацій, що вівся НКРЗІ. Станом на 31.12.2021.</w:t>
      </w:r>
    </w:p>
    <w:p w14:paraId="64FBDFA0" w14:textId="6A0F24F0" w:rsidR="0007057A" w:rsidRPr="00525C99" w:rsidRDefault="0007057A" w:rsidP="0007057A">
      <w:pPr>
        <w:ind w:firstLine="720"/>
        <w:jc w:val="both"/>
        <w:textAlignment w:val="baseline"/>
        <w:rPr>
          <w:sz w:val="24"/>
          <w:szCs w:val="24"/>
          <w:lang w:eastAsia="uk-UA"/>
        </w:rPr>
      </w:pPr>
      <w:r w:rsidRPr="00525C99">
        <w:rPr>
          <w:sz w:val="24"/>
          <w:szCs w:val="24"/>
          <w:lang w:eastAsia="uk-UA"/>
        </w:rPr>
        <w:t>** Дані оціночні. Для визначення кількості суб’єктів малого і середнього підприємництва (МСП) було використано офіційні дані Державної служби статистики України (http://ukrstat.gov.ua), згідно яких МСП складають 99,8% від загальної кількості.</w:t>
      </w:r>
    </w:p>
    <w:p w14:paraId="5E95C6A6" w14:textId="57740DA7" w:rsidR="009A4E2C" w:rsidRPr="007E007E" w:rsidRDefault="002C629C" w:rsidP="007E007E">
      <w:pPr>
        <w:widowControl/>
        <w:tabs>
          <w:tab w:val="left" w:pos="1406"/>
        </w:tabs>
        <w:jc w:val="center"/>
        <w:rPr>
          <w:b/>
          <w:sz w:val="28"/>
          <w:szCs w:val="28"/>
          <w:highlight w:val="white"/>
        </w:rPr>
      </w:pPr>
      <w:bookmarkStart w:id="6" w:name="_s6wlkrcv255q" w:colFirst="0" w:colLast="0"/>
      <w:bookmarkStart w:id="7" w:name="_vyhfso6pp4mr" w:colFirst="0" w:colLast="0"/>
      <w:bookmarkStart w:id="8" w:name="_GoBack"/>
      <w:bookmarkEnd w:id="6"/>
      <w:bookmarkEnd w:id="7"/>
      <w:bookmarkEnd w:id="8"/>
      <w:r w:rsidRPr="007E007E">
        <w:rPr>
          <w:b/>
          <w:sz w:val="28"/>
          <w:szCs w:val="28"/>
          <w:highlight w:val="white"/>
        </w:rPr>
        <w:lastRenderedPageBreak/>
        <w:t>ВИТРАТИ</w:t>
      </w:r>
    </w:p>
    <w:p w14:paraId="32F2B9AE" w14:textId="77777777" w:rsidR="009A4E2C" w:rsidRPr="007E007E" w:rsidRDefault="002C629C" w:rsidP="007E007E">
      <w:pPr>
        <w:widowControl/>
        <w:tabs>
          <w:tab w:val="left" w:pos="1406"/>
        </w:tabs>
        <w:jc w:val="center"/>
        <w:rPr>
          <w:b/>
          <w:sz w:val="28"/>
          <w:szCs w:val="28"/>
          <w:highlight w:val="white"/>
        </w:rPr>
      </w:pPr>
      <w:r w:rsidRPr="007E007E">
        <w:rPr>
          <w:b/>
          <w:sz w:val="28"/>
          <w:szCs w:val="28"/>
          <w:highlight w:val="white"/>
        </w:rPr>
        <w:t>на одного суб’єкта господарювання великого і середнього підприємництва, які виникають внаслідок дії регуляторного акта</w:t>
      </w:r>
    </w:p>
    <w:p w14:paraId="24CA06DA" w14:textId="77777777" w:rsidR="009A4E2C" w:rsidRPr="007E007E" w:rsidRDefault="002C629C" w:rsidP="007E007E">
      <w:pPr>
        <w:widowControl/>
        <w:tabs>
          <w:tab w:val="left" w:pos="1406"/>
        </w:tabs>
        <w:jc w:val="both"/>
        <w:rPr>
          <w:b/>
          <w:sz w:val="28"/>
          <w:szCs w:val="28"/>
          <w:highlight w:val="white"/>
        </w:rPr>
      </w:pPr>
      <w:r w:rsidRPr="007E007E">
        <w:rPr>
          <w:b/>
          <w:sz w:val="28"/>
          <w:szCs w:val="28"/>
          <w:highlight w:val="white"/>
        </w:rPr>
        <w:t xml:space="preserve"> </w:t>
      </w:r>
    </w:p>
    <w:tbl>
      <w:tblPr>
        <w:tblStyle w:val="aa"/>
        <w:tblW w:w="96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395"/>
        <w:gridCol w:w="4830"/>
        <w:gridCol w:w="1725"/>
        <w:gridCol w:w="1680"/>
      </w:tblGrid>
      <w:tr w:rsidR="009A4E2C" w:rsidRPr="007E007E" w14:paraId="02E0FBF0" w14:textId="77777777">
        <w:trPr>
          <w:trHeight w:val="455"/>
        </w:trPr>
        <w:tc>
          <w:tcPr>
            <w:tcW w:w="13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75AD56" w14:textId="77777777" w:rsidR="009A4E2C" w:rsidRPr="007E007E" w:rsidRDefault="002C629C" w:rsidP="007E007E">
            <w:pPr>
              <w:widowControl/>
              <w:tabs>
                <w:tab w:val="left" w:pos="1406"/>
              </w:tabs>
              <w:jc w:val="center"/>
              <w:rPr>
                <w:sz w:val="28"/>
                <w:szCs w:val="28"/>
                <w:highlight w:val="white"/>
              </w:rPr>
            </w:pPr>
            <w:r w:rsidRPr="007E007E">
              <w:rPr>
                <w:sz w:val="28"/>
                <w:szCs w:val="28"/>
                <w:highlight w:val="white"/>
              </w:rPr>
              <w:t>Порядковий номер</w:t>
            </w:r>
          </w:p>
        </w:tc>
        <w:tc>
          <w:tcPr>
            <w:tcW w:w="48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87BBC5" w14:textId="77777777" w:rsidR="009A4E2C" w:rsidRPr="007E007E" w:rsidRDefault="002C629C" w:rsidP="007E007E">
            <w:pPr>
              <w:widowControl/>
              <w:tabs>
                <w:tab w:val="left" w:pos="1406"/>
              </w:tabs>
              <w:ind w:left="20" w:right="100"/>
              <w:jc w:val="center"/>
              <w:rPr>
                <w:sz w:val="28"/>
                <w:szCs w:val="28"/>
                <w:highlight w:val="white"/>
              </w:rPr>
            </w:pPr>
            <w:r w:rsidRPr="007E007E">
              <w:rPr>
                <w:sz w:val="28"/>
                <w:szCs w:val="28"/>
                <w:highlight w:val="white"/>
              </w:rPr>
              <w:t>Витрати</w:t>
            </w:r>
          </w:p>
        </w:tc>
        <w:tc>
          <w:tcPr>
            <w:tcW w:w="17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3B5466" w14:textId="77777777" w:rsidR="009A4E2C" w:rsidRPr="007E007E" w:rsidRDefault="002C629C" w:rsidP="007E007E">
            <w:pPr>
              <w:widowControl/>
              <w:tabs>
                <w:tab w:val="left" w:pos="1406"/>
              </w:tabs>
              <w:ind w:left="20" w:right="100"/>
              <w:jc w:val="center"/>
              <w:rPr>
                <w:sz w:val="28"/>
                <w:szCs w:val="28"/>
                <w:highlight w:val="white"/>
              </w:rPr>
            </w:pPr>
            <w:r w:rsidRPr="007E007E">
              <w:rPr>
                <w:sz w:val="28"/>
                <w:szCs w:val="28"/>
                <w:highlight w:val="white"/>
              </w:rPr>
              <w:t>За перший рік</w:t>
            </w:r>
          </w:p>
        </w:tc>
        <w:tc>
          <w:tcPr>
            <w:tcW w:w="16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21B31C" w14:textId="77777777" w:rsidR="009A4E2C" w:rsidRPr="007E007E" w:rsidRDefault="002C629C" w:rsidP="007E007E">
            <w:pPr>
              <w:widowControl/>
              <w:tabs>
                <w:tab w:val="left" w:pos="1406"/>
              </w:tabs>
              <w:ind w:left="20" w:right="100"/>
              <w:jc w:val="center"/>
              <w:rPr>
                <w:sz w:val="28"/>
                <w:szCs w:val="28"/>
                <w:highlight w:val="white"/>
              </w:rPr>
            </w:pPr>
            <w:r w:rsidRPr="007E007E">
              <w:rPr>
                <w:sz w:val="28"/>
                <w:szCs w:val="28"/>
                <w:highlight w:val="white"/>
              </w:rPr>
              <w:t>За п’ять років</w:t>
            </w:r>
          </w:p>
        </w:tc>
      </w:tr>
      <w:tr w:rsidR="009A4E2C" w:rsidRPr="007E007E" w14:paraId="16595ED9" w14:textId="77777777">
        <w:trPr>
          <w:trHeight w:val="1650"/>
        </w:trPr>
        <w:tc>
          <w:tcPr>
            <w:tcW w:w="13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2DD399" w14:textId="77777777" w:rsidR="009A4E2C" w:rsidRPr="007E007E" w:rsidRDefault="002C629C" w:rsidP="007E007E">
            <w:pPr>
              <w:widowControl/>
              <w:tabs>
                <w:tab w:val="left" w:pos="1406"/>
              </w:tabs>
              <w:jc w:val="both"/>
              <w:rPr>
                <w:sz w:val="28"/>
                <w:szCs w:val="28"/>
                <w:highlight w:val="white"/>
              </w:rPr>
            </w:pPr>
            <w:r w:rsidRPr="007E007E">
              <w:rPr>
                <w:sz w:val="28"/>
                <w:szCs w:val="28"/>
                <w:highlight w:val="white"/>
              </w:rPr>
              <w:t>1</w:t>
            </w:r>
          </w:p>
        </w:tc>
        <w:tc>
          <w:tcPr>
            <w:tcW w:w="48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1B4AE8" w14:textId="77777777" w:rsidR="009A4E2C" w:rsidRPr="007E007E" w:rsidRDefault="002C629C" w:rsidP="007E007E">
            <w:pPr>
              <w:widowControl/>
              <w:tabs>
                <w:tab w:val="left" w:pos="1406"/>
              </w:tabs>
              <w:ind w:left="20" w:right="100"/>
              <w:jc w:val="both"/>
              <w:rPr>
                <w:sz w:val="28"/>
                <w:szCs w:val="28"/>
                <w:highlight w:val="white"/>
              </w:rPr>
            </w:pPr>
            <w:r w:rsidRPr="007E007E">
              <w:rPr>
                <w:sz w:val="28"/>
                <w:szCs w:val="28"/>
                <w:highlight w:val="white"/>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7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158B34" w14:textId="77777777" w:rsidR="009A4E2C" w:rsidRPr="007E007E" w:rsidRDefault="002C629C" w:rsidP="007E007E">
            <w:pPr>
              <w:widowControl/>
              <w:tabs>
                <w:tab w:val="left" w:pos="1406"/>
              </w:tabs>
              <w:ind w:left="20" w:right="100"/>
              <w:jc w:val="center"/>
              <w:rPr>
                <w:sz w:val="28"/>
                <w:szCs w:val="28"/>
                <w:highlight w:val="white"/>
              </w:rPr>
            </w:pPr>
            <w:r w:rsidRPr="007E007E">
              <w:rPr>
                <w:sz w:val="28"/>
                <w:szCs w:val="28"/>
                <w:highlight w:val="white"/>
              </w:rPr>
              <w:t>витрати відсутні</w:t>
            </w:r>
          </w:p>
        </w:tc>
        <w:tc>
          <w:tcPr>
            <w:tcW w:w="16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8A07C8" w14:textId="77777777" w:rsidR="009A4E2C" w:rsidRPr="007E007E" w:rsidRDefault="002C629C" w:rsidP="007E007E">
            <w:pPr>
              <w:widowControl/>
              <w:tabs>
                <w:tab w:val="left" w:pos="1406"/>
              </w:tabs>
              <w:ind w:left="20" w:right="100"/>
              <w:jc w:val="center"/>
              <w:rPr>
                <w:sz w:val="28"/>
                <w:szCs w:val="28"/>
                <w:highlight w:val="white"/>
              </w:rPr>
            </w:pPr>
            <w:r w:rsidRPr="007E007E">
              <w:rPr>
                <w:sz w:val="28"/>
                <w:szCs w:val="28"/>
                <w:highlight w:val="white"/>
              </w:rPr>
              <w:t>витрати відсутні</w:t>
            </w:r>
          </w:p>
        </w:tc>
      </w:tr>
      <w:tr w:rsidR="009A4E2C" w:rsidRPr="007E007E" w14:paraId="7F89E5C8" w14:textId="77777777">
        <w:trPr>
          <w:trHeight w:val="1190"/>
        </w:trPr>
        <w:tc>
          <w:tcPr>
            <w:tcW w:w="13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98607A" w14:textId="77777777" w:rsidR="009A4E2C" w:rsidRPr="007E007E" w:rsidRDefault="002C629C" w:rsidP="007E007E">
            <w:pPr>
              <w:widowControl/>
              <w:tabs>
                <w:tab w:val="left" w:pos="1406"/>
              </w:tabs>
              <w:jc w:val="both"/>
              <w:rPr>
                <w:sz w:val="28"/>
                <w:szCs w:val="28"/>
                <w:highlight w:val="white"/>
              </w:rPr>
            </w:pPr>
            <w:r w:rsidRPr="007E007E">
              <w:rPr>
                <w:sz w:val="28"/>
                <w:szCs w:val="28"/>
                <w:highlight w:val="white"/>
              </w:rPr>
              <w:t>2</w:t>
            </w:r>
          </w:p>
        </w:tc>
        <w:tc>
          <w:tcPr>
            <w:tcW w:w="48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BA2A9F" w14:textId="77777777" w:rsidR="009A4E2C" w:rsidRPr="007E007E" w:rsidRDefault="002C629C" w:rsidP="007E007E">
            <w:pPr>
              <w:widowControl/>
              <w:tabs>
                <w:tab w:val="left" w:pos="1406"/>
              </w:tabs>
              <w:ind w:left="20" w:right="100"/>
              <w:jc w:val="both"/>
              <w:rPr>
                <w:sz w:val="28"/>
                <w:szCs w:val="28"/>
                <w:highlight w:val="white"/>
              </w:rPr>
            </w:pPr>
            <w:r w:rsidRPr="007E007E">
              <w:rPr>
                <w:sz w:val="28"/>
                <w:szCs w:val="28"/>
                <w:highlight w:val="white"/>
              </w:rPr>
              <w:t>Податки та збори (зміна розміру податків/зборів, виникнення необхідності у сплаті податків/зборів), гривень</w:t>
            </w:r>
          </w:p>
        </w:tc>
        <w:tc>
          <w:tcPr>
            <w:tcW w:w="17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01EACE" w14:textId="77777777" w:rsidR="009A4E2C" w:rsidRPr="007E007E" w:rsidRDefault="002C629C" w:rsidP="007E007E">
            <w:pPr>
              <w:widowControl/>
              <w:tabs>
                <w:tab w:val="left" w:pos="1540"/>
              </w:tabs>
              <w:ind w:left="20" w:right="-44" w:hanging="161"/>
              <w:jc w:val="center"/>
              <w:rPr>
                <w:sz w:val="28"/>
                <w:szCs w:val="28"/>
                <w:highlight w:val="white"/>
              </w:rPr>
            </w:pPr>
            <w:r w:rsidRPr="007E007E">
              <w:rPr>
                <w:sz w:val="28"/>
                <w:szCs w:val="28"/>
                <w:highlight w:val="white"/>
              </w:rPr>
              <w:t>не передбачені</w:t>
            </w:r>
          </w:p>
        </w:tc>
        <w:tc>
          <w:tcPr>
            <w:tcW w:w="16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99C0E5" w14:textId="77777777" w:rsidR="009A4E2C" w:rsidRPr="007E007E" w:rsidRDefault="002C629C" w:rsidP="007E007E">
            <w:pPr>
              <w:widowControl/>
              <w:tabs>
                <w:tab w:val="left" w:pos="1540"/>
              </w:tabs>
              <w:ind w:left="20" w:right="-44" w:hanging="161"/>
              <w:jc w:val="center"/>
              <w:rPr>
                <w:sz w:val="28"/>
                <w:szCs w:val="28"/>
                <w:highlight w:val="white"/>
              </w:rPr>
            </w:pPr>
            <w:r w:rsidRPr="007E007E">
              <w:rPr>
                <w:sz w:val="28"/>
                <w:szCs w:val="28"/>
                <w:highlight w:val="white"/>
              </w:rPr>
              <w:t>не передбачені</w:t>
            </w:r>
          </w:p>
        </w:tc>
      </w:tr>
      <w:tr w:rsidR="009A4E2C" w:rsidRPr="007E007E" w14:paraId="341E1FF6" w14:textId="77777777">
        <w:trPr>
          <w:trHeight w:val="1190"/>
        </w:trPr>
        <w:tc>
          <w:tcPr>
            <w:tcW w:w="13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412CA1" w14:textId="77777777" w:rsidR="009A4E2C" w:rsidRPr="007E007E" w:rsidRDefault="002C629C" w:rsidP="007E007E">
            <w:pPr>
              <w:widowControl/>
              <w:tabs>
                <w:tab w:val="left" w:pos="1406"/>
              </w:tabs>
              <w:jc w:val="both"/>
              <w:rPr>
                <w:sz w:val="28"/>
                <w:szCs w:val="28"/>
                <w:highlight w:val="white"/>
              </w:rPr>
            </w:pPr>
            <w:r w:rsidRPr="007E007E">
              <w:rPr>
                <w:sz w:val="28"/>
                <w:szCs w:val="28"/>
                <w:highlight w:val="white"/>
              </w:rPr>
              <w:t>3</w:t>
            </w:r>
          </w:p>
        </w:tc>
        <w:tc>
          <w:tcPr>
            <w:tcW w:w="48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5A09CF" w14:textId="77777777" w:rsidR="009A4E2C" w:rsidRPr="007E007E" w:rsidRDefault="002C629C" w:rsidP="007E007E">
            <w:pPr>
              <w:widowControl/>
              <w:tabs>
                <w:tab w:val="left" w:pos="1406"/>
              </w:tabs>
              <w:ind w:left="20" w:right="100"/>
              <w:jc w:val="both"/>
              <w:rPr>
                <w:sz w:val="28"/>
                <w:szCs w:val="28"/>
                <w:highlight w:val="white"/>
              </w:rPr>
            </w:pPr>
            <w:r w:rsidRPr="007E007E">
              <w:rPr>
                <w:sz w:val="28"/>
                <w:szCs w:val="28"/>
                <w:highlight w:val="white"/>
              </w:rPr>
              <w:t>Витрати, пов’язані із веденням обліку, підготовкою та поданням звітності державним органам, гривень</w:t>
            </w:r>
          </w:p>
        </w:tc>
        <w:tc>
          <w:tcPr>
            <w:tcW w:w="17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372490" w14:textId="77777777" w:rsidR="009A4E2C" w:rsidRPr="007E007E" w:rsidRDefault="002C629C" w:rsidP="007E007E">
            <w:pPr>
              <w:widowControl/>
              <w:tabs>
                <w:tab w:val="left" w:pos="1540"/>
              </w:tabs>
              <w:ind w:left="20" w:right="-44"/>
              <w:jc w:val="center"/>
              <w:rPr>
                <w:sz w:val="28"/>
                <w:szCs w:val="28"/>
                <w:highlight w:val="white"/>
              </w:rPr>
            </w:pPr>
            <w:r w:rsidRPr="007E007E">
              <w:rPr>
                <w:sz w:val="28"/>
                <w:szCs w:val="28"/>
                <w:highlight w:val="white"/>
              </w:rPr>
              <w:t>не передбачені</w:t>
            </w:r>
          </w:p>
        </w:tc>
        <w:tc>
          <w:tcPr>
            <w:tcW w:w="16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828467" w14:textId="77777777" w:rsidR="009A4E2C" w:rsidRPr="007E007E" w:rsidRDefault="002C629C" w:rsidP="007E007E">
            <w:pPr>
              <w:widowControl/>
              <w:tabs>
                <w:tab w:val="left" w:pos="1540"/>
              </w:tabs>
              <w:ind w:left="20" w:right="-44"/>
              <w:jc w:val="center"/>
              <w:rPr>
                <w:sz w:val="28"/>
                <w:szCs w:val="28"/>
                <w:highlight w:val="white"/>
              </w:rPr>
            </w:pPr>
            <w:r w:rsidRPr="007E007E">
              <w:rPr>
                <w:sz w:val="28"/>
                <w:szCs w:val="28"/>
                <w:highlight w:val="white"/>
              </w:rPr>
              <w:t>не передбачені</w:t>
            </w:r>
          </w:p>
        </w:tc>
      </w:tr>
      <w:tr w:rsidR="009A4E2C" w:rsidRPr="007E007E" w14:paraId="26756AFD" w14:textId="77777777">
        <w:trPr>
          <w:trHeight w:val="1490"/>
        </w:trPr>
        <w:tc>
          <w:tcPr>
            <w:tcW w:w="13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BCF138" w14:textId="77777777" w:rsidR="009A4E2C" w:rsidRPr="007E007E" w:rsidRDefault="002C629C" w:rsidP="007E007E">
            <w:pPr>
              <w:widowControl/>
              <w:tabs>
                <w:tab w:val="left" w:pos="1406"/>
              </w:tabs>
              <w:jc w:val="both"/>
              <w:rPr>
                <w:sz w:val="28"/>
                <w:szCs w:val="28"/>
                <w:highlight w:val="white"/>
              </w:rPr>
            </w:pPr>
            <w:r w:rsidRPr="007E007E">
              <w:rPr>
                <w:sz w:val="28"/>
                <w:szCs w:val="28"/>
                <w:highlight w:val="white"/>
              </w:rPr>
              <w:t>4</w:t>
            </w:r>
          </w:p>
        </w:tc>
        <w:tc>
          <w:tcPr>
            <w:tcW w:w="48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7EA472" w14:textId="77777777" w:rsidR="009A4E2C" w:rsidRPr="007E007E" w:rsidRDefault="002C629C" w:rsidP="007E007E">
            <w:pPr>
              <w:widowControl/>
              <w:tabs>
                <w:tab w:val="left" w:pos="1406"/>
              </w:tabs>
              <w:ind w:left="20" w:right="100"/>
              <w:jc w:val="both"/>
              <w:rPr>
                <w:sz w:val="28"/>
                <w:szCs w:val="28"/>
                <w:highlight w:val="white"/>
              </w:rPr>
            </w:pPr>
            <w:r w:rsidRPr="007E007E">
              <w:rPr>
                <w:sz w:val="28"/>
                <w:szCs w:val="28"/>
                <w:highlight w:val="white"/>
              </w:rPr>
              <w:t>Витрати, пов’язані з адмініструванням заходів державного нагляду (контролю) (перевірок, штрафних санкцій, виконання рішень/приписів тощо), гривень</w:t>
            </w:r>
          </w:p>
        </w:tc>
        <w:tc>
          <w:tcPr>
            <w:tcW w:w="17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777E9D" w14:textId="77777777" w:rsidR="009A4E2C" w:rsidRPr="007E007E" w:rsidRDefault="002C629C" w:rsidP="007E007E">
            <w:pPr>
              <w:widowControl/>
              <w:tabs>
                <w:tab w:val="left" w:pos="1540"/>
              </w:tabs>
              <w:ind w:left="20" w:right="-44"/>
              <w:jc w:val="center"/>
              <w:rPr>
                <w:sz w:val="28"/>
                <w:szCs w:val="28"/>
                <w:highlight w:val="white"/>
              </w:rPr>
            </w:pPr>
            <w:r w:rsidRPr="007E007E">
              <w:rPr>
                <w:sz w:val="28"/>
                <w:szCs w:val="28"/>
                <w:highlight w:val="white"/>
              </w:rPr>
              <w:t>не передбачені</w:t>
            </w:r>
          </w:p>
        </w:tc>
        <w:tc>
          <w:tcPr>
            <w:tcW w:w="16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41054F" w14:textId="77777777" w:rsidR="009A4E2C" w:rsidRPr="007E007E" w:rsidRDefault="002C629C" w:rsidP="007E007E">
            <w:pPr>
              <w:widowControl/>
              <w:tabs>
                <w:tab w:val="left" w:pos="1540"/>
              </w:tabs>
              <w:ind w:left="20" w:right="-44"/>
              <w:jc w:val="center"/>
              <w:rPr>
                <w:sz w:val="28"/>
                <w:szCs w:val="28"/>
                <w:highlight w:val="white"/>
              </w:rPr>
            </w:pPr>
            <w:r w:rsidRPr="007E007E">
              <w:rPr>
                <w:sz w:val="28"/>
                <w:szCs w:val="28"/>
                <w:highlight w:val="white"/>
              </w:rPr>
              <w:t>не передбачені</w:t>
            </w:r>
          </w:p>
        </w:tc>
      </w:tr>
      <w:tr w:rsidR="009A4E2C" w:rsidRPr="007E007E" w14:paraId="3A931AE1" w14:textId="77777777">
        <w:trPr>
          <w:trHeight w:val="2675"/>
        </w:trPr>
        <w:tc>
          <w:tcPr>
            <w:tcW w:w="13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9623BC" w14:textId="77777777" w:rsidR="009A4E2C" w:rsidRPr="007E007E" w:rsidRDefault="002C629C" w:rsidP="007E007E">
            <w:pPr>
              <w:widowControl/>
              <w:tabs>
                <w:tab w:val="left" w:pos="1406"/>
              </w:tabs>
              <w:jc w:val="both"/>
              <w:rPr>
                <w:sz w:val="28"/>
                <w:szCs w:val="28"/>
                <w:highlight w:val="white"/>
              </w:rPr>
            </w:pPr>
            <w:r w:rsidRPr="007E007E">
              <w:rPr>
                <w:sz w:val="28"/>
                <w:szCs w:val="28"/>
                <w:highlight w:val="white"/>
              </w:rPr>
              <w:t>5</w:t>
            </w:r>
          </w:p>
        </w:tc>
        <w:tc>
          <w:tcPr>
            <w:tcW w:w="48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E5A322" w14:textId="77777777" w:rsidR="009A4E2C" w:rsidRPr="007E007E" w:rsidRDefault="002C629C" w:rsidP="007E007E">
            <w:pPr>
              <w:widowControl/>
              <w:tabs>
                <w:tab w:val="left" w:pos="1406"/>
              </w:tabs>
              <w:ind w:left="20" w:right="100"/>
              <w:jc w:val="both"/>
              <w:rPr>
                <w:sz w:val="28"/>
                <w:szCs w:val="28"/>
                <w:highlight w:val="white"/>
              </w:rPr>
            </w:pPr>
            <w:r w:rsidRPr="007E007E">
              <w:rPr>
                <w:sz w:val="28"/>
                <w:szCs w:val="28"/>
                <w:highlight w:val="white"/>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7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B04644" w14:textId="77777777" w:rsidR="009A4E2C" w:rsidRPr="007E007E" w:rsidRDefault="002C629C" w:rsidP="007E007E">
            <w:pPr>
              <w:widowControl/>
              <w:tabs>
                <w:tab w:val="left" w:pos="1690"/>
              </w:tabs>
              <w:ind w:left="20" w:right="-44"/>
              <w:jc w:val="center"/>
              <w:rPr>
                <w:sz w:val="28"/>
                <w:szCs w:val="28"/>
                <w:highlight w:val="white"/>
              </w:rPr>
            </w:pPr>
            <w:r w:rsidRPr="007E007E">
              <w:rPr>
                <w:sz w:val="28"/>
                <w:szCs w:val="28"/>
                <w:highlight w:val="white"/>
              </w:rPr>
              <w:t>не передбачені</w:t>
            </w:r>
          </w:p>
        </w:tc>
        <w:tc>
          <w:tcPr>
            <w:tcW w:w="16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8467E8" w14:textId="77777777" w:rsidR="009A4E2C" w:rsidRPr="007E007E" w:rsidRDefault="002C629C" w:rsidP="007E007E">
            <w:pPr>
              <w:widowControl/>
              <w:tabs>
                <w:tab w:val="left" w:pos="1690"/>
              </w:tabs>
              <w:ind w:left="20" w:right="-44"/>
              <w:jc w:val="center"/>
              <w:rPr>
                <w:sz w:val="28"/>
                <w:szCs w:val="28"/>
                <w:highlight w:val="white"/>
              </w:rPr>
            </w:pPr>
            <w:r w:rsidRPr="007E007E">
              <w:rPr>
                <w:sz w:val="28"/>
                <w:szCs w:val="28"/>
                <w:highlight w:val="white"/>
              </w:rPr>
              <w:t>не передбачені</w:t>
            </w:r>
          </w:p>
        </w:tc>
      </w:tr>
      <w:tr w:rsidR="009A4E2C" w:rsidRPr="007E007E" w14:paraId="2AEC1B88" w14:textId="77777777">
        <w:trPr>
          <w:trHeight w:val="890"/>
        </w:trPr>
        <w:tc>
          <w:tcPr>
            <w:tcW w:w="13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7AFD49" w14:textId="77777777" w:rsidR="009A4E2C" w:rsidRPr="007E007E" w:rsidRDefault="002C629C" w:rsidP="007E007E">
            <w:pPr>
              <w:widowControl/>
              <w:tabs>
                <w:tab w:val="left" w:pos="1406"/>
              </w:tabs>
              <w:jc w:val="both"/>
              <w:rPr>
                <w:sz w:val="28"/>
                <w:szCs w:val="28"/>
                <w:highlight w:val="white"/>
              </w:rPr>
            </w:pPr>
            <w:r w:rsidRPr="007E007E">
              <w:rPr>
                <w:sz w:val="28"/>
                <w:szCs w:val="28"/>
                <w:highlight w:val="white"/>
              </w:rPr>
              <w:t>6</w:t>
            </w:r>
          </w:p>
        </w:tc>
        <w:tc>
          <w:tcPr>
            <w:tcW w:w="48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53A14D" w14:textId="77777777" w:rsidR="009A4E2C" w:rsidRPr="007E007E" w:rsidRDefault="002C629C" w:rsidP="007E007E">
            <w:pPr>
              <w:widowControl/>
              <w:tabs>
                <w:tab w:val="left" w:pos="1406"/>
              </w:tabs>
              <w:ind w:left="20" w:right="100"/>
              <w:jc w:val="both"/>
              <w:rPr>
                <w:sz w:val="28"/>
                <w:szCs w:val="28"/>
                <w:highlight w:val="white"/>
              </w:rPr>
            </w:pPr>
            <w:r w:rsidRPr="007E007E">
              <w:rPr>
                <w:sz w:val="28"/>
                <w:szCs w:val="28"/>
                <w:highlight w:val="white"/>
              </w:rPr>
              <w:t>Витрати на оборотні активи (матеріали, канцелярські товари тощо), гривень</w:t>
            </w:r>
          </w:p>
        </w:tc>
        <w:tc>
          <w:tcPr>
            <w:tcW w:w="17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5FE142" w14:textId="77777777" w:rsidR="009A4E2C" w:rsidRPr="007E007E" w:rsidRDefault="002C629C" w:rsidP="007E007E">
            <w:pPr>
              <w:widowControl/>
              <w:tabs>
                <w:tab w:val="left" w:pos="1690"/>
              </w:tabs>
              <w:ind w:left="20" w:right="-44"/>
              <w:jc w:val="center"/>
              <w:rPr>
                <w:sz w:val="28"/>
                <w:szCs w:val="28"/>
                <w:highlight w:val="white"/>
              </w:rPr>
            </w:pPr>
            <w:r w:rsidRPr="007E007E">
              <w:rPr>
                <w:sz w:val="28"/>
                <w:szCs w:val="28"/>
                <w:highlight w:val="white"/>
              </w:rPr>
              <w:t>витрати відсутні</w:t>
            </w:r>
          </w:p>
        </w:tc>
        <w:tc>
          <w:tcPr>
            <w:tcW w:w="16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519C75" w14:textId="77777777" w:rsidR="009A4E2C" w:rsidRPr="007E007E" w:rsidRDefault="002C629C" w:rsidP="007E007E">
            <w:pPr>
              <w:widowControl/>
              <w:tabs>
                <w:tab w:val="left" w:pos="1690"/>
              </w:tabs>
              <w:ind w:left="20" w:right="-44"/>
              <w:jc w:val="center"/>
              <w:rPr>
                <w:sz w:val="28"/>
                <w:szCs w:val="28"/>
                <w:highlight w:val="white"/>
              </w:rPr>
            </w:pPr>
            <w:r w:rsidRPr="007E007E">
              <w:rPr>
                <w:sz w:val="28"/>
                <w:szCs w:val="28"/>
                <w:highlight w:val="white"/>
              </w:rPr>
              <w:t>витрати відсутні</w:t>
            </w:r>
          </w:p>
        </w:tc>
      </w:tr>
      <w:tr w:rsidR="009A4E2C" w:rsidRPr="007E007E" w14:paraId="528BDC02" w14:textId="77777777">
        <w:trPr>
          <w:trHeight w:val="810"/>
        </w:trPr>
        <w:tc>
          <w:tcPr>
            <w:tcW w:w="13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E900E1" w14:textId="77777777" w:rsidR="009A4E2C" w:rsidRPr="007E007E" w:rsidRDefault="002C629C" w:rsidP="007E007E">
            <w:pPr>
              <w:widowControl/>
              <w:tabs>
                <w:tab w:val="left" w:pos="1406"/>
              </w:tabs>
              <w:jc w:val="both"/>
              <w:rPr>
                <w:sz w:val="28"/>
                <w:szCs w:val="28"/>
                <w:highlight w:val="white"/>
              </w:rPr>
            </w:pPr>
            <w:r w:rsidRPr="007E007E">
              <w:rPr>
                <w:sz w:val="28"/>
                <w:szCs w:val="28"/>
                <w:highlight w:val="white"/>
              </w:rPr>
              <w:t>7</w:t>
            </w:r>
          </w:p>
        </w:tc>
        <w:tc>
          <w:tcPr>
            <w:tcW w:w="48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D394BA" w14:textId="77777777" w:rsidR="009A4E2C" w:rsidRPr="007E007E" w:rsidRDefault="002C629C" w:rsidP="007E007E">
            <w:pPr>
              <w:widowControl/>
              <w:tabs>
                <w:tab w:val="left" w:pos="1406"/>
              </w:tabs>
              <w:ind w:left="20" w:right="100"/>
              <w:jc w:val="both"/>
              <w:rPr>
                <w:sz w:val="28"/>
                <w:szCs w:val="28"/>
                <w:highlight w:val="white"/>
              </w:rPr>
            </w:pPr>
            <w:r w:rsidRPr="007E007E">
              <w:rPr>
                <w:sz w:val="28"/>
                <w:szCs w:val="28"/>
                <w:highlight w:val="white"/>
              </w:rPr>
              <w:t xml:space="preserve">Витрати, пов’язані із </w:t>
            </w:r>
            <w:proofErr w:type="spellStart"/>
            <w:r w:rsidRPr="007E007E">
              <w:rPr>
                <w:sz w:val="28"/>
                <w:szCs w:val="28"/>
                <w:highlight w:val="white"/>
              </w:rPr>
              <w:t>наймом</w:t>
            </w:r>
            <w:proofErr w:type="spellEnd"/>
            <w:r w:rsidRPr="007E007E">
              <w:rPr>
                <w:sz w:val="28"/>
                <w:szCs w:val="28"/>
                <w:highlight w:val="white"/>
              </w:rPr>
              <w:t xml:space="preserve"> додаткового персоналу, гривень</w:t>
            </w:r>
          </w:p>
        </w:tc>
        <w:tc>
          <w:tcPr>
            <w:tcW w:w="17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FD6701" w14:textId="77777777" w:rsidR="009A4E2C" w:rsidRPr="007E007E" w:rsidRDefault="002C629C" w:rsidP="007E007E">
            <w:pPr>
              <w:widowControl/>
              <w:tabs>
                <w:tab w:val="left" w:pos="1406"/>
              </w:tabs>
              <w:ind w:right="-185"/>
              <w:jc w:val="center"/>
              <w:rPr>
                <w:sz w:val="28"/>
                <w:szCs w:val="28"/>
                <w:highlight w:val="white"/>
              </w:rPr>
            </w:pPr>
            <w:r w:rsidRPr="007E007E">
              <w:rPr>
                <w:sz w:val="28"/>
                <w:szCs w:val="28"/>
                <w:highlight w:val="white"/>
              </w:rPr>
              <w:t>не передбачені</w:t>
            </w:r>
          </w:p>
        </w:tc>
        <w:tc>
          <w:tcPr>
            <w:tcW w:w="16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657D7C" w14:textId="77777777" w:rsidR="009A4E2C" w:rsidRPr="007E007E" w:rsidRDefault="002C629C" w:rsidP="007E007E">
            <w:pPr>
              <w:widowControl/>
              <w:tabs>
                <w:tab w:val="left" w:pos="1406"/>
              </w:tabs>
              <w:ind w:right="-185"/>
              <w:jc w:val="center"/>
              <w:rPr>
                <w:sz w:val="28"/>
                <w:szCs w:val="28"/>
                <w:highlight w:val="white"/>
              </w:rPr>
            </w:pPr>
            <w:r w:rsidRPr="007E007E">
              <w:rPr>
                <w:sz w:val="28"/>
                <w:szCs w:val="28"/>
                <w:highlight w:val="white"/>
              </w:rPr>
              <w:t>не передбачені</w:t>
            </w:r>
          </w:p>
        </w:tc>
      </w:tr>
      <w:tr w:rsidR="009A4E2C" w:rsidRPr="007E007E" w14:paraId="689FE629" w14:textId="77777777">
        <w:trPr>
          <w:trHeight w:val="590"/>
        </w:trPr>
        <w:tc>
          <w:tcPr>
            <w:tcW w:w="13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840A06" w14:textId="77777777" w:rsidR="009A4E2C" w:rsidRPr="007E007E" w:rsidRDefault="002C629C" w:rsidP="007E007E">
            <w:pPr>
              <w:widowControl/>
              <w:tabs>
                <w:tab w:val="left" w:pos="1406"/>
              </w:tabs>
              <w:jc w:val="both"/>
              <w:rPr>
                <w:sz w:val="28"/>
                <w:szCs w:val="28"/>
                <w:highlight w:val="white"/>
              </w:rPr>
            </w:pPr>
            <w:r w:rsidRPr="007E007E">
              <w:rPr>
                <w:sz w:val="28"/>
                <w:szCs w:val="28"/>
                <w:highlight w:val="white"/>
              </w:rPr>
              <w:lastRenderedPageBreak/>
              <w:t>8</w:t>
            </w:r>
          </w:p>
        </w:tc>
        <w:tc>
          <w:tcPr>
            <w:tcW w:w="48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816518" w14:textId="77777777" w:rsidR="009A4E2C" w:rsidRPr="007E007E" w:rsidRDefault="002C629C" w:rsidP="007E007E">
            <w:pPr>
              <w:widowControl/>
              <w:tabs>
                <w:tab w:val="left" w:pos="1406"/>
              </w:tabs>
              <w:ind w:left="20" w:right="100"/>
              <w:jc w:val="both"/>
              <w:rPr>
                <w:sz w:val="28"/>
                <w:szCs w:val="28"/>
                <w:highlight w:val="white"/>
              </w:rPr>
            </w:pPr>
            <w:r w:rsidRPr="007E007E">
              <w:rPr>
                <w:sz w:val="28"/>
                <w:szCs w:val="28"/>
                <w:highlight w:val="white"/>
              </w:rPr>
              <w:t>Інше (уточнити), гривень</w:t>
            </w:r>
          </w:p>
        </w:tc>
        <w:tc>
          <w:tcPr>
            <w:tcW w:w="17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10062F" w14:textId="77777777" w:rsidR="009A4E2C" w:rsidRPr="007E007E" w:rsidRDefault="002C629C" w:rsidP="007E007E">
            <w:pPr>
              <w:widowControl/>
              <w:tabs>
                <w:tab w:val="left" w:pos="1406"/>
              </w:tabs>
              <w:ind w:left="20" w:right="100"/>
              <w:jc w:val="center"/>
              <w:rPr>
                <w:sz w:val="28"/>
                <w:szCs w:val="28"/>
                <w:highlight w:val="white"/>
              </w:rPr>
            </w:pPr>
            <w:r w:rsidRPr="007E007E">
              <w:rPr>
                <w:sz w:val="28"/>
                <w:szCs w:val="28"/>
                <w:highlight w:val="white"/>
              </w:rPr>
              <w:t>-</w:t>
            </w:r>
          </w:p>
        </w:tc>
        <w:tc>
          <w:tcPr>
            <w:tcW w:w="16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CA2951" w14:textId="77777777" w:rsidR="009A4E2C" w:rsidRPr="007E007E" w:rsidRDefault="002C629C" w:rsidP="007E007E">
            <w:pPr>
              <w:widowControl/>
              <w:tabs>
                <w:tab w:val="left" w:pos="1406"/>
              </w:tabs>
              <w:ind w:left="20" w:right="100"/>
              <w:jc w:val="center"/>
              <w:rPr>
                <w:sz w:val="28"/>
                <w:szCs w:val="28"/>
                <w:highlight w:val="white"/>
              </w:rPr>
            </w:pPr>
            <w:r w:rsidRPr="007E007E">
              <w:rPr>
                <w:sz w:val="28"/>
                <w:szCs w:val="28"/>
                <w:highlight w:val="white"/>
              </w:rPr>
              <w:t>-</w:t>
            </w:r>
          </w:p>
        </w:tc>
      </w:tr>
      <w:tr w:rsidR="009A4E2C" w:rsidRPr="007E007E" w14:paraId="6D28CC76" w14:textId="77777777">
        <w:trPr>
          <w:trHeight w:val="890"/>
        </w:trPr>
        <w:tc>
          <w:tcPr>
            <w:tcW w:w="13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4D95B9" w14:textId="77777777" w:rsidR="009A4E2C" w:rsidRPr="007E007E" w:rsidRDefault="002C629C" w:rsidP="007E007E">
            <w:pPr>
              <w:widowControl/>
              <w:tabs>
                <w:tab w:val="left" w:pos="1406"/>
              </w:tabs>
              <w:jc w:val="both"/>
              <w:rPr>
                <w:sz w:val="28"/>
                <w:szCs w:val="28"/>
                <w:highlight w:val="white"/>
              </w:rPr>
            </w:pPr>
            <w:r w:rsidRPr="007E007E">
              <w:rPr>
                <w:sz w:val="28"/>
                <w:szCs w:val="28"/>
                <w:highlight w:val="white"/>
              </w:rPr>
              <w:t>9</w:t>
            </w:r>
          </w:p>
        </w:tc>
        <w:tc>
          <w:tcPr>
            <w:tcW w:w="48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75CA74" w14:textId="77777777" w:rsidR="009A4E2C" w:rsidRPr="007E007E" w:rsidRDefault="002C629C" w:rsidP="007E007E">
            <w:pPr>
              <w:widowControl/>
              <w:tabs>
                <w:tab w:val="left" w:pos="1406"/>
              </w:tabs>
              <w:ind w:left="20" w:right="100"/>
              <w:jc w:val="both"/>
              <w:rPr>
                <w:sz w:val="28"/>
                <w:szCs w:val="28"/>
                <w:highlight w:val="white"/>
              </w:rPr>
            </w:pPr>
            <w:r w:rsidRPr="007E007E">
              <w:rPr>
                <w:sz w:val="28"/>
                <w:szCs w:val="28"/>
                <w:highlight w:val="white"/>
              </w:rPr>
              <w:t>РАЗОМ (сума рядків: 1 + 2 + 3 + 4 + 5 + 6 + 7 + 8), гривень</w:t>
            </w:r>
          </w:p>
        </w:tc>
        <w:tc>
          <w:tcPr>
            <w:tcW w:w="17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E47B5E" w14:textId="77777777" w:rsidR="009A4E2C" w:rsidRPr="007E007E" w:rsidRDefault="002C629C" w:rsidP="007E007E">
            <w:pPr>
              <w:widowControl/>
              <w:tabs>
                <w:tab w:val="left" w:pos="1406"/>
              </w:tabs>
              <w:ind w:left="20" w:right="100"/>
              <w:jc w:val="center"/>
              <w:rPr>
                <w:sz w:val="28"/>
                <w:szCs w:val="28"/>
                <w:highlight w:val="white"/>
              </w:rPr>
            </w:pPr>
            <w:r w:rsidRPr="007E007E">
              <w:rPr>
                <w:sz w:val="28"/>
                <w:szCs w:val="28"/>
                <w:highlight w:val="white"/>
              </w:rPr>
              <w:t>-</w:t>
            </w:r>
          </w:p>
        </w:tc>
        <w:tc>
          <w:tcPr>
            <w:tcW w:w="16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5D739C" w14:textId="77777777" w:rsidR="009A4E2C" w:rsidRPr="007E007E" w:rsidRDefault="002C629C" w:rsidP="007E007E">
            <w:pPr>
              <w:widowControl/>
              <w:tabs>
                <w:tab w:val="left" w:pos="1406"/>
              </w:tabs>
              <w:ind w:left="20" w:right="100"/>
              <w:jc w:val="center"/>
              <w:rPr>
                <w:sz w:val="28"/>
                <w:szCs w:val="28"/>
                <w:highlight w:val="white"/>
              </w:rPr>
            </w:pPr>
            <w:r w:rsidRPr="007E007E">
              <w:rPr>
                <w:sz w:val="28"/>
                <w:szCs w:val="28"/>
                <w:highlight w:val="white"/>
              </w:rPr>
              <w:t>-</w:t>
            </w:r>
          </w:p>
        </w:tc>
      </w:tr>
      <w:tr w:rsidR="009A4E2C" w:rsidRPr="007E007E" w14:paraId="1F4025EE" w14:textId="77777777">
        <w:trPr>
          <w:trHeight w:val="650"/>
        </w:trPr>
        <w:tc>
          <w:tcPr>
            <w:tcW w:w="13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38ABD3" w14:textId="77777777" w:rsidR="009A4E2C" w:rsidRPr="007E007E" w:rsidRDefault="002C629C" w:rsidP="007E007E">
            <w:pPr>
              <w:widowControl/>
              <w:tabs>
                <w:tab w:val="left" w:pos="1406"/>
              </w:tabs>
              <w:jc w:val="both"/>
              <w:rPr>
                <w:sz w:val="28"/>
                <w:szCs w:val="28"/>
                <w:highlight w:val="white"/>
              </w:rPr>
            </w:pPr>
            <w:r w:rsidRPr="007E007E">
              <w:rPr>
                <w:sz w:val="28"/>
                <w:szCs w:val="28"/>
                <w:highlight w:val="white"/>
              </w:rPr>
              <w:t>10</w:t>
            </w:r>
          </w:p>
        </w:tc>
        <w:tc>
          <w:tcPr>
            <w:tcW w:w="48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24994B" w14:textId="77777777" w:rsidR="009A4E2C" w:rsidRPr="007E007E" w:rsidRDefault="002C629C" w:rsidP="007E007E">
            <w:pPr>
              <w:widowControl/>
              <w:tabs>
                <w:tab w:val="left" w:pos="1406"/>
              </w:tabs>
              <w:ind w:left="20" w:right="100"/>
              <w:jc w:val="both"/>
              <w:rPr>
                <w:sz w:val="28"/>
                <w:szCs w:val="28"/>
                <w:highlight w:val="white"/>
              </w:rPr>
            </w:pPr>
            <w:r w:rsidRPr="007E007E">
              <w:rPr>
                <w:sz w:val="28"/>
                <w:szCs w:val="28"/>
                <w:highlight w:val="white"/>
              </w:rPr>
              <w:t>Кількість суб’єктів господарювання великого та середнього підприємництва, на яких буде поширено регулювання, одиниць</w:t>
            </w:r>
          </w:p>
        </w:tc>
        <w:tc>
          <w:tcPr>
            <w:tcW w:w="17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198B57" w14:textId="0F424205" w:rsidR="009A4E2C" w:rsidRPr="004D3012" w:rsidRDefault="002C629C" w:rsidP="007E007E">
            <w:pPr>
              <w:widowControl/>
              <w:tabs>
                <w:tab w:val="left" w:pos="1406"/>
              </w:tabs>
              <w:ind w:left="20" w:right="100"/>
              <w:jc w:val="center"/>
              <w:rPr>
                <w:sz w:val="28"/>
                <w:szCs w:val="28"/>
                <w:highlight w:val="white"/>
                <w:lang w:val="ru-RU"/>
              </w:rPr>
            </w:pPr>
            <w:r w:rsidRPr="007E007E">
              <w:rPr>
                <w:sz w:val="28"/>
                <w:szCs w:val="28"/>
                <w:highlight w:val="white"/>
              </w:rPr>
              <w:t xml:space="preserve">суб’єкти великого підприємництва - </w:t>
            </w:r>
            <w:r w:rsidR="004D3012">
              <w:rPr>
                <w:sz w:val="28"/>
                <w:szCs w:val="28"/>
                <w:highlight w:val="white"/>
                <w:lang w:val="ru-RU"/>
              </w:rPr>
              <w:t>10</w:t>
            </w:r>
          </w:p>
        </w:tc>
        <w:tc>
          <w:tcPr>
            <w:tcW w:w="16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3722F" w14:textId="77777777" w:rsidR="009A4E2C" w:rsidRPr="007E007E" w:rsidRDefault="002C629C" w:rsidP="007E007E">
            <w:pPr>
              <w:widowControl/>
              <w:tabs>
                <w:tab w:val="left" w:pos="1406"/>
              </w:tabs>
              <w:ind w:left="20" w:right="100"/>
              <w:jc w:val="both"/>
              <w:rPr>
                <w:sz w:val="28"/>
                <w:szCs w:val="28"/>
                <w:highlight w:val="white"/>
              </w:rPr>
            </w:pPr>
            <w:r w:rsidRPr="007E007E">
              <w:rPr>
                <w:sz w:val="28"/>
                <w:szCs w:val="28"/>
                <w:highlight w:val="white"/>
              </w:rPr>
              <w:t xml:space="preserve"> </w:t>
            </w:r>
          </w:p>
        </w:tc>
      </w:tr>
      <w:tr w:rsidR="009A4E2C" w:rsidRPr="007E007E" w14:paraId="264D5210" w14:textId="77777777">
        <w:trPr>
          <w:trHeight w:val="1920"/>
        </w:trPr>
        <w:tc>
          <w:tcPr>
            <w:tcW w:w="13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FBDF6B" w14:textId="77777777" w:rsidR="009A4E2C" w:rsidRPr="007E007E" w:rsidRDefault="002C629C" w:rsidP="007E007E">
            <w:pPr>
              <w:widowControl/>
              <w:tabs>
                <w:tab w:val="left" w:pos="1406"/>
              </w:tabs>
              <w:jc w:val="both"/>
              <w:rPr>
                <w:sz w:val="28"/>
                <w:szCs w:val="28"/>
                <w:highlight w:val="white"/>
              </w:rPr>
            </w:pPr>
            <w:r w:rsidRPr="007E007E">
              <w:rPr>
                <w:sz w:val="28"/>
                <w:szCs w:val="28"/>
                <w:highlight w:val="white"/>
              </w:rPr>
              <w:t>11</w:t>
            </w:r>
          </w:p>
        </w:tc>
        <w:tc>
          <w:tcPr>
            <w:tcW w:w="48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B7103C" w14:textId="77777777" w:rsidR="009A4E2C" w:rsidRPr="007E007E" w:rsidRDefault="002C629C" w:rsidP="007E007E">
            <w:pPr>
              <w:widowControl/>
              <w:tabs>
                <w:tab w:val="left" w:pos="1406"/>
              </w:tabs>
              <w:ind w:left="20" w:right="100"/>
              <w:jc w:val="both"/>
              <w:rPr>
                <w:sz w:val="28"/>
                <w:szCs w:val="28"/>
                <w:highlight w:val="white"/>
              </w:rPr>
            </w:pPr>
            <w:r w:rsidRPr="007E007E">
              <w:rPr>
                <w:sz w:val="28"/>
                <w:szCs w:val="28"/>
                <w:highlight w:val="white"/>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7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F68F83" w14:textId="77777777" w:rsidR="009A4E2C" w:rsidRPr="007E007E" w:rsidRDefault="002C629C" w:rsidP="007E007E">
            <w:pPr>
              <w:widowControl/>
              <w:tabs>
                <w:tab w:val="left" w:pos="1406"/>
              </w:tabs>
              <w:ind w:left="20" w:right="100"/>
              <w:jc w:val="center"/>
              <w:rPr>
                <w:sz w:val="28"/>
                <w:szCs w:val="28"/>
                <w:highlight w:val="white"/>
              </w:rPr>
            </w:pPr>
            <w:r w:rsidRPr="007E007E">
              <w:rPr>
                <w:sz w:val="28"/>
                <w:szCs w:val="28"/>
                <w:highlight w:val="white"/>
              </w:rPr>
              <w:t xml:space="preserve">витрати відсутні </w:t>
            </w:r>
          </w:p>
        </w:tc>
        <w:tc>
          <w:tcPr>
            <w:tcW w:w="16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EC5388" w14:textId="77777777" w:rsidR="009A4E2C" w:rsidRPr="007E007E" w:rsidRDefault="002C629C" w:rsidP="007E007E">
            <w:pPr>
              <w:widowControl/>
              <w:tabs>
                <w:tab w:val="left" w:pos="1406"/>
              </w:tabs>
              <w:ind w:left="20" w:right="100"/>
              <w:jc w:val="center"/>
              <w:rPr>
                <w:sz w:val="28"/>
                <w:szCs w:val="28"/>
                <w:highlight w:val="white"/>
              </w:rPr>
            </w:pPr>
            <w:r w:rsidRPr="007E007E">
              <w:rPr>
                <w:sz w:val="28"/>
                <w:szCs w:val="28"/>
                <w:highlight w:val="white"/>
              </w:rPr>
              <w:t xml:space="preserve">витрати відсутні </w:t>
            </w:r>
          </w:p>
        </w:tc>
      </w:tr>
    </w:tbl>
    <w:p w14:paraId="7F51F87D" w14:textId="77777777" w:rsidR="009A4E2C" w:rsidRPr="007E007E" w:rsidRDefault="009A4E2C" w:rsidP="007E007E">
      <w:pPr>
        <w:widowControl/>
        <w:tabs>
          <w:tab w:val="left" w:pos="1406"/>
        </w:tabs>
        <w:ind w:firstLine="720"/>
        <w:jc w:val="both"/>
        <w:rPr>
          <w:sz w:val="26"/>
          <w:szCs w:val="26"/>
          <w:highlight w:val="white"/>
        </w:rPr>
      </w:pPr>
    </w:p>
    <w:p w14:paraId="06B6DAF6" w14:textId="77777777" w:rsidR="009A4E2C" w:rsidRPr="007E007E" w:rsidRDefault="002C629C" w:rsidP="007E007E">
      <w:pPr>
        <w:widowControl/>
        <w:tabs>
          <w:tab w:val="left" w:pos="1406"/>
        </w:tabs>
        <w:ind w:firstLine="720"/>
        <w:jc w:val="center"/>
        <w:rPr>
          <w:sz w:val="28"/>
          <w:szCs w:val="28"/>
          <w:highlight w:val="white"/>
        </w:rPr>
      </w:pPr>
      <w:bookmarkStart w:id="9" w:name="_vgxqn4hk3mmz" w:colFirst="0" w:colLast="0"/>
      <w:bookmarkEnd w:id="9"/>
      <w:r w:rsidRPr="007E007E">
        <w:rPr>
          <w:sz w:val="28"/>
          <w:szCs w:val="28"/>
          <w:highlight w:val="white"/>
        </w:rPr>
        <w:t>Розрахунок відповідних витрат на одного суб’єкта господарювання</w:t>
      </w:r>
    </w:p>
    <w:p w14:paraId="2FFAB31C" w14:textId="77777777" w:rsidR="009A4E2C" w:rsidRPr="007E007E" w:rsidRDefault="002C629C" w:rsidP="007E007E">
      <w:pPr>
        <w:widowControl/>
        <w:tabs>
          <w:tab w:val="left" w:pos="1406"/>
        </w:tabs>
        <w:ind w:firstLine="720"/>
        <w:jc w:val="both"/>
        <w:rPr>
          <w:sz w:val="28"/>
          <w:szCs w:val="28"/>
          <w:highlight w:val="white"/>
        </w:rPr>
      </w:pPr>
      <w:r w:rsidRPr="007E007E">
        <w:rPr>
          <w:sz w:val="28"/>
          <w:szCs w:val="28"/>
          <w:highlight w:val="white"/>
        </w:rPr>
        <w:t xml:space="preserve"> </w:t>
      </w:r>
    </w:p>
    <w:tbl>
      <w:tblPr>
        <w:tblStyle w:val="ab"/>
        <w:tblW w:w="96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335"/>
        <w:gridCol w:w="1770"/>
        <w:gridCol w:w="1665"/>
        <w:gridCol w:w="1875"/>
      </w:tblGrid>
      <w:tr w:rsidR="009A4E2C" w:rsidRPr="007E007E" w14:paraId="5286149F" w14:textId="77777777">
        <w:trPr>
          <w:trHeight w:val="890"/>
        </w:trPr>
        <w:tc>
          <w:tcPr>
            <w:tcW w:w="4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B6054D" w14:textId="77777777" w:rsidR="009A4E2C" w:rsidRPr="007E007E" w:rsidRDefault="002C629C" w:rsidP="007E007E">
            <w:pPr>
              <w:widowControl/>
              <w:tabs>
                <w:tab w:val="left" w:pos="1406"/>
              </w:tabs>
              <w:jc w:val="center"/>
              <w:rPr>
                <w:sz w:val="28"/>
                <w:szCs w:val="28"/>
                <w:highlight w:val="white"/>
              </w:rPr>
            </w:pPr>
            <w:r w:rsidRPr="007E007E">
              <w:rPr>
                <w:sz w:val="28"/>
                <w:szCs w:val="28"/>
                <w:highlight w:val="white"/>
              </w:rPr>
              <w:t>Вид витрат</w:t>
            </w:r>
          </w:p>
        </w:tc>
        <w:tc>
          <w:tcPr>
            <w:tcW w:w="17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F6236E" w14:textId="77777777" w:rsidR="009A4E2C" w:rsidRPr="007E007E" w:rsidRDefault="002C629C" w:rsidP="007E007E">
            <w:pPr>
              <w:widowControl/>
              <w:tabs>
                <w:tab w:val="left" w:pos="1406"/>
              </w:tabs>
              <w:jc w:val="center"/>
              <w:rPr>
                <w:sz w:val="28"/>
                <w:szCs w:val="28"/>
                <w:highlight w:val="white"/>
              </w:rPr>
            </w:pPr>
            <w:r w:rsidRPr="007E007E">
              <w:rPr>
                <w:sz w:val="28"/>
                <w:szCs w:val="28"/>
                <w:highlight w:val="white"/>
              </w:rPr>
              <w:t>У перший рік</w:t>
            </w:r>
          </w:p>
        </w:tc>
        <w:tc>
          <w:tcPr>
            <w:tcW w:w="16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B9FF3D" w14:textId="77777777" w:rsidR="009A4E2C" w:rsidRPr="007E007E" w:rsidRDefault="002C629C" w:rsidP="007E007E">
            <w:pPr>
              <w:widowControl/>
              <w:tabs>
                <w:tab w:val="left" w:pos="1406"/>
              </w:tabs>
              <w:jc w:val="center"/>
              <w:rPr>
                <w:sz w:val="28"/>
                <w:szCs w:val="28"/>
                <w:highlight w:val="white"/>
              </w:rPr>
            </w:pPr>
            <w:r w:rsidRPr="007E007E">
              <w:rPr>
                <w:sz w:val="28"/>
                <w:szCs w:val="28"/>
                <w:highlight w:val="white"/>
              </w:rPr>
              <w:t>Періодичні (за рік)</w:t>
            </w:r>
          </w:p>
        </w:tc>
        <w:tc>
          <w:tcPr>
            <w:tcW w:w="18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819D8D" w14:textId="77777777" w:rsidR="009A4E2C" w:rsidRPr="007E007E" w:rsidRDefault="002C629C" w:rsidP="007E007E">
            <w:pPr>
              <w:widowControl/>
              <w:tabs>
                <w:tab w:val="left" w:pos="1406"/>
              </w:tabs>
              <w:jc w:val="center"/>
              <w:rPr>
                <w:sz w:val="28"/>
                <w:szCs w:val="28"/>
                <w:highlight w:val="white"/>
              </w:rPr>
            </w:pPr>
            <w:r w:rsidRPr="007E007E">
              <w:rPr>
                <w:sz w:val="28"/>
                <w:szCs w:val="28"/>
                <w:highlight w:val="white"/>
              </w:rPr>
              <w:t>Витрати за п’ять років</w:t>
            </w:r>
          </w:p>
        </w:tc>
      </w:tr>
      <w:tr w:rsidR="009A4E2C" w:rsidRPr="007E007E" w14:paraId="5E1E0DEC" w14:textId="77777777">
        <w:trPr>
          <w:trHeight w:val="1790"/>
        </w:trPr>
        <w:tc>
          <w:tcPr>
            <w:tcW w:w="4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D1EEE6" w14:textId="77777777" w:rsidR="009A4E2C" w:rsidRPr="007E007E" w:rsidRDefault="002C629C" w:rsidP="007E007E">
            <w:pPr>
              <w:widowControl/>
              <w:tabs>
                <w:tab w:val="left" w:pos="1406"/>
              </w:tabs>
              <w:jc w:val="both"/>
              <w:rPr>
                <w:sz w:val="28"/>
                <w:szCs w:val="28"/>
                <w:highlight w:val="white"/>
              </w:rPr>
            </w:pPr>
            <w:r w:rsidRPr="007E007E">
              <w:rPr>
                <w:sz w:val="28"/>
                <w:szCs w:val="28"/>
                <w:highlight w:val="white"/>
              </w:rPr>
              <w:t>Витрати на придбання основних фондів, обладнання та приладів, сервісне обслуговування, навчання/підвищення кваліфікації персоналу тощо</w:t>
            </w:r>
          </w:p>
        </w:tc>
        <w:tc>
          <w:tcPr>
            <w:tcW w:w="17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C6F746" w14:textId="77777777" w:rsidR="009A4E2C" w:rsidRPr="007E007E" w:rsidRDefault="002C629C" w:rsidP="007E007E">
            <w:pPr>
              <w:widowControl/>
              <w:tabs>
                <w:tab w:val="left" w:pos="1406"/>
              </w:tabs>
              <w:jc w:val="center"/>
              <w:rPr>
                <w:sz w:val="28"/>
                <w:szCs w:val="28"/>
                <w:highlight w:val="white"/>
              </w:rPr>
            </w:pPr>
            <w:r w:rsidRPr="007E007E">
              <w:rPr>
                <w:sz w:val="28"/>
                <w:szCs w:val="28"/>
                <w:highlight w:val="white"/>
              </w:rPr>
              <w:t>не передбачені</w:t>
            </w:r>
          </w:p>
        </w:tc>
        <w:tc>
          <w:tcPr>
            <w:tcW w:w="16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090CE0" w14:textId="77777777" w:rsidR="009A4E2C" w:rsidRPr="007E007E" w:rsidRDefault="002C629C" w:rsidP="007E007E">
            <w:pPr>
              <w:widowControl/>
              <w:tabs>
                <w:tab w:val="left" w:pos="1406"/>
              </w:tabs>
              <w:jc w:val="center"/>
              <w:rPr>
                <w:sz w:val="28"/>
                <w:szCs w:val="28"/>
                <w:highlight w:val="white"/>
              </w:rPr>
            </w:pPr>
            <w:r w:rsidRPr="007E007E">
              <w:rPr>
                <w:sz w:val="28"/>
                <w:szCs w:val="28"/>
                <w:highlight w:val="white"/>
              </w:rPr>
              <w:t>не передбачені</w:t>
            </w:r>
          </w:p>
        </w:tc>
        <w:tc>
          <w:tcPr>
            <w:tcW w:w="18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3FBC0D" w14:textId="77777777" w:rsidR="009A4E2C" w:rsidRPr="007E007E" w:rsidRDefault="002C629C" w:rsidP="007E007E">
            <w:pPr>
              <w:widowControl/>
              <w:tabs>
                <w:tab w:val="left" w:pos="1406"/>
              </w:tabs>
              <w:jc w:val="center"/>
              <w:rPr>
                <w:sz w:val="28"/>
                <w:szCs w:val="28"/>
                <w:highlight w:val="white"/>
              </w:rPr>
            </w:pPr>
            <w:r w:rsidRPr="007E007E">
              <w:rPr>
                <w:sz w:val="28"/>
                <w:szCs w:val="28"/>
                <w:highlight w:val="white"/>
              </w:rPr>
              <w:t>не передбачені</w:t>
            </w:r>
          </w:p>
        </w:tc>
      </w:tr>
    </w:tbl>
    <w:p w14:paraId="4208F059" w14:textId="77777777" w:rsidR="009A4E2C" w:rsidRPr="007E007E" w:rsidRDefault="009A4E2C" w:rsidP="007E007E">
      <w:pPr>
        <w:widowControl/>
        <w:tabs>
          <w:tab w:val="left" w:pos="1406"/>
        </w:tabs>
        <w:jc w:val="both"/>
        <w:rPr>
          <w:sz w:val="28"/>
          <w:szCs w:val="28"/>
          <w:highlight w:val="white"/>
        </w:rPr>
      </w:pPr>
    </w:p>
    <w:tbl>
      <w:tblPr>
        <w:tblStyle w:val="ac"/>
        <w:tblW w:w="9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126"/>
        <w:gridCol w:w="3530"/>
        <w:gridCol w:w="1988"/>
      </w:tblGrid>
      <w:tr w:rsidR="009A4E2C" w:rsidRPr="007E007E" w14:paraId="326F1558" w14:textId="77777777">
        <w:trPr>
          <w:trHeight w:val="1080"/>
        </w:trPr>
        <w:tc>
          <w:tcPr>
            <w:tcW w:w="4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F96976" w14:textId="77777777" w:rsidR="009A4E2C" w:rsidRPr="007E007E" w:rsidRDefault="002C629C" w:rsidP="007E007E">
            <w:pPr>
              <w:widowControl/>
              <w:tabs>
                <w:tab w:val="left" w:pos="1406"/>
              </w:tabs>
              <w:jc w:val="center"/>
              <w:rPr>
                <w:sz w:val="28"/>
                <w:szCs w:val="28"/>
                <w:highlight w:val="white"/>
              </w:rPr>
            </w:pPr>
            <w:r w:rsidRPr="007E007E">
              <w:rPr>
                <w:sz w:val="28"/>
                <w:szCs w:val="28"/>
                <w:highlight w:val="white"/>
              </w:rPr>
              <w:t>Вид витрат</w:t>
            </w:r>
          </w:p>
        </w:tc>
        <w:tc>
          <w:tcPr>
            <w:tcW w:w="35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4FB99E" w14:textId="77777777" w:rsidR="009A4E2C" w:rsidRPr="007E007E" w:rsidRDefault="002C629C" w:rsidP="007E007E">
            <w:pPr>
              <w:widowControl/>
              <w:tabs>
                <w:tab w:val="left" w:pos="1406"/>
              </w:tabs>
              <w:jc w:val="center"/>
              <w:rPr>
                <w:sz w:val="28"/>
                <w:szCs w:val="28"/>
                <w:highlight w:val="white"/>
              </w:rPr>
            </w:pPr>
            <w:r w:rsidRPr="007E007E">
              <w:rPr>
                <w:sz w:val="28"/>
                <w:szCs w:val="28"/>
                <w:highlight w:val="white"/>
              </w:rPr>
              <w:t>Витрати на сплату податків та зборів (змінених/ нововведених) (за рік)</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F90D603" w14:textId="77777777" w:rsidR="009A4E2C" w:rsidRPr="007E007E" w:rsidRDefault="002C629C" w:rsidP="007E007E">
            <w:pPr>
              <w:widowControl/>
              <w:tabs>
                <w:tab w:val="left" w:pos="1406"/>
              </w:tabs>
              <w:jc w:val="center"/>
              <w:rPr>
                <w:sz w:val="28"/>
                <w:szCs w:val="28"/>
                <w:highlight w:val="white"/>
              </w:rPr>
            </w:pPr>
            <w:r w:rsidRPr="007E007E">
              <w:rPr>
                <w:sz w:val="28"/>
                <w:szCs w:val="28"/>
                <w:highlight w:val="white"/>
              </w:rPr>
              <w:t>Витрати за п’ять років</w:t>
            </w:r>
          </w:p>
        </w:tc>
      </w:tr>
      <w:tr w:rsidR="009A4E2C" w:rsidRPr="007E007E" w14:paraId="3876ED4B" w14:textId="77777777">
        <w:trPr>
          <w:trHeight w:val="1490"/>
        </w:trPr>
        <w:tc>
          <w:tcPr>
            <w:tcW w:w="41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92AC27" w14:textId="77777777" w:rsidR="009A4E2C" w:rsidRPr="007E007E" w:rsidRDefault="002C629C" w:rsidP="007E007E">
            <w:pPr>
              <w:widowControl/>
              <w:tabs>
                <w:tab w:val="left" w:pos="1406"/>
              </w:tabs>
              <w:jc w:val="both"/>
              <w:rPr>
                <w:sz w:val="28"/>
                <w:szCs w:val="28"/>
                <w:highlight w:val="white"/>
              </w:rPr>
            </w:pPr>
            <w:r w:rsidRPr="007E007E">
              <w:rPr>
                <w:sz w:val="28"/>
                <w:szCs w:val="28"/>
                <w:highlight w:val="white"/>
              </w:rPr>
              <w:t>Податки та збори (зміна розміру податків/зборів, виникнення необхідності у сплаті податків/зборів)</w:t>
            </w:r>
          </w:p>
        </w:tc>
        <w:tc>
          <w:tcPr>
            <w:tcW w:w="353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E3568C" w14:textId="77777777" w:rsidR="009A4E2C" w:rsidRPr="007E007E" w:rsidRDefault="002C629C" w:rsidP="007E007E">
            <w:pPr>
              <w:widowControl/>
              <w:tabs>
                <w:tab w:val="left" w:pos="1406"/>
              </w:tabs>
              <w:jc w:val="center"/>
              <w:rPr>
                <w:sz w:val="28"/>
                <w:szCs w:val="28"/>
                <w:highlight w:val="white"/>
              </w:rPr>
            </w:pPr>
            <w:r w:rsidRPr="007E007E">
              <w:rPr>
                <w:sz w:val="28"/>
                <w:szCs w:val="28"/>
                <w:highlight w:val="white"/>
              </w:rPr>
              <w:t>не передбачені</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77BEE70" w14:textId="77777777" w:rsidR="009A4E2C" w:rsidRPr="007E007E" w:rsidRDefault="002C629C" w:rsidP="007E007E">
            <w:pPr>
              <w:widowControl/>
              <w:tabs>
                <w:tab w:val="left" w:pos="1406"/>
              </w:tabs>
              <w:jc w:val="center"/>
              <w:rPr>
                <w:sz w:val="28"/>
                <w:szCs w:val="28"/>
                <w:highlight w:val="white"/>
              </w:rPr>
            </w:pPr>
            <w:r w:rsidRPr="007E007E">
              <w:rPr>
                <w:sz w:val="28"/>
                <w:szCs w:val="28"/>
                <w:highlight w:val="white"/>
              </w:rPr>
              <w:t>не передбачені</w:t>
            </w:r>
          </w:p>
        </w:tc>
      </w:tr>
    </w:tbl>
    <w:p w14:paraId="457A2F56" w14:textId="77777777" w:rsidR="009A4E2C" w:rsidRPr="007E007E" w:rsidRDefault="009A4E2C" w:rsidP="007E007E">
      <w:pPr>
        <w:widowControl/>
        <w:tabs>
          <w:tab w:val="left" w:pos="1406"/>
        </w:tabs>
        <w:jc w:val="both"/>
        <w:rPr>
          <w:sz w:val="28"/>
          <w:szCs w:val="28"/>
          <w:highlight w:val="white"/>
        </w:rPr>
      </w:pPr>
      <w:bookmarkStart w:id="10" w:name="_e2xyhjn16rtm" w:colFirst="0" w:colLast="0"/>
      <w:bookmarkEnd w:id="10"/>
    </w:p>
    <w:tbl>
      <w:tblPr>
        <w:tblStyle w:val="ad"/>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252"/>
        <w:gridCol w:w="1545"/>
        <w:gridCol w:w="1920"/>
        <w:gridCol w:w="1433"/>
        <w:gridCol w:w="1485"/>
      </w:tblGrid>
      <w:tr w:rsidR="009A4E2C" w:rsidRPr="007E007E" w14:paraId="73BE690D" w14:textId="77777777">
        <w:trPr>
          <w:trHeight w:val="2070"/>
        </w:trPr>
        <w:tc>
          <w:tcPr>
            <w:tcW w:w="325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76CEF4" w14:textId="77777777" w:rsidR="009A4E2C" w:rsidRPr="007E007E" w:rsidRDefault="002C629C" w:rsidP="007E007E">
            <w:pPr>
              <w:widowControl/>
              <w:tabs>
                <w:tab w:val="left" w:pos="1406"/>
              </w:tabs>
              <w:jc w:val="center"/>
              <w:rPr>
                <w:sz w:val="28"/>
                <w:szCs w:val="28"/>
                <w:highlight w:val="white"/>
              </w:rPr>
            </w:pPr>
            <w:r w:rsidRPr="007E007E">
              <w:rPr>
                <w:sz w:val="28"/>
                <w:szCs w:val="28"/>
                <w:highlight w:val="white"/>
              </w:rPr>
              <w:lastRenderedPageBreak/>
              <w:t>Вид витрат</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EE693E" w14:textId="77777777" w:rsidR="009A4E2C" w:rsidRPr="007E007E" w:rsidRDefault="002C629C" w:rsidP="007E007E">
            <w:pPr>
              <w:widowControl/>
              <w:tabs>
                <w:tab w:val="left" w:pos="1406"/>
              </w:tabs>
              <w:jc w:val="center"/>
              <w:rPr>
                <w:sz w:val="28"/>
                <w:szCs w:val="28"/>
                <w:highlight w:val="white"/>
              </w:rPr>
            </w:pPr>
            <w:r w:rsidRPr="007E007E">
              <w:rPr>
                <w:sz w:val="28"/>
                <w:szCs w:val="28"/>
                <w:highlight w:val="white"/>
              </w:rPr>
              <w:t>Витрати на ведення обліку, підготовку та подання звітності (за рік)</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0483A14" w14:textId="77777777" w:rsidR="009A4E2C" w:rsidRPr="007E007E" w:rsidRDefault="002C629C" w:rsidP="007E007E">
            <w:pPr>
              <w:widowControl/>
              <w:tabs>
                <w:tab w:val="left" w:pos="1406"/>
              </w:tabs>
              <w:jc w:val="center"/>
              <w:rPr>
                <w:sz w:val="28"/>
                <w:szCs w:val="28"/>
                <w:highlight w:val="white"/>
              </w:rPr>
            </w:pPr>
            <w:r w:rsidRPr="007E007E">
              <w:rPr>
                <w:sz w:val="28"/>
                <w:szCs w:val="28"/>
                <w:highlight w:val="white"/>
              </w:rPr>
              <w:t>Витрати на оплату штрафних санкцій за рік</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E8E0D7" w14:textId="77777777" w:rsidR="009A4E2C" w:rsidRPr="007E007E" w:rsidRDefault="002C629C" w:rsidP="007E007E">
            <w:pPr>
              <w:widowControl/>
              <w:tabs>
                <w:tab w:val="left" w:pos="1406"/>
              </w:tabs>
              <w:jc w:val="center"/>
              <w:rPr>
                <w:sz w:val="28"/>
                <w:szCs w:val="28"/>
                <w:highlight w:val="white"/>
              </w:rPr>
            </w:pPr>
            <w:r w:rsidRPr="007E007E">
              <w:rPr>
                <w:sz w:val="28"/>
                <w:szCs w:val="28"/>
                <w:highlight w:val="white"/>
              </w:rPr>
              <w:t>Разом за рік</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066E33" w14:textId="77777777" w:rsidR="009A4E2C" w:rsidRPr="007E007E" w:rsidRDefault="002C629C" w:rsidP="007E007E">
            <w:pPr>
              <w:widowControl/>
              <w:tabs>
                <w:tab w:val="left" w:pos="1406"/>
              </w:tabs>
              <w:jc w:val="center"/>
              <w:rPr>
                <w:sz w:val="28"/>
                <w:szCs w:val="28"/>
                <w:highlight w:val="white"/>
              </w:rPr>
            </w:pPr>
            <w:r w:rsidRPr="007E007E">
              <w:rPr>
                <w:sz w:val="28"/>
                <w:szCs w:val="28"/>
                <w:highlight w:val="white"/>
              </w:rPr>
              <w:t>Витрати за п’ять років</w:t>
            </w:r>
          </w:p>
        </w:tc>
      </w:tr>
      <w:tr w:rsidR="009A4E2C" w:rsidRPr="007E007E" w14:paraId="73C4FF90" w14:textId="77777777">
        <w:trPr>
          <w:trHeight w:val="2295"/>
        </w:trPr>
        <w:tc>
          <w:tcPr>
            <w:tcW w:w="325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D0FF59" w14:textId="77777777" w:rsidR="009A4E2C" w:rsidRPr="007E007E" w:rsidRDefault="002C629C" w:rsidP="007E007E">
            <w:pPr>
              <w:widowControl/>
              <w:tabs>
                <w:tab w:val="left" w:pos="1406"/>
              </w:tabs>
              <w:jc w:val="both"/>
              <w:rPr>
                <w:sz w:val="28"/>
                <w:szCs w:val="28"/>
                <w:highlight w:val="white"/>
              </w:rPr>
            </w:pPr>
            <w:r w:rsidRPr="007E007E">
              <w:rPr>
                <w:sz w:val="28"/>
                <w:szCs w:val="28"/>
                <w:highlight w:val="white"/>
              </w:rPr>
              <w:t>Витрати, пов’язані із веденням обліку, підготовкою та поданням звітності державним органам (витрати часу персоналу)</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EE0DB43" w14:textId="77777777" w:rsidR="009A4E2C" w:rsidRPr="007E007E" w:rsidRDefault="002C629C" w:rsidP="007E007E">
            <w:pPr>
              <w:widowControl/>
              <w:tabs>
                <w:tab w:val="left" w:pos="1406"/>
              </w:tabs>
              <w:jc w:val="center"/>
              <w:rPr>
                <w:sz w:val="28"/>
                <w:szCs w:val="28"/>
                <w:highlight w:val="white"/>
              </w:rPr>
            </w:pPr>
            <w:r w:rsidRPr="007E007E">
              <w:rPr>
                <w:sz w:val="28"/>
                <w:szCs w:val="28"/>
                <w:highlight w:val="white"/>
              </w:rPr>
              <w:t>не передбачені</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34882C4" w14:textId="77777777" w:rsidR="009A4E2C" w:rsidRPr="007E007E" w:rsidRDefault="002C629C" w:rsidP="007E007E">
            <w:pPr>
              <w:widowControl/>
              <w:tabs>
                <w:tab w:val="left" w:pos="1406"/>
              </w:tabs>
              <w:jc w:val="center"/>
              <w:rPr>
                <w:sz w:val="28"/>
                <w:szCs w:val="28"/>
                <w:highlight w:val="white"/>
              </w:rPr>
            </w:pPr>
            <w:r w:rsidRPr="007E007E">
              <w:rPr>
                <w:sz w:val="28"/>
                <w:szCs w:val="28"/>
                <w:highlight w:val="white"/>
              </w:rPr>
              <w:t>не передбачені</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FCD628F" w14:textId="77777777" w:rsidR="009A4E2C" w:rsidRPr="007E007E" w:rsidRDefault="002C629C" w:rsidP="007E007E">
            <w:pPr>
              <w:widowControl/>
              <w:tabs>
                <w:tab w:val="left" w:pos="1406"/>
              </w:tabs>
              <w:jc w:val="center"/>
              <w:rPr>
                <w:sz w:val="28"/>
                <w:szCs w:val="28"/>
                <w:highlight w:val="white"/>
              </w:rPr>
            </w:pPr>
            <w:r w:rsidRPr="007E007E">
              <w:rPr>
                <w:sz w:val="28"/>
                <w:szCs w:val="28"/>
                <w:highlight w:val="white"/>
              </w:rPr>
              <w:t>не передбачені</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4ADB1F" w14:textId="77777777" w:rsidR="009A4E2C" w:rsidRPr="007E007E" w:rsidRDefault="002C629C" w:rsidP="007E007E">
            <w:pPr>
              <w:widowControl/>
              <w:tabs>
                <w:tab w:val="left" w:pos="1406"/>
              </w:tabs>
              <w:jc w:val="center"/>
              <w:rPr>
                <w:sz w:val="28"/>
                <w:szCs w:val="28"/>
                <w:highlight w:val="white"/>
              </w:rPr>
            </w:pPr>
            <w:r w:rsidRPr="007E007E">
              <w:rPr>
                <w:sz w:val="28"/>
                <w:szCs w:val="28"/>
                <w:highlight w:val="white"/>
              </w:rPr>
              <w:t>не передбачені</w:t>
            </w:r>
          </w:p>
        </w:tc>
      </w:tr>
    </w:tbl>
    <w:p w14:paraId="678D2634" w14:textId="77777777" w:rsidR="009A4E2C" w:rsidRPr="007E007E" w:rsidRDefault="009A4E2C" w:rsidP="007E007E">
      <w:pPr>
        <w:widowControl/>
        <w:tabs>
          <w:tab w:val="left" w:pos="1406"/>
        </w:tabs>
        <w:jc w:val="both"/>
        <w:rPr>
          <w:sz w:val="28"/>
          <w:szCs w:val="28"/>
          <w:highlight w:val="white"/>
        </w:rPr>
      </w:pPr>
    </w:p>
    <w:tbl>
      <w:tblPr>
        <w:tblStyle w:val="ae"/>
        <w:tblW w:w="9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715"/>
        <w:gridCol w:w="2190"/>
        <w:gridCol w:w="1920"/>
        <w:gridCol w:w="1485"/>
        <w:gridCol w:w="1327"/>
      </w:tblGrid>
      <w:tr w:rsidR="009A4E2C" w:rsidRPr="007E007E" w14:paraId="7D935074" w14:textId="77777777">
        <w:trPr>
          <w:trHeight w:val="2505"/>
        </w:trPr>
        <w:tc>
          <w:tcPr>
            <w:tcW w:w="27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CFF9280" w14:textId="77777777" w:rsidR="009A4E2C" w:rsidRPr="007E007E" w:rsidRDefault="002C629C" w:rsidP="007E007E">
            <w:pPr>
              <w:widowControl/>
              <w:tabs>
                <w:tab w:val="left" w:pos="1406"/>
              </w:tabs>
              <w:jc w:val="center"/>
              <w:rPr>
                <w:sz w:val="28"/>
                <w:szCs w:val="28"/>
                <w:highlight w:val="white"/>
              </w:rPr>
            </w:pPr>
            <w:r w:rsidRPr="007E007E">
              <w:rPr>
                <w:sz w:val="28"/>
                <w:szCs w:val="28"/>
                <w:highlight w:val="white"/>
              </w:rPr>
              <w:t>Вид витрат</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3A40AC5" w14:textId="77777777" w:rsidR="009A4E2C" w:rsidRPr="007E007E" w:rsidRDefault="002C629C" w:rsidP="007E007E">
            <w:pPr>
              <w:widowControl/>
              <w:tabs>
                <w:tab w:val="left" w:pos="1406"/>
              </w:tabs>
              <w:jc w:val="center"/>
              <w:rPr>
                <w:sz w:val="28"/>
                <w:szCs w:val="28"/>
                <w:highlight w:val="white"/>
              </w:rPr>
            </w:pPr>
            <w:r w:rsidRPr="007E007E">
              <w:rPr>
                <w:sz w:val="28"/>
                <w:szCs w:val="28"/>
                <w:highlight w:val="white"/>
              </w:rPr>
              <w:t>Витрати на адміністрування заходів державного нагляду (контролю) (за рік)</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3E1257" w14:textId="77777777" w:rsidR="009A4E2C" w:rsidRPr="007E007E" w:rsidRDefault="002C629C" w:rsidP="007E007E">
            <w:pPr>
              <w:widowControl/>
              <w:tabs>
                <w:tab w:val="left" w:pos="1406"/>
              </w:tabs>
              <w:jc w:val="center"/>
              <w:rPr>
                <w:sz w:val="28"/>
                <w:szCs w:val="28"/>
                <w:highlight w:val="white"/>
              </w:rPr>
            </w:pPr>
            <w:r w:rsidRPr="007E007E">
              <w:rPr>
                <w:sz w:val="28"/>
                <w:szCs w:val="28"/>
                <w:highlight w:val="white"/>
              </w:rPr>
              <w:t>Витрати на оплату штрафних санкцій та усунення виявлених порушень (за рік)</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352673A" w14:textId="77777777" w:rsidR="009A4E2C" w:rsidRPr="007E007E" w:rsidRDefault="002C629C" w:rsidP="007E007E">
            <w:pPr>
              <w:widowControl/>
              <w:tabs>
                <w:tab w:val="left" w:pos="1406"/>
              </w:tabs>
              <w:jc w:val="center"/>
              <w:rPr>
                <w:sz w:val="28"/>
                <w:szCs w:val="28"/>
                <w:highlight w:val="white"/>
              </w:rPr>
            </w:pPr>
            <w:r w:rsidRPr="007E007E">
              <w:rPr>
                <w:sz w:val="28"/>
                <w:szCs w:val="28"/>
                <w:highlight w:val="white"/>
              </w:rPr>
              <w:t>Разом за рік</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B4EEAD2" w14:textId="77777777" w:rsidR="009A4E2C" w:rsidRPr="007E007E" w:rsidRDefault="002C629C" w:rsidP="007E007E">
            <w:pPr>
              <w:widowControl/>
              <w:tabs>
                <w:tab w:val="left" w:pos="1406"/>
              </w:tabs>
              <w:jc w:val="center"/>
              <w:rPr>
                <w:sz w:val="28"/>
                <w:szCs w:val="28"/>
                <w:highlight w:val="white"/>
              </w:rPr>
            </w:pPr>
            <w:r w:rsidRPr="007E007E">
              <w:rPr>
                <w:sz w:val="28"/>
                <w:szCs w:val="28"/>
                <w:highlight w:val="white"/>
              </w:rPr>
              <w:t>Витрати за п’ять років</w:t>
            </w:r>
          </w:p>
        </w:tc>
      </w:tr>
      <w:tr w:rsidR="009A4E2C" w:rsidRPr="007E007E" w14:paraId="1FD09791" w14:textId="77777777">
        <w:trPr>
          <w:trHeight w:val="2390"/>
        </w:trPr>
        <w:tc>
          <w:tcPr>
            <w:tcW w:w="27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826E00" w14:textId="77777777" w:rsidR="009A4E2C" w:rsidRPr="007E007E" w:rsidRDefault="002C629C" w:rsidP="007E007E">
            <w:pPr>
              <w:widowControl/>
              <w:tabs>
                <w:tab w:val="left" w:pos="1406"/>
              </w:tabs>
              <w:jc w:val="both"/>
              <w:rPr>
                <w:sz w:val="28"/>
                <w:szCs w:val="28"/>
                <w:highlight w:val="white"/>
              </w:rPr>
            </w:pPr>
            <w:r w:rsidRPr="007E007E">
              <w:rPr>
                <w:sz w:val="28"/>
                <w:szCs w:val="28"/>
                <w:highlight w:val="white"/>
              </w:rPr>
              <w:t>Витрати, пов’язані з адмініструванням заходів державного нагляду (контролю) (перевірок, штрафних санкцій, виконання рішень/ приписів тощо)</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1C2B338" w14:textId="77777777" w:rsidR="009A4E2C" w:rsidRPr="007E007E" w:rsidRDefault="002C629C" w:rsidP="007E007E">
            <w:pPr>
              <w:widowControl/>
              <w:tabs>
                <w:tab w:val="left" w:pos="1406"/>
              </w:tabs>
              <w:jc w:val="center"/>
              <w:rPr>
                <w:sz w:val="28"/>
                <w:szCs w:val="28"/>
                <w:highlight w:val="white"/>
              </w:rPr>
            </w:pPr>
            <w:r w:rsidRPr="007E007E">
              <w:rPr>
                <w:sz w:val="28"/>
                <w:szCs w:val="28"/>
                <w:highlight w:val="white"/>
              </w:rPr>
              <w:t>не передбачені</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622E2F" w14:textId="77777777" w:rsidR="009A4E2C" w:rsidRPr="007E007E" w:rsidRDefault="002C629C" w:rsidP="007E007E">
            <w:pPr>
              <w:widowControl/>
              <w:tabs>
                <w:tab w:val="left" w:pos="1406"/>
              </w:tabs>
              <w:jc w:val="center"/>
              <w:rPr>
                <w:sz w:val="28"/>
                <w:szCs w:val="28"/>
                <w:highlight w:val="white"/>
              </w:rPr>
            </w:pPr>
            <w:r w:rsidRPr="007E007E">
              <w:rPr>
                <w:sz w:val="28"/>
                <w:szCs w:val="28"/>
                <w:highlight w:val="white"/>
              </w:rPr>
              <w:t>не передбачені</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2927574" w14:textId="77777777" w:rsidR="009A4E2C" w:rsidRPr="007E007E" w:rsidRDefault="002C629C" w:rsidP="007E007E">
            <w:pPr>
              <w:widowControl/>
              <w:tabs>
                <w:tab w:val="left" w:pos="1406"/>
              </w:tabs>
              <w:jc w:val="center"/>
              <w:rPr>
                <w:sz w:val="28"/>
                <w:szCs w:val="28"/>
                <w:highlight w:val="white"/>
              </w:rPr>
            </w:pPr>
            <w:r w:rsidRPr="007E007E">
              <w:rPr>
                <w:sz w:val="28"/>
                <w:szCs w:val="28"/>
                <w:highlight w:val="white"/>
              </w:rPr>
              <w:t>не передбачені</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7B0AC59" w14:textId="77777777" w:rsidR="009A4E2C" w:rsidRPr="007E007E" w:rsidRDefault="002C629C" w:rsidP="007E007E">
            <w:pPr>
              <w:widowControl/>
              <w:tabs>
                <w:tab w:val="left" w:pos="1406"/>
              </w:tabs>
              <w:jc w:val="center"/>
              <w:rPr>
                <w:sz w:val="28"/>
                <w:szCs w:val="28"/>
                <w:highlight w:val="white"/>
              </w:rPr>
            </w:pPr>
            <w:r w:rsidRPr="007E007E">
              <w:rPr>
                <w:sz w:val="28"/>
                <w:szCs w:val="28"/>
                <w:highlight w:val="white"/>
              </w:rPr>
              <w:t>не передбачені</w:t>
            </w:r>
          </w:p>
        </w:tc>
      </w:tr>
    </w:tbl>
    <w:p w14:paraId="20536939" w14:textId="77777777" w:rsidR="009A4E2C" w:rsidRPr="007E007E" w:rsidRDefault="009A4E2C" w:rsidP="007E007E">
      <w:pPr>
        <w:widowControl/>
        <w:pBdr>
          <w:top w:val="nil"/>
          <w:left w:val="nil"/>
          <w:bottom w:val="nil"/>
          <w:right w:val="nil"/>
          <w:between w:val="nil"/>
        </w:pBdr>
        <w:tabs>
          <w:tab w:val="left" w:pos="1406"/>
        </w:tabs>
        <w:jc w:val="both"/>
        <w:rPr>
          <w:sz w:val="28"/>
          <w:szCs w:val="28"/>
          <w:highlight w:val="white"/>
        </w:rPr>
      </w:pPr>
    </w:p>
    <w:tbl>
      <w:tblPr>
        <w:tblStyle w:val="af"/>
        <w:tblW w:w="96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475"/>
        <w:gridCol w:w="2310"/>
        <w:gridCol w:w="2010"/>
        <w:gridCol w:w="1425"/>
        <w:gridCol w:w="1410"/>
      </w:tblGrid>
      <w:tr w:rsidR="009A4E2C" w:rsidRPr="007E007E" w14:paraId="5B591F4F" w14:textId="77777777">
        <w:trPr>
          <w:trHeight w:val="2250"/>
        </w:trPr>
        <w:tc>
          <w:tcPr>
            <w:tcW w:w="24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AF8777D" w14:textId="77777777" w:rsidR="009A4E2C" w:rsidRPr="007E007E" w:rsidRDefault="002C629C" w:rsidP="007E007E">
            <w:pPr>
              <w:widowControl/>
              <w:tabs>
                <w:tab w:val="left" w:pos="1406"/>
              </w:tabs>
              <w:ind w:right="100"/>
              <w:jc w:val="center"/>
              <w:rPr>
                <w:sz w:val="28"/>
                <w:szCs w:val="28"/>
                <w:highlight w:val="white"/>
              </w:rPr>
            </w:pPr>
            <w:r w:rsidRPr="007E007E">
              <w:rPr>
                <w:sz w:val="28"/>
                <w:szCs w:val="28"/>
                <w:highlight w:val="white"/>
              </w:rPr>
              <w:t>Вид витрат</w:t>
            </w: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0CD0B2" w14:textId="77777777" w:rsidR="009A4E2C" w:rsidRPr="007E007E" w:rsidRDefault="002C629C" w:rsidP="007E007E">
            <w:pPr>
              <w:widowControl/>
              <w:tabs>
                <w:tab w:val="left" w:pos="1406"/>
              </w:tabs>
              <w:ind w:right="100"/>
              <w:jc w:val="center"/>
              <w:rPr>
                <w:sz w:val="28"/>
                <w:szCs w:val="28"/>
                <w:highlight w:val="white"/>
              </w:rPr>
            </w:pPr>
            <w:r w:rsidRPr="007E007E">
              <w:rPr>
                <w:sz w:val="28"/>
                <w:szCs w:val="28"/>
                <w:highlight w:val="white"/>
              </w:rPr>
              <w:t>Витрати на проходження відповідних процедур (витрати часу, витрати на експертизи, тощо)</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BAF3826" w14:textId="77777777" w:rsidR="009A4E2C" w:rsidRPr="007E007E" w:rsidRDefault="002C629C" w:rsidP="007E007E">
            <w:pPr>
              <w:widowControl/>
              <w:tabs>
                <w:tab w:val="left" w:pos="1406"/>
              </w:tabs>
              <w:ind w:right="100"/>
              <w:jc w:val="center"/>
              <w:rPr>
                <w:sz w:val="28"/>
                <w:szCs w:val="28"/>
                <w:highlight w:val="white"/>
              </w:rPr>
            </w:pPr>
            <w:r w:rsidRPr="007E007E">
              <w:rPr>
                <w:sz w:val="28"/>
                <w:szCs w:val="28"/>
                <w:highlight w:val="white"/>
              </w:rPr>
              <w:t>Витрати безпосередньо на дозволи, ліцензії, сертифікати, страхові поліси (за рік - стартовий)</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C09CA77" w14:textId="77777777" w:rsidR="009A4E2C" w:rsidRPr="007E007E" w:rsidRDefault="002C629C" w:rsidP="007E007E">
            <w:pPr>
              <w:widowControl/>
              <w:tabs>
                <w:tab w:val="left" w:pos="1406"/>
              </w:tabs>
              <w:ind w:right="100"/>
              <w:jc w:val="center"/>
              <w:rPr>
                <w:sz w:val="28"/>
                <w:szCs w:val="28"/>
                <w:highlight w:val="white"/>
              </w:rPr>
            </w:pPr>
            <w:r w:rsidRPr="007E007E">
              <w:rPr>
                <w:sz w:val="28"/>
                <w:szCs w:val="28"/>
                <w:highlight w:val="white"/>
              </w:rPr>
              <w:t>Разом за рік (стартовий)</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A92E12" w14:textId="77777777" w:rsidR="009A4E2C" w:rsidRPr="007E007E" w:rsidRDefault="002C629C" w:rsidP="007E007E">
            <w:pPr>
              <w:widowControl/>
              <w:tabs>
                <w:tab w:val="left" w:pos="1406"/>
              </w:tabs>
              <w:ind w:right="100"/>
              <w:jc w:val="center"/>
              <w:rPr>
                <w:sz w:val="28"/>
                <w:szCs w:val="28"/>
                <w:highlight w:val="white"/>
              </w:rPr>
            </w:pPr>
            <w:r w:rsidRPr="007E007E">
              <w:rPr>
                <w:sz w:val="28"/>
                <w:szCs w:val="28"/>
                <w:highlight w:val="white"/>
              </w:rPr>
              <w:t>Витрати за п’ять років</w:t>
            </w:r>
          </w:p>
        </w:tc>
      </w:tr>
      <w:tr w:rsidR="009A4E2C" w:rsidRPr="007E007E" w14:paraId="64966E59" w14:textId="77777777">
        <w:trPr>
          <w:trHeight w:val="2250"/>
        </w:trPr>
        <w:tc>
          <w:tcPr>
            <w:tcW w:w="24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5131170" w14:textId="77777777" w:rsidR="009A4E2C" w:rsidRPr="007E007E" w:rsidRDefault="002C629C" w:rsidP="007E007E">
            <w:pPr>
              <w:widowControl/>
              <w:tabs>
                <w:tab w:val="left" w:pos="1406"/>
              </w:tabs>
              <w:ind w:right="100"/>
              <w:jc w:val="both"/>
              <w:rPr>
                <w:sz w:val="28"/>
                <w:szCs w:val="28"/>
                <w:highlight w:val="white"/>
              </w:rPr>
            </w:pPr>
            <w:bookmarkStart w:id="11" w:name="_7mt8lgvklv7n" w:colFirst="0" w:colLast="0"/>
            <w:bookmarkEnd w:id="11"/>
            <w:r w:rsidRPr="007E007E">
              <w:rPr>
                <w:sz w:val="28"/>
                <w:szCs w:val="28"/>
                <w:highlight w:val="white"/>
              </w:rPr>
              <w:lastRenderedPageBreak/>
              <w:t>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сертифікації, атестації тощо) та інших послуг (проведення наукових, інших експертиз, страхування тощо)</w:t>
            </w: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90B334" w14:textId="77777777" w:rsidR="009A4E2C" w:rsidRPr="007E007E" w:rsidRDefault="002C629C" w:rsidP="007E007E">
            <w:pPr>
              <w:widowControl/>
              <w:tabs>
                <w:tab w:val="left" w:pos="1406"/>
              </w:tabs>
              <w:ind w:right="100"/>
              <w:jc w:val="both"/>
              <w:rPr>
                <w:sz w:val="28"/>
                <w:szCs w:val="28"/>
                <w:highlight w:val="white"/>
              </w:rPr>
            </w:pPr>
            <w:r w:rsidRPr="007E007E">
              <w:rPr>
                <w:sz w:val="28"/>
                <w:szCs w:val="28"/>
                <w:highlight w:val="white"/>
              </w:rPr>
              <w:t>Відсутні</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37B09A" w14:textId="77777777" w:rsidR="009A4E2C" w:rsidRPr="007E007E" w:rsidRDefault="002C629C" w:rsidP="007E007E">
            <w:pPr>
              <w:widowControl/>
              <w:tabs>
                <w:tab w:val="left" w:pos="1406"/>
              </w:tabs>
              <w:ind w:right="100"/>
              <w:jc w:val="both"/>
              <w:rPr>
                <w:sz w:val="28"/>
                <w:szCs w:val="28"/>
                <w:highlight w:val="white"/>
              </w:rPr>
            </w:pPr>
            <w:r w:rsidRPr="007E007E">
              <w:rPr>
                <w:sz w:val="28"/>
                <w:szCs w:val="28"/>
                <w:highlight w:val="white"/>
              </w:rPr>
              <w:t>Відсутні</w:t>
            </w:r>
          </w:p>
          <w:p w14:paraId="147ECE34" w14:textId="77777777" w:rsidR="009A4E2C" w:rsidRPr="007E007E" w:rsidRDefault="002C629C" w:rsidP="007E007E">
            <w:pPr>
              <w:widowControl/>
              <w:tabs>
                <w:tab w:val="left" w:pos="1406"/>
              </w:tabs>
              <w:ind w:right="100"/>
              <w:jc w:val="both"/>
              <w:rPr>
                <w:sz w:val="28"/>
                <w:szCs w:val="28"/>
                <w:highlight w:val="white"/>
              </w:rPr>
            </w:pPr>
            <w:r w:rsidRPr="007E007E">
              <w:rPr>
                <w:sz w:val="28"/>
                <w:szCs w:val="28"/>
                <w:highlight w:val="white"/>
              </w:rPr>
              <w:t xml:space="preserve"> </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B95497" w14:textId="77777777" w:rsidR="009A4E2C" w:rsidRPr="007E007E" w:rsidRDefault="002C629C" w:rsidP="007E007E">
            <w:pPr>
              <w:widowControl/>
              <w:tabs>
                <w:tab w:val="left" w:pos="1406"/>
              </w:tabs>
              <w:ind w:right="100"/>
              <w:jc w:val="both"/>
              <w:rPr>
                <w:sz w:val="28"/>
                <w:szCs w:val="28"/>
                <w:highlight w:val="white"/>
              </w:rPr>
            </w:pPr>
            <w:r w:rsidRPr="007E007E">
              <w:rPr>
                <w:sz w:val="28"/>
                <w:szCs w:val="28"/>
                <w:highlight w:val="white"/>
              </w:rPr>
              <w:t>Відсутні</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3EF0B6E" w14:textId="77777777" w:rsidR="009A4E2C" w:rsidRPr="007E007E" w:rsidRDefault="002C629C" w:rsidP="007E007E">
            <w:pPr>
              <w:widowControl/>
              <w:tabs>
                <w:tab w:val="left" w:pos="1406"/>
              </w:tabs>
              <w:ind w:right="100"/>
              <w:jc w:val="both"/>
              <w:rPr>
                <w:sz w:val="28"/>
                <w:szCs w:val="28"/>
                <w:highlight w:val="white"/>
              </w:rPr>
            </w:pPr>
            <w:r w:rsidRPr="007E007E">
              <w:rPr>
                <w:sz w:val="28"/>
                <w:szCs w:val="28"/>
                <w:highlight w:val="white"/>
              </w:rPr>
              <w:t>Відсутні</w:t>
            </w:r>
          </w:p>
        </w:tc>
      </w:tr>
    </w:tbl>
    <w:p w14:paraId="7A14420B" w14:textId="77777777" w:rsidR="009A4E2C" w:rsidRPr="007E007E" w:rsidRDefault="009A4E2C" w:rsidP="007E007E">
      <w:pPr>
        <w:widowControl/>
        <w:tabs>
          <w:tab w:val="left" w:pos="1406"/>
        </w:tabs>
        <w:jc w:val="both"/>
        <w:rPr>
          <w:sz w:val="28"/>
          <w:szCs w:val="28"/>
          <w:highlight w:val="white"/>
        </w:rPr>
      </w:pPr>
      <w:bookmarkStart w:id="12" w:name="_x4xp565rxkda" w:colFirst="0" w:colLast="0"/>
      <w:bookmarkEnd w:id="12"/>
    </w:p>
    <w:tbl>
      <w:tblPr>
        <w:tblStyle w:val="af0"/>
        <w:tblW w:w="96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550"/>
        <w:gridCol w:w="1770"/>
        <w:gridCol w:w="2580"/>
        <w:gridCol w:w="2730"/>
      </w:tblGrid>
      <w:tr w:rsidR="009A4E2C" w:rsidRPr="007E007E" w14:paraId="756BDF3A" w14:textId="77777777">
        <w:trPr>
          <w:trHeight w:val="890"/>
        </w:trPr>
        <w:tc>
          <w:tcPr>
            <w:tcW w:w="25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36878B" w14:textId="77777777" w:rsidR="009A4E2C" w:rsidRPr="007E007E" w:rsidRDefault="002C629C" w:rsidP="007E007E">
            <w:pPr>
              <w:widowControl/>
              <w:tabs>
                <w:tab w:val="left" w:pos="1406"/>
              </w:tabs>
              <w:ind w:right="100"/>
              <w:jc w:val="center"/>
              <w:rPr>
                <w:sz w:val="28"/>
                <w:szCs w:val="28"/>
                <w:highlight w:val="white"/>
              </w:rPr>
            </w:pPr>
            <w:r w:rsidRPr="007E007E">
              <w:rPr>
                <w:sz w:val="28"/>
                <w:szCs w:val="28"/>
                <w:highlight w:val="white"/>
              </w:rPr>
              <w:t>Вид витрат</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4FAE0E6" w14:textId="77777777" w:rsidR="009A4E2C" w:rsidRPr="007E007E" w:rsidRDefault="002C629C" w:rsidP="007E007E">
            <w:pPr>
              <w:widowControl/>
              <w:tabs>
                <w:tab w:val="left" w:pos="1406"/>
              </w:tabs>
              <w:ind w:right="100"/>
              <w:jc w:val="center"/>
              <w:rPr>
                <w:sz w:val="28"/>
                <w:szCs w:val="28"/>
                <w:highlight w:val="white"/>
              </w:rPr>
            </w:pPr>
            <w:r w:rsidRPr="007E007E">
              <w:rPr>
                <w:sz w:val="28"/>
                <w:szCs w:val="28"/>
                <w:highlight w:val="white"/>
              </w:rPr>
              <w:t>За рік (стартовий)</w:t>
            </w:r>
          </w:p>
        </w:tc>
        <w:tc>
          <w:tcPr>
            <w:tcW w:w="25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92A5B4" w14:textId="77777777" w:rsidR="009A4E2C" w:rsidRPr="007E007E" w:rsidRDefault="002C629C" w:rsidP="007E007E">
            <w:pPr>
              <w:widowControl/>
              <w:tabs>
                <w:tab w:val="left" w:pos="1406"/>
              </w:tabs>
              <w:ind w:right="100"/>
              <w:jc w:val="center"/>
              <w:rPr>
                <w:sz w:val="28"/>
                <w:szCs w:val="28"/>
                <w:highlight w:val="white"/>
              </w:rPr>
            </w:pPr>
            <w:r w:rsidRPr="007E007E">
              <w:rPr>
                <w:sz w:val="28"/>
                <w:szCs w:val="28"/>
                <w:highlight w:val="white"/>
              </w:rPr>
              <w:t>Періодичні (за наступний рік)</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EBD589" w14:textId="77777777" w:rsidR="009A4E2C" w:rsidRPr="007E007E" w:rsidRDefault="002C629C" w:rsidP="007E007E">
            <w:pPr>
              <w:widowControl/>
              <w:tabs>
                <w:tab w:val="left" w:pos="1406"/>
              </w:tabs>
              <w:ind w:right="100"/>
              <w:jc w:val="center"/>
              <w:rPr>
                <w:sz w:val="28"/>
                <w:szCs w:val="28"/>
                <w:highlight w:val="white"/>
              </w:rPr>
            </w:pPr>
            <w:r w:rsidRPr="007E007E">
              <w:rPr>
                <w:sz w:val="28"/>
                <w:szCs w:val="28"/>
                <w:highlight w:val="white"/>
              </w:rPr>
              <w:t>Витрати за п’ять років</w:t>
            </w:r>
          </w:p>
        </w:tc>
      </w:tr>
      <w:tr w:rsidR="009A4E2C" w:rsidRPr="007E007E" w14:paraId="1FA985C4" w14:textId="77777777">
        <w:trPr>
          <w:trHeight w:val="1790"/>
        </w:trPr>
        <w:tc>
          <w:tcPr>
            <w:tcW w:w="25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65FBAF1" w14:textId="77777777" w:rsidR="009A4E2C" w:rsidRPr="007E007E" w:rsidRDefault="002C629C" w:rsidP="007E007E">
            <w:pPr>
              <w:widowControl/>
              <w:tabs>
                <w:tab w:val="left" w:pos="1406"/>
              </w:tabs>
              <w:ind w:right="100"/>
              <w:jc w:val="both"/>
              <w:rPr>
                <w:sz w:val="28"/>
                <w:szCs w:val="28"/>
                <w:highlight w:val="white"/>
              </w:rPr>
            </w:pPr>
            <w:r w:rsidRPr="007E007E">
              <w:rPr>
                <w:sz w:val="28"/>
                <w:szCs w:val="28"/>
                <w:highlight w:val="white"/>
              </w:rPr>
              <w:t>Витрати на оборотні активи (матеріали, канцелярські товари тощо)</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1938797" w14:textId="77777777" w:rsidR="009A4E2C" w:rsidRPr="007E007E" w:rsidRDefault="002C629C" w:rsidP="007E007E">
            <w:pPr>
              <w:widowControl/>
              <w:tabs>
                <w:tab w:val="left" w:pos="1406"/>
              </w:tabs>
              <w:ind w:right="100"/>
              <w:rPr>
                <w:sz w:val="28"/>
                <w:szCs w:val="28"/>
                <w:highlight w:val="white"/>
              </w:rPr>
            </w:pPr>
            <w:r w:rsidRPr="007E007E">
              <w:rPr>
                <w:sz w:val="28"/>
                <w:szCs w:val="28"/>
                <w:highlight w:val="white"/>
              </w:rPr>
              <w:t xml:space="preserve">відсутні </w:t>
            </w:r>
          </w:p>
        </w:tc>
        <w:tc>
          <w:tcPr>
            <w:tcW w:w="25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3C5961A" w14:textId="77777777" w:rsidR="009A4E2C" w:rsidRPr="007E007E" w:rsidRDefault="002C629C" w:rsidP="007E007E">
            <w:pPr>
              <w:widowControl/>
              <w:tabs>
                <w:tab w:val="left" w:pos="1406"/>
              </w:tabs>
              <w:ind w:right="100"/>
              <w:jc w:val="both"/>
              <w:rPr>
                <w:sz w:val="28"/>
                <w:szCs w:val="28"/>
                <w:highlight w:val="white"/>
              </w:rPr>
            </w:pPr>
            <w:r w:rsidRPr="007E007E">
              <w:rPr>
                <w:sz w:val="28"/>
                <w:szCs w:val="28"/>
                <w:highlight w:val="white"/>
              </w:rPr>
              <w:t xml:space="preserve">відсутні </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E1C5303" w14:textId="77777777" w:rsidR="009A4E2C" w:rsidRPr="007E007E" w:rsidRDefault="002C629C" w:rsidP="007E007E">
            <w:pPr>
              <w:widowControl/>
              <w:tabs>
                <w:tab w:val="left" w:pos="1406"/>
              </w:tabs>
              <w:ind w:right="100"/>
              <w:jc w:val="both"/>
              <w:rPr>
                <w:sz w:val="28"/>
                <w:szCs w:val="28"/>
                <w:highlight w:val="white"/>
              </w:rPr>
            </w:pPr>
            <w:r w:rsidRPr="007E007E">
              <w:rPr>
                <w:sz w:val="28"/>
                <w:szCs w:val="28"/>
                <w:highlight w:val="white"/>
              </w:rPr>
              <w:t xml:space="preserve">відсутні </w:t>
            </w:r>
          </w:p>
        </w:tc>
      </w:tr>
    </w:tbl>
    <w:p w14:paraId="457D646E" w14:textId="77777777" w:rsidR="009A4E2C" w:rsidRPr="007E007E" w:rsidRDefault="009A4E2C" w:rsidP="007E007E">
      <w:pPr>
        <w:widowControl/>
        <w:pBdr>
          <w:top w:val="nil"/>
          <w:left w:val="nil"/>
          <w:bottom w:val="nil"/>
          <w:right w:val="nil"/>
          <w:between w:val="nil"/>
        </w:pBdr>
        <w:tabs>
          <w:tab w:val="left" w:pos="1406"/>
        </w:tabs>
        <w:jc w:val="both"/>
        <w:rPr>
          <w:sz w:val="28"/>
          <w:szCs w:val="28"/>
          <w:highlight w:val="white"/>
        </w:rPr>
      </w:pPr>
      <w:bookmarkStart w:id="13" w:name="_tdp6uvway7ux" w:colFirst="0" w:colLast="0"/>
      <w:bookmarkEnd w:id="13"/>
    </w:p>
    <w:tbl>
      <w:tblPr>
        <w:tblStyle w:val="af1"/>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669"/>
        <w:gridCol w:w="3470"/>
        <w:gridCol w:w="3499"/>
      </w:tblGrid>
      <w:tr w:rsidR="009A4E2C" w:rsidRPr="007E007E" w14:paraId="2DD8FB51" w14:textId="77777777">
        <w:trPr>
          <w:trHeight w:val="1190"/>
        </w:trPr>
        <w:tc>
          <w:tcPr>
            <w:tcW w:w="26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829A96" w14:textId="77777777" w:rsidR="009A4E2C" w:rsidRPr="007E007E" w:rsidRDefault="002C629C" w:rsidP="007E007E">
            <w:pPr>
              <w:widowControl/>
              <w:tabs>
                <w:tab w:val="left" w:pos="1406"/>
              </w:tabs>
              <w:ind w:right="100"/>
              <w:jc w:val="center"/>
              <w:rPr>
                <w:sz w:val="28"/>
                <w:szCs w:val="28"/>
                <w:highlight w:val="white"/>
              </w:rPr>
            </w:pPr>
            <w:r w:rsidRPr="007E007E">
              <w:rPr>
                <w:sz w:val="28"/>
                <w:szCs w:val="28"/>
                <w:highlight w:val="white"/>
              </w:rPr>
              <w:t>Вид витрат</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716967" w14:textId="77777777" w:rsidR="009A4E2C" w:rsidRPr="007E007E" w:rsidRDefault="002C629C" w:rsidP="007E007E">
            <w:pPr>
              <w:widowControl/>
              <w:tabs>
                <w:tab w:val="left" w:pos="1406"/>
              </w:tabs>
              <w:ind w:right="100"/>
              <w:jc w:val="center"/>
              <w:rPr>
                <w:sz w:val="28"/>
                <w:szCs w:val="28"/>
                <w:highlight w:val="white"/>
              </w:rPr>
            </w:pPr>
            <w:r w:rsidRPr="007E007E">
              <w:rPr>
                <w:sz w:val="28"/>
                <w:szCs w:val="28"/>
                <w:highlight w:val="white"/>
              </w:rPr>
              <w:t>Витрати на оплату праці додатково найманого персоналу (за рік)</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8E5401B" w14:textId="77777777" w:rsidR="009A4E2C" w:rsidRPr="007E007E" w:rsidRDefault="002C629C" w:rsidP="007E007E">
            <w:pPr>
              <w:widowControl/>
              <w:tabs>
                <w:tab w:val="left" w:pos="1406"/>
              </w:tabs>
              <w:ind w:right="100"/>
              <w:jc w:val="center"/>
              <w:rPr>
                <w:sz w:val="28"/>
                <w:szCs w:val="28"/>
                <w:highlight w:val="white"/>
              </w:rPr>
            </w:pPr>
            <w:r w:rsidRPr="007E007E">
              <w:rPr>
                <w:sz w:val="28"/>
                <w:szCs w:val="28"/>
                <w:highlight w:val="white"/>
              </w:rPr>
              <w:t>Витрати за п’ять років</w:t>
            </w:r>
          </w:p>
        </w:tc>
      </w:tr>
      <w:tr w:rsidR="009A4E2C" w:rsidRPr="007E007E" w14:paraId="638681BD" w14:textId="77777777">
        <w:trPr>
          <w:trHeight w:val="1490"/>
        </w:trPr>
        <w:tc>
          <w:tcPr>
            <w:tcW w:w="26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82E0C0B" w14:textId="77777777" w:rsidR="009A4E2C" w:rsidRPr="007E007E" w:rsidRDefault="002C629C" w:rsidP="007E007E">
            <w:pPr>
              <w:widowControl/>
              <w:tabs>
                <w:tab w:val="left" w:pos="1406"/>
              </w:tabs>
              <w:ind w:right="100"/>
              <w:jc w:val="both"/>
              <w:rPr>
                <w:sz w:val="28"/>
                <w:szCs w:val="28"/>
                <w:highlight w:val="white"/>
              </w:rPr>
            </w:pPr>
            <w:r w:rsidRPr="007E007E">
              <w:rPr>
                <w:sz w:val="28"/>
                <w:szCs w:val="28"/>
                <w:highlight w:val="white"/>
              </w:rPr>
              <w:t xml:space="preserve">Витрати, пов’язані із </w:t>
            </w:r>
            <w:proofErr w:type="spellStart"/>
            <w:r w:rsidRPr="007E007E">
              <w:rPr>
                <w:sz w:val="28"/>
                <w:szCs w:val="28"/>
                <w:highlight w:val="white"/>
              </w:rPr>
              <w:t>наймом</w:t>
            </w:r>
            <w:proofErr w:type="spellEnd"/>
            <w:r w:rsidRPr="007E007E">
              <w:rPr>
                <w:sz w:val="28"/>
                <w:szCs w:val="28"/>
                <w:highlight w:val="white"/>
              </w:rPr>
              <w:t xml:space="preserve"> додаткового персоналу</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990F5FD" w14:textId="70AFC4D1" w:rsidR="009A4E2C" w:rsidRPr="007E007E" w:rsidRDefault="002C629C" w:rsidP="007E007E">
            <w:pPr>
              <w:widowControl/>
              <w:tabs>
                <w:tab w:val="left" w:pos="1406"/>
              </w:tabs>
              <w:ind w:right="100"/>
              <w:jc w:val="both"/>
              <w:rPr>
                <w:sz w:val="28"/>
                <w:szCs w:val="28"/>
                <w:highlight w:val="white"/>
              </w:rPr>
            </w:pPr>
            <w:r w:rsidRPr="007E007E">
              <w:rPr>
                <w:sz w:val="28"/>
                <w:szCs w:val="28"/>
                <w:highlight w:val="white"/>
              </w:rPr>
              <w:t xml:space="preserve">не передбачені, </w:t>
            </w:r>
            <w:r w:rsidR="00C30A89">
              <w:rPr>
                <w:sz w:val="28"/>
                <w:szCs w:val="28"/>
                <w:highlight w:val="white"/>
                <w:lang w:val="ru-RU"/>
              </w:rPr>
              <w:t xml:space="preserve">не </w:t>
            </w:r>
            <w:r w:rsidRPr="007E007E">
              <w:rPr>
                <w:sz w:val="28"/>
                <w:szCs w:val="28"/>
                <w:highlight w:val="white"/>
              </w:rPr>
              <w:t>потребує найму додаткового персоналу</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39A547" w14:textId="221E7067" w:rsidR="009A4E2C" w:rsidRPr="007E007E" w:rsidRDefault="002C629C" w:rsidP="007E007E">
            <w:pPr>
              <w:widowControl/>
              <w:tabs>
                <w:tab w:val="left" w:pos="1406"/>
              </w:tabs>
              <w:ind w:right="100"/>
              <w:jc w:val="both"/>
              <w:rPr>
                <w:sz w:val="28"/>
                <w:szCs w:val="28"/>
                <w:highlight w:val="white"/>
              </w:rPr>
            </w:pPr>
            <w:bookmarkStart w:id="14" w:name="_30j0zll" w:colFirst="0" w:colLast="0"/>
            <w:bookmarkEnd w:id="14"/>
            <w:r w:rsidRPr="007E007E">
              <w:rPr>
                <w:sz w:val="28"/>
                <w:szCs w:val="28"/>
                <w:highlight w:val="white"/>
              </w:rPr>
              <w:t>не передбачені, не потребує найму додаткового персоналу</w:t>
            </w:r>
          </w:p>
        </w:tc>
      </w:tr>
    </w:tbl>
    <w:p w14:paraId="3A2C0D8C" w14:textId="77777777" w:rsidR="009A4E2C" w:rsidRPr="007E007E" w:rsidRDefault="009A4E2C" w:rsidP="007E007E">
      <w:pPr>
        <w:widowControl/>
        <w:pBdr>
          <w:top w:val="nil"/>
          <w:left w:val="nil"/>
          <w:bottom w:val="nil"/>
          <w:right w:val="nil"/>
          <w:between w:val="nil"/>
        </w:pBdr>
        <w:tabs>
          <w:tab w:val="left" w:pos="1406"/>
        </w:tabs>
        <w:ind w:left="-284" w:right="140"/>
        <w:jc w:val="both"/>
        <w:rPr>
          <w:color w:val="000000"/>
          <w:sz w:val="28"/>
          <w:szCs w:val="28"/>
        </w:rPr>
      </w:pPr>
    </w:p>
    <w:tbl>
      <w:tblPr>
        <w:tblStyle w:val="af2"/>
        <w:tblW w:w="9615" w:type="dxa"/>
        <w:tblInd w:w="130" w:type="dxa"/>
        <w:tblLayout w:type="fixed"/>
        <w:tblLook w:val="0000" w:firstRow="0" w:lastRow="0" w:firstColumn="0" w:lastColumn="0" w:noHBand="0" w:noVBand="0"/>
      </w:tblPr>
      <w:tblGrid>
        <w:gridCol w:w="2145"/>
        <w:gridCol w:w="4170"/>
        <w:gridCol w:w="3300"/>
      </w:tblGrid>
      <w:tr w:rsidR="009A4E2C" w:rsidRPr="007E007E" w14:paraId="2C07FE20" w14:textId="77777777">
        <w:trPr>
          <w:trHeight w:val="229"/>
        </w:trPr>
        <w:tc>
          <w:tcPr>
            <w:tcW w:w="2145" w:type="dxa"/>
            <w:tcBorders>
              <w:top w:val="single" w:sz="4" w:space="0" w:color="000000"/>
              <w:left w:val="single" w:sz="4" w:space="0" w:color="000000"/>
              <w:bottom w:val="single" w:sz="4" w:space="0" w:color="000000"/>
            </w:tcBorders>
            <w:shd w:val="clear" w:color="auto" w:fill="auto"/>
          </w:tcPr>
          <w:p w14:paraId="47107E30" w14:textId="77777777" w:rsidR="009A4E2C" w:rsidRPr="007E007E" w:rsidRDefault="002C629C" w:rsidP="007E007E">
            <w:pPr>
              <w:widowControl/>
              <w:pBdr>
                <w:top w:val="nil"/>
                <w:left w:val="nil"/>
                <w:bottom w:val="nil"/>
                <w:right w:val="nil"/>
                <w:between w:val="nil"/>
              </w:pBdr>
              <w:ind w:left="10" w:right="33"/>
              <w:jc w:val="center"/>
              <w:rPr>
                <w:color w:val="000000"/>
                <w:sz w:val="28"/>
                <w:szCs w:val="28"/>
              </w:rPr>
            </w:pPr>
            <w:r w:rsidRPr="007E007E">
              <w:rPr>
                <w:color w:val="000000"/>
                <w:sz w:val="28"/>
                <w:szCs w:val="28"/>
              </w:rPr>
              <w:lastRenderedPageBreak/>
              <w:t xml:space="preserve"> Вид альтернатив</w:t>
            </w:r>
          </w:p>
        </w:tc>
        <w:tc>
          <w:tcPr>
            <w:tcW w:w="4170" w:type="dxa"/>
            <w:tcBorders>
              <w:top w:val="single" w:sz="4" w:space="0" w:color="000000"/>
              <w:left w:val="single" w:sz="4" w:space="0" w:color="000000"/>
              <w:bottom w:val="single" w:sz="4" w:space="0" w:color="000000"/>
            </w:tcBorders>
            <w:shd w:val="clear" w:color="auto" w:fill="auto"/>
          </w:tcPr>
          <w:p w14:paraId="5EC5D878" w14:textId="77777777" w:rsidR="009A4E2C" w:rsidRPr="007E007E" w:rsidRDefault="002C629C" w:rsidP="007E007E">
            <w:pPr>
              <w:widowControl/>
              <w:pBdr>
                <w:top w:val="nil"/>
                <w:left w:val="nil"/>
                <w:bottom w:val="nil"/>
                <w:right w:val="nil"/>
                <w:between w:val="nil"/>
              </w:pBdr>
              <w:tabs>
                <w:tab w:val="left" w:pos="1406"/>
              </w:tabs>
              <w:ind w:left="10" w:right="33"/>
              <w:jc w:val="center"/>
              <w:rPr>
                <w:color w:val="000000"/>
                <w:sz w:val="28"/>
                <w:szCs w:val="28"/>
              </w:rPr>
            </w:pPr>
            <w:r w:rsidRPr="007E007E">
              <w:rPr>
                <w:color w:val="000000"/>
                <w:sz w:val="28"/>
                <w:szCs w:val="28"/>
              </w:rPr>
              <w:t>Вигоди</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670E560C" w14:textId="77777777" w:rsidR="009A4E2C" w:rsidRPr="007E007E" w:rsidRDefault="002C629C" w:rsidP="007E007E">
            <w:pPr>
              <w:widowControl/>
              <w:pBdr>
                <w:top w:val="nil"/>
                <w:left w:val="nil"/>
                <w:bottom w:val="nil"/>
                <w:right w:val="nil"/>
                <w:between w:val="nil"/>
              </w:pBdr>
              <w:ind w:left="10" w:right="33"/>
              <w:jc w:val="center"/>
              <w:rPr>
                <w:color w:val="000000"/>
                <w:sz w:val="28"/>
                <w:szCs w:val="28"/>
              </w:rPr>
            </w:pPr>
            <w:r w:rsidRPr="007E007E">
              <w:rPr>
                <w:color w:val="000000"/>
                <w:sz w:val="28"/>
                <w:szCs w:val="28"/>
              </w:rPr>
              <w:t>Витрати</w:t>
            </w:r>
          </w:p>
        </w:tc>
      </w:tr>
      <w:tr w:rsidR="009A4E2C" w:rsidRPr="007E007E" w14:paraId="542019D9" w14:textId="77777777">
        <w:tc>
          <w:tcPr>
            <w:tcW w:w="2145" w:type="dxa"/>
            <w:tcBorders>
              <w:top w:val="single" w:sz="4" w:space="0" w:color="000000"/>
              <w:left w:val="single" w:sz="4" w:space="0" w:color="000000"/>
              <w:bottom w:val="single" w:sz="4" w:space="0" w:color="000000"/>
            </w:tcBorders>
            <w:shd w:val="clear" w:color="auto" w:fill="auto"/>
          </w:tcPr>
          <w:p w14:paraId="49ACDD74" w14:textId="77777777" w:rsidR="009A4E2C" w:rsidRPr="007E007E" w:rsidRDefault="002C629C" w:rsidP="007E007E">
            <w:pPr>
              <w:widowControl/>
              <w:pBdr>
                <w:top w:val="nil"/>
                <w:left w:val="nil"/>
                <w:bottom w:val="nil"/>
                <w:right w:val="nil"/>
                <w:between w:val="nil"/>
              </w:pBdr>
              <w:ind w:left="10" w:right="33"/>
              <w:jc w:val="center"/>
              <w:rPr>
                <w:color w:val="000000"/>
                <w:sz w:val="28"/>
                <w:szCs w:val="28"/>
              </w:rPr>
            </w:pPr>
            <w:r w:rsidRPr="007E007E">
              <w:rPr>
                <w:color w:val="000000"/>
                <w:sz w:val="28"/>
                <w:szCs w:val="28"/>
              </w:rPr>
              <w:t>Альтернатива 1:</w:t>
            </w:r>
          </w:p>
          <w:p w14:paraId="07B87E17" w14:textId="77777777" w:rsidR="009A4E2C" w:rsidRPr="007E007E" w:rsidRDefault="002C629C" w:rsidP="007E007E">
            <w:pPr>
              <w:widowControl/>
              <w:pBdr>
                <w:top w:val="nil"/>
                <w:left w:val="nil"/>
                <w:bottom w:val="nil"/>
                <w:right w:val="nil"/>
                <w:between w:val="nil"/>
              </w:pBdr>
              <w:ind w:left="10" w:right="33"/>
              <w:jc w:val="center"/>
              <w:rPr>
                <w:color w:val="000000"/>
                <w:sz w:val="28"/>
                <w:szCs w:val="28"/>
              </w:rPr>
            </w:pPr>
            <w:r w:rsidRPr="007E007E">
              <w:rPr>
                <w:color w:val="000000"/>
                <w:sz w:val="28"/>
                <w:szCs w:val="28"/>
              </w:rPr>
              <w:t>залишити регулювання без змін</w:t>
            </w:r>
          </w:p>
        </w:tc>
        <w:tc>
          <w:tcPr>
            <w:tcW w:w="4170" w:type="dxa"/>
            <w:tcBorders>
              <w:top w:val="single" w:sz="4" w:space="0" w:color="000000"/>
              <w:left w:val="single" w:sz="4" w:space="0" w:color="000000"/>
              <w:bottom w:val="single" w:sz="4" w:space="0" w:color="000000"/>
            </w:tcBorders>
            <w:shd w:val="clear" w:color="auto" w:fill="auto"/>
          </w:tcPr>
          <w:p w14:paraId="4BC9EEC1" w14:textId="77777777" w:rsidR="009A4E2C" w:rsidRPr="007E007E" w:rsidRDefault="002C629C" w:rsidP="007E007E">
            <w:pPr>
              <w:widowControl/>
              <w:pBdr>
                <w:top w:val="nil"/>
                <w:left w:val="nil"/>
                <w:bottom w:val="nil"/>
                <w:right w:val="nil"/>
                <w:between w:val="nil"/>
              </w:pBdr>
              <w:tabs>
                <w:tab w:val="left" w:pos="1406"/>
              </w:tabs>
              <w:ind w:left="10" w:right="33"/>
              <w:jc w:val="center"/>
              <w:rPr>
                <w:color w:val="000000"/>
                <w:sz w:val="28"/>
                <w:szCs w:val="28"/>
              </w:rPr>
            </w:pPr>
            <w:r w:rsidRPr="007E007E">
              <w:rPr>
                <w:color w:val="000000"/>
                <w:sz w:val="28"/>
                <w:szCs w:val="28"/>
              </w:rPr>
              <w:t>Відсутні</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1CD93702" w14:textId="5BE05B83" w:rsidR="009A4E2C" w:rsidRPr="00C30A89" w:rsidRDefault="00C30A89" w:rsidP="007E007E">
            <w:pPr>
              <w:widowControl/>
              <w:pBdr>
                <w:top w:val="nil"/>
                <w:left w:val="nil"/>
                <w:bottom w:val="nil"/>
                <w:right w:val="nil"/>
                <w:between w:val="nil"/>
              </w:pBdr>
              <w:ind w:left="10" w:right="33"/>
              <w:jc w:val="center"/>
              <w:rPr>
                <w:color w:val="000000"/>
                <w:sz w:val="28"/>
                <w:szCs w:val="28"/>
                <w:lang w:val="ru-RU"/>
              </w:rPr>
            </w:pPr>
            <w:proofErr w:type="spellStart"/>
            <w:r w:rsidRPr="00C30A89">
              <w:rPr>
                <w:color w:val="000000"/>
                <w:sz w:val="28"/>
                <w:szCs w:val="28"/>
                <w:lang w:val="ru-RU"/>
              </w:rPr>
              <w:t>Відсутні</w:t>
            </w:r>
            <w:proofErr w:type="spellEnd"/>
          </w:p>
        </w:tc>
      </w:tr>
      <w:tr w:rsidR="009A4E2C" w:rsidRPr="007E007E" w14:paraId="34B76CA9" w14:textId="77777777">
        <w:trPr>
          <w:trHeight w:val="699"/>
        </w:trPr>
        <w:tc>
          <w:tcPr>
            <w:tcW w:w="2145" w:type="dxa"/>
            <w:tcBorders>
              <w:top w:val="single" w:sz="4" w:space="0" w:color="000000"/>
              <w:left w:val="single" w:sz="4" w:space="0" w:color="000000"/>
              <w:bottom w:val="single" w:sz="4" w:space="0" w:color="000000"/>
            </w:tcBorders>
            <w:shd w:val="clear" w:color="auto" w:fill="auto"/>
          </w:tcPr>
          <w:p w14:paraId="6E8C76AA" w14:textId="77777777" w:rsidR="009A4E2C" w:rsidRPr="007E007E" w:rsidRDefault="002C629C" w:rsidP="007E007E">
            <w:pPr>
              <w:widowControl/>
              <w:pBdr>
                <w:top w:val="nil"/>
                <w:left w:val="nil"/>
                <w:bottom w:val="nil"/>
                <w:right w:val="nil"/>
                <w:between w:val="nil"/>
              </w:pBdr>
              <w:ind w:left="10" w:right="33"/>
              <w:jc w:val="center"/>
              <w:rPr>
                <w:color w:val="000000"/>
                <w:sz w:val="28"/>
                <w:szCs w:val="28"/>
              </w:rPr>
            </w:pPr>
            <w:r w:rsidRPr="007E007E">
              <w:rPr>
                <w:color w:val="000000"/>
                <w:sz w:val="28"/>
                <w:szCs w:val="28"/>
              </w:rPr>
              <w:t>Альтернатива 2:</w:t>
            </w:r>
          </w:p>
          <w:p w14:paraId="1DB159FC" w14:textId="6B196845" w:rsidR="009A4E2C" w:rsidRPr="007E007E" w:rsidRDefault="002C629C" w:rsidP="007E007E">
            <w:pPr>
              <w:widowControl/>
              <w:pBdr>
                <w:top w:val="nil"/>
                <w:left w:val="nil"/>
                <w:bottom w:val="nil"/>
                <w:right w:val="nil"/>
                <w:between w:val="nil"/>
              </w:pBdr>
              <w:ind w:left="10" w:right="33"/>
              <w:jc w:val="center"/>
              <w:rPr>
                <w:color w:val="000000"/>
                <w:sz w:val="28"/>
                <w:szCs w:val="28"/>
              </w:rPr>
            </w:pPr>
            <w:r w:rsidRPr="007E007E">
              <w:rPr>
                <w:color w:val="000000"/>
                <w:sz w:val="28"/>
                <w:szCs w:val="28"/>
              </w:rPr>
              <w:t xml:space="preserve">прийняття </w:t>
            </w:r>
            <w:r w:rsidR="00E9566F">
              <w:rPr>
                <w:color w:val="000000"/>
                <w:sz w:val="28"/>
                <w:szCs w:val="28"/>
              </w:rPr>
              <w:t xml:space="preserve">проекту </w:t>
            </w:r>
            <w:r w:rsidRPr="007E007E">
              <w:rPr>
                <w:color w:val="000000"/>
                <w:sz w:val="28"/>
                <w:szCs w:val="28"/>
              </w:rPr>
              <w:t>Закону</w:t>
            </w:r>
          </w:p>
        </w:tc>
        <w:tc>
          <w:tcPr>
            <w:tcW w:w="4170" w:type="dxa"/>
            <w:tcBorders>
              <w:top w:val="single" w:sz="4" w:space="0" w:color="000000"/>
              <w:left w:val="single" w:sz="4" w:space="0" w:color="000000"/>
              <w:bottom w:val="single" w:sz="4" w:space="0" w:color="000000"/>
            </w:tcBorders>
            <w:shd w:val="clear" w:color="auto" w:fill="auto"/>
          </w:tcPr>
          <w:p w14:paraId="37D5E6B3" w14:textId="432CE027" w:rsidR="009A4E2C" w:rsidRPr="007E007E" w:rsidRDefault="002C629C" w:rsidP="00C30A89">
            <w:pPr>
              <w:ind w:left="10" w:right="33"/>
              <w:jc w:val="both"/>
              <w:rPr>
                <w:sz w:val="28"/>
                <w:szCs w:val="28"/>
                <w:highlight w:val="white"/>
              </w:rPr>
            </w:pPr>
            <w:r w:rsidRPr="007E007E">
              <w:rPr>
                <w:sz w:val="28"/>
                <w:szCs w:val="28"/>
                <w:highlight w:val="white"/>
              </w:rPr>
              <w:t xml:space="preserve">Високі, оскільки </w:t>
            </w:r>
            <w:r w:rsidR="00C30A89" w:rsidRPr="00AF0091">
              <w:rPr>
                <w:sz w:val="28"/>
                <w:szCs w:val="28"/>
              </w:rPr>
              <w:t xml:space="preserve">Закон буде приведено у відповідність із </w:t>
            </w:r>
            <w:r w:rsidR="00C30A89">
              <w:rPr>
                <w:sz w:val="28"/>
                <w:szCs w:val="28"/>
                <w:lang w:eastAsia="ru-RU"/>
              </w:rPr>
              <w:t>законодавством Європейського Союзу, Податковим кодексом України, іншим</w:t>
            </w:r>
            <w:r w:rsidR="00B97A45">
              <w:rPr>
                <w:sz w:val="28"/>
                <w:szCs w:val="28"/>
                <w:lang w:eastAsia="ru-RU"/>
              </w:rPr>
              <w:t>и нормативно-правовими актами</w:t>
            </w:r>
            <w:r w:rsidR="00C30A89" w:rsidRPr="00AF0091">
              <w:rPr>
                <w:sz w:val="28"/>
                <w:szCs w:val="28"/>
                <w:lang w:eastAsia="ru-RU"/>
              </w:rPr>
              <w:t xml:space="preserve">, будуть </w:t>
            </w:r>
            <w:r w:rsidR="00C30A89" w:rsidRPr="00CB45C9">
              <w:rPr>
                <w:bCs/>
                <w:sz w:val="28"/>
                <w:szCs w:val="28"/>
                <w:lang w:eastAsia="ru-RU"/>
              </w:rPr>
              <w:t>удосконал</w:t>
            </w:r>
            <w:r w:rsidR="00C30A89" w:rsidRPr="00AF0091">
              <w:rPr>
                <w:bCs/>
                <w:sz w:val="28"/>
                <w:szCs w:val="28"/>
                <w:lang w:eastAsia="ru-RU"/>
              </w:rPr>
              <w:t>ені</w:t>
            </w:r>
            <w:r w:rsidR="00C30A89" w:rsidRPr="00CB45C9">
              <w:rPr>
                <w:bCs/>
                <w:sz w:val="28"/>
                <w:szCs w:val="28"/>
                <w:lang w:eastAsia="ru-RU"/>
              </w:rPr>
              <w:t xml:space="preserve"> </w:t>
            </w:r>
            <w:r w:rsidR="00C30A89">
              <w:rPr>
                <w:bCs/>
                <w:sz w:val="28"/>
                <w:szCs w:val="28"/>
                <w:lang w:eastAsia="ru-RU"/>
              </w:rPr>
              <w:t xml:space="preserve">його </w:t>
            </w:r>
            <w:r w:rsidR="00C30A89" w:rsidRPr="00CB45C9">
              <w:rPr>
                <w:sz w:val="28"/>
                <w:szCs w:val="28"/>
                <w:lang w:eastAsia="ru-RU"/>
              </w:rPr>
              <w:t>окрем</w:t>
            </w:r>
            <w:r w:rsidR="00C30A89" w:rsidRPr="00AF0091">
              <w:rPr>
                <w:sz w:val="28"/>
                <w:szCs w:val="28"/>
                <w:lang w:eastAsia="ru-RU"/>
              </w:rPr>
              <w:t>і</w:t>
            </w:r>
            <w:r w:rsidR="00C30A89" w:rsidRPr="00CB45C9">
              <w:rPr>
                <w:sz w:val="28"/>
                <w:szCs w:val="28"/>
                <w:lang w:eastAsia="ru-RU"/>
              </w:rPr>
              <w:t xml:space="preserve"> положен</w:t>
            </w:r>
            <w:r w:rsidR="00C30A89" w:rsidRPr="00AF0091">
              <w:rPr>
                <w:sz w:val="28"/>
                <w:szCs w:val="28"/>
                <w:lang w:eastAsia="ru-RU"/>
              </w:rPr>
              <w:t>ня</w:t>
            </w:r>
            <w:r w:rsidR="00C30A89" w:rsidRPr="00CB45C9">
              <w:rPr>
                <w:sz w:val="28"/>
                <w:szCs w:val="28"/>
                <w:lang w:eastAsia="ru-RU"/>
              </w:rPr>
              <w:t>,</w:t>
            </w:r>
            <w:r w:rsidR="00C30A89">
              <w:rPr>
                <w:sz w:val="28"/>
                <w:szCs w:val="28"/>
                <w:lang w:eastAsia="ru-RU"/>
              </w:rPr>
              <w:t xml:space="preserve"> </w:t>
            </w:r>
            <w:r w:rsidR="00C30A89" w:rsidRPr="00AF0091">
              <w:rPr>
                <w:sz w:val="28"/>
                <w:szCs w:val="28"/>
                <w:lang w:eastAsia="ru-RU"/>
              </w:rPr>
              <w:t>а також</w:t>
            </w:r>
            <w:r w:rsidR="00C30A89">
              <w:rPr>
                <w:sz w:val="28"/>
                <w:szCs w:val="28"/>
                <w:lang w:eastAsia="ru-RU"/>
              </w:rPr>
              <w:t xml:space="preserve"> </w:t>
            </w:r>
            <w:r w:rsidR="00C30A89" w:rsidRPr="00C30A89">
              <w:rPr>
                <w:sz w:val="28"/>
                <w:szCs w:val="28"/>
                <w:lang w:eastAsia="ru-RU"/>
              </w:rPr>
              <w:t>термінологія</w:t>
            </w:r>
            <w:r w:rsidR="00C30A89">
              <w:rPr>
                <w:sz w:val="28"/>
                <w:szCs w:val="28"/>
                <w:lang w:eastAsia="ru-RU"/>
              </w:rPr>
              <w:t xml:space="preserve"> деяких інших законодавчих актів </w:t>
            </w:r>
            <w:r w:rsidR="00C30A89" w:rsidRPr="00AF0091">
              <w:rPr>
                <w:sz w:val="28"/>
                <w:szCs w:val="28"/>
                <w:lang w:eastAsia="ru-RU"/>
              </w:rPr>
              <w:t>узгоджуватим</w:t>
            </w:r>
            <w:r w:rsidR="00C30A89" w:rsidRPr="00C30A89">
              <w:rPr>
                <w:sz w:val="28"/>
                <w:szCs w:val="28"/>
                <w:lang w:eastAsia="ru-RU"/>
              </w:rPr>
              <w:t xml:space="preserve">еться із термінологією, застосованою у </w:t>
            </w:r>
            <w:r w:rsidR="00C30A89">
              <w:rPr>
                <w:sz w:val="28"/>
                <w:szCs w:val="28"/>
                <w:lang w:eastAsia="ru-RU"/>
              </w:rPr>
              <w:t>Закон</w:t>
            </w:r>
            <w:r w:rsidR="00C30A89" w:rsidRPr="00FA67D0">
              <w:rPr>
                <w:sz w:val="28"/>
                <w:szCs w:val="28"/>
                <w:lang w:eastAsia="ru-RU"/>
              </w:rPr>
              <w:t>і</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240025D0" w14:textId="77777777" w:rsidR="009A4E2C" w:rsidRPr="007E007E" w:rsidRDefault="002C629C" w:rsidP="007E007E">
            <w:pPr>
              <w:widowControl/>
              <w:pBdr>
                <w:top w:val="nil"/>
                <w:left w:val="nil"/>
                <w:bottom w:val="nil"/>
                <w:right w:val="nil"/>
                <w:between w:val="nil"/>
              </w:pBdr>
              <w:ind w:left="10" w:right="33"/>
              <w:jc w:val="center"/>
              <w:rPr>
                <w:color w:val="000000"/>
                <w:sz w:val="28"/>
                <w:szCs w:val="28"/>
              </w:rPr>
            </w:pPr>
            <w:r w:rsidRPr="007E007E">
              <w:rPr>
                <w:color w:val="000000"/>
                <w:sz w:val="28"/>
                <w:szCs w:val="28"/>
              </w:rPr>
              <w:t>Відсутні</w:t>
            </w:r>
          </w:p>
        </w:tc>
      </w:tr>
    </w:tbl>
    <w:p w14:paraId="0CB5864F" w14:textId="77777777" w:rsidR="00C30A89" w:rsidRDefault="00C30A89" w:rsidP="007E007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firstLine="709"/>
        <w:jc w:val="both"/>
        <w:rPr>
          <w:color w:val="000000"/>
          <w:sz w:val="28"/>
          <w:szCs w:val="28"/>
          <w:highlight w:val="white"/>
        </w:rPr>
      </w:pPr>
    </w:p>
    <w:p w14:paraId="7BD06FE6" w14:textId="4C44F69B" w:rsidR="009A4E2C" w:rsidRPr="007E007E" w:rsidRDefault="002C629C" w:rsidP="007E007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firstLine="709"/>
        <w:jc w:val="both"/>
        <w:rPr>
          <w:color w:val="000000"/>
          <w:sz w:val="28"/>
          <w:szCs w:val="28"/>
          <w:highlight w:val="white"/>
        </w:rPr>
      </w:pPr>
      <w:r w:rsidRPr="007E007E">
        <w:rPr>
          <w:color w:val="000000"/>
          <w:sz w:val="28"/>
          <w:szCs w:val="28"/>
          <w:highlight w:val="white"/>
        </w:rPr>
        <w:t>Витрати внаслідок дії регуляторного акта для суб’єктів господарювання виникати не будуть.</w:t>
      </w:r>
    </w:p>
    <w:p w14:paraId="52085DB9" w14:textId="77777777" w:rsidR="00304012" w:rsidRPr="007E007E" w:rsidRDefault="00304012" w:rsidP="007E007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firstLine="705"/>
        <w:jc w:val="both"/>
        <w:rPr>
          <w:sz w:val="28"/>
          <w:szCs w:val="28"/>
        </w:rPr>
      </w:pPr>
    </w:p>
    <w:p w14:paraId="4574EBB0" w14:textId="77777777" w:rsidR="009A4E2C" w:rsidRPr="007E007E" w:rsidRDefault="002C629C" w:rsidP="007E007E">
      <w:pPr>
        <w:widowControl/>
        <w:pBdr>
          <w:top w:val="nil"/>
          <w:left w:val="nil"/>
          <w:bottom w:val="nil"/>
          <w:right w:val="nil"/>
          <w:between w:val="nil"/>
        </w:pBd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4"/>
          <w:szCs w:val="24"/>
        </w:rPr>
      </w:pPr>
      <w:r w:rsidRPr="007E007E">
        <w:rPr>
          <w:b/>
          <w:color w:val="000000"/>
          <w:sz w:val="28"/>
          <w:szCs w:val="28"/>
        </w:rPr>
        <w:t>IV. Вибір найбільш оптимального альтернативного способу досягнення цілей</w:t>
      </w:r>
    </w:p>
    <w:p w14:paraId="0B4F1061" w14:textId="77777777" w:rsidR="009A4E2C" w:rsidRPr="007E007E" w:rsidRDefault="009A4E2C" w:rsidP="007E007E">
      <w:pPr>
        <w:widowControl/>
        <w:pBdr>
          <w:top w:val="nil"/>
          <w:left w:val="nil"/>
          <w:bottom w:val="nil"/>
          <w:right w:val="nil"/>
          <w:between w:val="nil"/>
        </w:pBdr>
        <w:jc w:val="both"/>
        <w:rPr>
          <w:color w:val="000000"/>
          <w:sz w:val="16"/>
          <w:szCs w:val="16"/>
        </w:rPr>
      </w:pPr>
    </w:p>
    <w:tbl>
      <w:tblPr>
        <w:tblStyle w:val="af3"/>
        <w:tblW w:w="9630" w:type="dxa"/>
        <w:tblInd w:w="11" w:type="dxa"/>
        <w:tblLayout w:type="fixed"/>
        <w:tblLook w:val="0000" w:firstRow="0" w:lastRow="0" w:firstColumn="0" w:lastColumn="0" w:noHBand="0" w:noVBand="0"/>
      </w:tblPr>
      <w:tblGrid>
        <w:gridCol w:w="2820"/>
        <w:gridCol w:w="2325"/>
        <w:gridCol w:w="4485"/>
      </w:tblGrid>
      <w:tr w:rsidR="009A4E2C" w:rsidRPr="007E007E" w14:paraId="36B48358" w14:textId="77777777">
        <w:tc>
          <w:tcPr>
            <w:tcW w:w="2820" w:type="dxa"/>
            <w:tcBorders>
              <w:top w:val="single" w:sz="4" w:space="0" w:color="000000"/>
              <w:left w:val="single" w:sz="4" w:space="0" w:color="000000"/>
              <w:bottom w:val="single" w:sz="4" w:space="0" w:color="000000"/>
            </w:tcBorders>
            <w:shd w:val="clear" w:color="auto" w:fill="auto"/>
          </w:tcPr>
          <w:p w14:paraId="73341FE5" w14:textId="77777777" w:rsidR="009A4E2C" w:rsidRPr="007E007E" w:rsidRDefault="002C629C" w:rsidP="007E007E">
            <w:pPr>
              <w:widowControl/>
              <w:pBdr>
                <w:top w:val="nil"/>
                <w:left w:val="nil"/>
                <w:bottom w:val="nil"/>
                <w:right w:val="nil"/>
                <w:between w:val="nil"/>
              </w:pBdr>
              <w:ind w:left="-127" w:right="-117"/>
              <w:jc w:val="center"/>
              <w:rPr>
                <w:color w:val="000000"/>
                <w:sz w:val="28"/>
                <w:szCs w:val="28"/>
              </w:rPr>
            </w:pPr>
            <w:r w:rsidRPr="007E007E">
              <w:rPr>
                <w:color w:val="000000"/>
                <w:sz w:val="28"/>
                <w:szCs w:val="28"/>
              </w:rPr>
              <w:t>Рейтинг результативності (досягнення цілей під час вирішення проблеми)</w:t>
            </w:r>
          </w:p>
        </w:tc>
        <w:tc>
          <w:tcPr>
            <w:tcW w:w="2325" w:type="dxa"/>
            <w:tcBorders>
              <w:top w:val="single" w:sz="4" w:space="0" w:color="000000"/>
              <w:left w:val="single" w:sz="4" w:space="0" w:color="000000"/>
              <w:bottom w:val="single" w:sz="4" w:space="0" w:color="000000"/>
            </w:tcBorders>
            <w:shd w:val="clear" w:color="auto" w:fill="auto"/>
          </w:tcPr>
          <w:p w14:paraId="31B8790C" w14:textId="77777777" w:rsidR="009A4E2C" w:rsidRPr="007E007E" w:rsidRDefault="002C629C" w:rsidP="007E007E">
            <w:pPr>
              <w:widowControl/>
              <w:pBdr>
                <w:top w:val="nil"/>
                <w:left w:val="nil"/>
                <w:bottom w:val="nil"/>
                <w:right w:val="nil"/>
                <w:between w:val="nil"/>
              </w:pBdr>
              <w:ind w:left="-107" w:right="-105"/>
              <w:jc w:val="center"/>
              <w:rPr>
                <w:color w:val="000000"/>
                <w:sz w:val="28"/>
                <w:szCs w:val="28"/>
              </w:rPr>
            </w:pPr>
            <w:r w:rsidRPr="007E007E">
              <w:rPr>
                <w:color w:val="000000"/>
                <w:sz w:val="28"/>
                <w:szCs w:val="28"/>
              </w:rPr>
              <w:t>Бал результативності</w:t>
            </w:r>
          </w:p>
          <w:p w14:paraId="0D0887B8" w14:textId="77777777" w:rsidR="009A4E2C" w:rsidRPr="007E007E" w:rsidRDefault="002C629C" w:rsidP="007E007E">
            <w:pPr>
              <w:widowControl/>
              <w:pBdr>
                <w:top w:val="nil"/>
                <w:left w:val="nil"/>
                <w:bottom w:val="nil"/>
                <w:right w:val="nil"/>
                <w:between w:val="nil"/>
              </w:pBdr>
              <w:ind w:left="-107" w:right="-105"/>
              <w:jc w:val="center"/>
              <w:rPr>
                <w:color w:val="000000"/>
                <w:sz w:val="28"/>
                <w:szCs w:val="28"/>
              </w:rPr>
            </w:pPr>
            <w:r w:rsidRPr="007E007E">
              <w:rPr>
                <w:color w:val="000000"/>
                <w:sz w:val="28"/>
                <w:szCs w:val="28"/>
              </w:rPr>
              <w:t>(за чотирибальною системою оцінки)</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14:paraId="1B4B66D4" w14:textId="77777777" w:rsidR="009A4E2C" w:rsidRPr="007E007E" w:rsidRDefault="002C629C" w:rsidP="007E007E">
            <w:pPr>
              <w:widowControl/>
              <w:pBdr>
                <w:top w:val="nil"/>
                <w:left w:val="nil"/>
                <w:bottom w:val="nil"/>
                <w:right w:val="nil"/>
                <w:between w:val="nil"/>
              </w:pBdr>
              <w:ind w:right="30"/>
              <w:jc w:val="center"/>
              <w:rPr>
                <w:color w:val="000000"/>
                <w:sz w:val="28"/>
                <w:szCs w:val="28"/>
              </w:rPr>
            </w:pPr>
            <w:r w:rsidRPr="007E007E">
              <w:rPr>
                <w:color w:val="000000"/>
                <w:sz w:val="28"/>
                <w:szCs w:val="28"/>
              </w:rPr>
              <w:t xml:space="preserve">Коментарі щодо присвоєння відповідного </w:t>
            </w:r>
            <w:proofErr w:type="spellStart"/>
            <w:r w:rsidRPr="007E007E">
              <w:rPr>
                <w:color w:val="000000"/>
                <w:sz w:val="28"/>
                <w:szCs w:val="28"/>
              </w:rPr>
              <w:t>бала</w:t>
            </w:r>
            <w:proofErr w:type="spellEnd"/>
          </w:p>
        </w:tc>
      </w:tr>
      <w:tr w:rsidR="009A4E2C" w:rsidRPr="007E007E" w14:paraId="1C1E0596" w14:textId="77777777">
        <w:tc>
          <w:tcPr>
            <w:tcW w:w="2820" w:type="dxa"/>
            <w:tcBorders>
              <w:top w:val="single" w:sz="4" w:space="0" w:color="000000"/>
              <w:left w:val="single" w:sz="4" w:space="0" w:color="000000"/>
              <w:bottom w:val="single" w:sz="4" w:space="0" w:color="000000"/>
            </w:tcBorders>
            <w:shd w:val="clear" w:color="auto" w:fill="auto"/>
          </w:tcPr>
          <w:p w14:paraId="461FA6E0" w14:textId="77777777" w:rsidR="009A4E2C" w:rsidRPr="007E007E" w:rsidRDefault="002C629C" w:rsidP="007E007E">
            <w:pPr>
              <w:widowControl/>
              <w:pBdr>
                <w:top w:val="nil"/>
                <w:left w:val="nil"/>
                <w:bottom w:val="nil"/>
                <w:right w:val="nil"/>
                <w:between w:val="nil"/>
              </w:pBdr>
              <w:jc w:val="center"/>
              <w:rPr>
                <w:color w:val="000000"/>
                <w:sz w:val="28"/>
                <w:szCs w:val="28"/>
              </w:rPr>
            </w:pPr>
            <w:r w:rsidRPr="007E007E">
              <w:rPr>
                <w:color w:val="000000"/>
                <w:sz w:val="28"/>
                <w:szCs w:val="28"/>
              </w:rPr>
              <w:t>Альтернатива 1:</w:t>
            </w:r>
          </w:p>
          <w:p w14:paraId="4751CC65" w14:textId="77777777" w:rsidR="009A4E2C" w:rsidRPr="007E007E" w:rsidRDefault="002C629C" w:rsidP="007E007E">
            <w:pPr>
              <w:widowControl/>
              <w:pBdr>
                <w:top w:val="nil"/>
                <w:left w:val="nil"/>
                <w:bottom w:val="nil"/>
                <w:right w:val="nil"/>
                <w:between w:val="nil"/>
              </w:pBdr>
              <w:jc w:val="center"/>
              <w:rPr>
                <w:color w:val="000000"/>
                <w:sz w:val="28"/>
                <w:szCs w:val="28"/>
              </w:rPr>
            </w:pPr>
            <w:r w:rsidRPr="007E007E">
              <w:rPr>
                <w:color w:val="000000"/>
                <w:sz w:val="28"/>
                <w:szCs w:val="28"/>
              </w:rPr>
              <w:t>залишити регулювання без змін</w:t>
            </w:r>
          </w:p>
        </w:tc>
        <w:tc>
          <w:tcPr>
            <w:tcW w:w="2325" w:type="dxa"/>
            <w:tcBorders>
              <w:top w:val="single" w:sz="4" w:space="0" w:color="000000"/>
              <w:left w:val="single" w:sz="4" w:space="0" w:color="000000"/>
              <w:bottom w:val="single" w:sz="4" w:space="0" w:color="000000"/>
            </w:tcBorders>
            <w:shd w:val="clear" w:color="auto" w:fill="auto"/>
          </w:tcPr>
          <w:p w14:paraId="281B238C" w14:textId="77777777" w:rsidR="009A4E2C" w:rsidRPr="007E007E" w:rsidRDefault="002C629C" w:rsidP="007E007E">
            <w:pPr>
              <w:widowControl/>
              <w:pBdr>
                <w:top w:val="nil"/>
                <w:left w:val="nil"/>
                <w:bottom w:val="nil"/>
                <w:right w:val="nil"/>
                <w:between w:val="nil"/>
              </w:pBdr>
              <w:jc w:val="center"/>
              <w:rPr>
                <w:color w:val="000000"/>
                <w:sz w:val="28"/>
                <w:szCs w:val="28"/>
              </w:rPr>
            </w:pPr>
            <w:r w:rsidRPr="007E007E">
              <w:rPr>
                <w:color w:val="000000"/>
                <w:sz w:val="28"/>
                <w:szCs w:val="28"/>
              </w:rPr>
              <w:t>1</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14:paraId="342F7811" w14:textId="34AC41BF" w:rsidR="009A4E2C" w:rsidRPr="007E007E" w:rsidRDefault="002C629C" w:rsidP="007E007E">
            <w:pPr>
              <w:widowControl/>
              <w:pBdr>
                <w:top w:val="nil"/>
                <w:left w:val="nil"/>
                <w:bottom w:val="nil"/>
                <w:right w:val="nil"/>
                <w:between w:val="nil"/>
              </w:pBdr>
              <w:jc w:val="center"/>
              <w:rPr>
                <w:color w:val="000000"/>
                <w:sz w:val="28"/>
                <w:szCs w:val="28"/>
              </w:rPr>
            </w:pPr>
            <w:r w:rsidRPr="007E007E">
              <w:rPr>
                <w:color w:val="000000"/>
                <w:sz w:val="28"/>
                <w:szCs w:val="28"/>
              </w:rPr>
              <w:t xml:space="preserve">Проблема продовжить існувати, </w:t>
            </w:r>
            <w:r w:rsidR="00FA67D0" w:rsidRPr="00FA67D0">
              <w:rPr>
                <w:color w:val="000000"/>
                <w:sz w:val="28"/>
                <w:szCs w:val="28"/>
              </w:rPr>
              <w:t>Закон</w:t>
            </w:r>
            <w:r w:rsidR="00FA67D0" w:rsidRPr="00AF0091">
              <w:rPr>
                <w:sz w:val="28"/>
                <w:szCs w:val="28"/>
              </w:rPr>
              <w:t xml:space="preserve"> </w:t>
            </w:r>
            <w:r w:rsidR="00D77BB8" w:rsidRPr="00D77BB8">
              <w:rPr>
                <w:sz w:val="28"/>
                <w:szCs w:val="28"/>
              </w:rPr>
              <w:t xml:space="preserve">не </w:t>
            </w:r>
            <w:proofErr w:type="spellStart"/>
            <w:r w:rsidR="00D77BB8" w:rsidRPr="00D77BB8">
              <w:rPr>
                <w:sz w:val="28"/>
                <w:szCs w:val="28"/>
              </w:rPr>
              <w:t>узгоджуватиметьс</w:t>
            </w:r>
            <w:proofErr w:type="spellEnd"/>
            <w:r w:rsidR="00D77BB8">
              <w:rPr>
                <w:sz w:val="28"/>
                <w:szCs w:val="28"/>
                <w:lang w:val="ru-RU"/>
              </w:rPr>
              <w:t>я</w:t>
            </w:r>
            <w:r w:rsidR="00FA67D0" w:rsidRPr="00AF0091">
              <w:rPr>
                <w:sz w:val="28"/>
                <w:szCs w:val="28"/>
              </w:rPr>
              <w:t xml:space="preserve"> із </w:t>
            </w:r>
            <w:r w:rsidR="00FA67D0">
              <w:rPr>
                <w:sz w:val="28"/>
                <w:szCs w:val="28"/>
                <w:lang w:eastAsia="ru-RU"/>
              </w:rPr>
              <w:t>законодавством Європейського Союзу, Податковим кодексом України, іншим</w:t>
            </w:r>
            <w:r w:rsidR="00B97A45">
              <w:rPr>
                <w:sz w:val="28"/>
                <w:szCs w:val="28"/>
                <w:lang w:eastAsia="ru-RU"/>
              </w:rPr>
              <w:t xml:space="preserve">и </w:t>
            </w:r>
            <w:r w:rsidR="00B97A45" w:rsidRPr="005B63A9">
              <w:rPr>
                <w:sz w:val="28"/>
                <w:szCs w:val="28"/>
                <w:lang w:eastAsia="ru-RU"/>
              </w:rPr>
              <w:t>нормативно-правовими актами</w:t>
            </w:r>
            <w:r w:rsidR="00FA67D0" w:rsidRPr="00D77BB8">
              <w:rPr>
                <w:sz w:val="28"/>
                <w:szCs w:val="28"/>
                <w:lang w:eastAsia="ru-RU"/>
              </w:rPr>
              <w:t xml:space="preserve">, </w:t>
            </w:r>
            <w:r w:rsidR="00FA67D0" w:rsidRPr="00C30A89">
              <w:rPr>
                <w:sz w:val="28"/>
                <w:szCs w:val="28"/>
                <w:lang w:eastAsia="ru-RU"/>
              </w:rPr>
              <w:t>термінологія</w:t>
            </w:r>
            <w:r w:rsidR="00FA67D0">
              <w:rPr>
                <w:sz w:val="28"/>
                <w:szCs w:val="28"/>
                <w:lang w:eastAsia="ru-RU"/>
              </w:rPr>
              <w:t xml:space="preserve"> деяких законодавчих актів </w:t>
            </w:r>
            <w:r w:rsidR="00FA67D0" w:rsidRPr="00D77BB8">
              <w:rPr>
                <w:sz w:val="28"/>
                <w:szCs w:val="28"/>
                <w:lang w:eastAsia="ru-RU"/>
              </w:rPr>
              <w:t xml:space="preserve">не </w:t>
            </w:r>
            <w:r w:rsidR="00FA67D0" w:rsidRPr="00AF0091">
              <w:rPr>
                <w:sz w:val="28"/>
                <w:szCs w:val="28"/>
                <w:lang w:eastAsia="ru-RU"/>
              </w:rPr>
              <w:t>узгоджуватим</w:t>
            </w:r>
            <w:r w:rsidR="00FA67D0" w:rsidRPr="00C30A89">
              <w:rPr>
                <w:sz w:val="28"/>
                <w:szCs w:val="28"/>
                <w:lang w:eastAsia="ru-RU"/>
              </w:rPr>
              <w:t xml:space="preserve">еться із термінологією, застосованою у </w:t>
            </w:r>
            <w:r w:rsidR="00FA67D0">
              <w:rPr>
                <w:sz w:val="28"/>
                <w:szCs w:val="28"/>
                <w:lang w:eastAsia="ru-RU"/>
              </w:rPr>
              <w:t>Закон</w:t>
            </w:r>
            <w:r w:rsidR="00FA67D0" w:rsidRPr="00FA67D0">
              <w:rPr>
                <w:sz w:val="28"/>
                <w:szCs w:val="28"/>
                <w:lang w:eastAsia="ru-RU"/>
              </w:rPr>
              <w:t>і</w:t>
            </w:r>
          </w:p>
        </w:tc>
      </w:tr>
      <w:tr w:rsidR="009A4E2C" w:rsidRPr="007E007E" w14:paraId="26BB7443" w14:textId="77777777">
        <w:tc>
          <w:tcPr>
            <w:tcW w:w="2820" w:type="dxa"/>
            <w:tcBorders>
              <w:top w:val="single" w:sz="4" w:space="0" w:color="000000"/>
              <w:left w:val="single" w:sz="4" w:space="0" w:color="000000"/>
              <w:bottom w:val="single" w:sz="4" w:space="0" w:color="000000"/>
            </w:tcBorders>
            <w:shd w:val="clear" w:color="auto" w:fill="auto"/>
          </w:tcPr>
          <w:p w14:paraId="46C90410" w14:textId="77777777" w:rsidR="009A4E2C" w:rsidRPr="007E007E" w:rsidRDefault="002C629C" w:rsidP="007E007E">
            <w:pPr>
              <w:widowControl/>
              <w:pBdr>
                <w:top w:val="nil"/>
                <w:left w:val="nil"/>
                <w:bottom w:val="nil"/>
                <w:right w:val="nil"/>
                <w:between w:val="nil"/>
              </w:pBdr>
              <w:jc w:val="center"/>
              <w:rPr>
                <w:color w:val="000000"/>
                <w:sz w:val="28"/>
                <w:szCs w:val="28"/>
              </w:rPr>
            </w:pPr>
            <w:r w:rsidRPr="007E007E">
              <w:rPr>
                <w:color w:val="000000"/>
                <w:sz w:val="28"/>
                <w:szCs w:val="28"/>
              </w:rPr>
              <w:t>Альтернатива 2:</w:t>
            </w:r>
          </w:p>
          <w:p w14:paraId="28ADB8F9" w14:textId="1EBA3224" w:rsidR="009A4E2C" w:rsidRPr="007E007E" w:rsidRDefault="002C629C" w:rsidP="007E007E">
            <w:pPr>
              <w:widowControl/>
              <w:pBdr>
                <w:top w:val="nil"/>
                <w:left w:val="nil"/>
                <w:bottom w:val="nil"/>
                <w:right w:val="nil"/>
                <w:between w:val="nil"/>
              </w:pBdr>
              <w:jc w:val="center"/>
              <w:rPr>
                <w:color w:val="000000"/>
                <w:sz w:val="28"/>
                <w:szCs w:val="28"/>
              </w:rPr>
            </w:pPr>
            <w:r w:rsidRPr="007E007E">
              <w:rPr>
                <w:color w:val="000000"/>
                <w:sz w:val="28"/>
                <w:szCs w:val="28"/>
              </w:rPr>
              <w:t xml:space="preserve">прийняття </w:t>
            </w:r>
            <w:r w:rsidR="005941E8">
              <w:rPr>
                <w:color w:val="000000"/>
                <w:sz w:val="28"/>
                <w:szCs w:val="28"/>
              </w:rPr>
              <w:t xml:space="preserve">проекту </w:t>
            </w:r>
            <w:r w:rsidRPr="007E007E">
              <w:rPr>
                <w:color w:val="000000"/>
                <w:sz w:val="28"/>
                <w:szCs w:val="28"/>
              </w:rPr>
              <w:t>Закону</w:t>
            </w:r>
          </w:p>
        </w:tc>
        <w:tc>
          <w:tcPr>
            <w:tcW w:w="2325" w:type="dxa"/>
            <w:tcBorders>
              <w:top w:val="single" w:sz="4" w:space="0" w:color="000000"/>
              <w:left w:val="single" w:sz="4" w:space="0" w:color="000000"/>
              <w:bottom w:val="single" w:sz="4" w:space="0" w:color="000000"/>
            </w:tcBorders>
            <w:shd w:val="clear" w:color="auto" w:fill="auto"/>
          </w:tcPr>
          <w:p w14:paraId="2B9DF629" w14:textId="77777777" w:rsidR="009A4E2C" w:rsidRPr="007E007E" w:rsidRDefault="002C629C" w:rsidP="007E007E">
            <w:pPr>
              <w:widowControl/>
              <w:pBdr>
                <w:top w:val="nil"/>
                <w:left w:val="nil"/>
                <w:bottom w:val="nil"/>
                <w:right w:val="nil"/>
                <w:between w:val="nil"/>
              </w:pBdr>
              <w:jc w:val="center"/>
              <w:rPr>
                <w:color w:val="000000"/>
                <w:sz w:val="28"/>
                <w:szCs w:val="28"/>
              </w:rPr>
            </w:pPr>
            <w:r w:rsidRPr="007E007E">
              <w:rPr>
                <w:color w:val="000000"/>
                <w:sz w:val="28"/>
                <w:szCs w:val="28"/>
              </w:rPr>
              <w:t>4</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14:paraId="60730271" w14:textId="77777777" w:rsidR="00AE55CB" w:rsidRDefault="00AE55CB" w:rsidP="007E007E">
            <w:pPr>
              <w:widowControl/>
              <w:pBdr>
                <w:top w:val="nil"/>
                <w:left w:val="nil"/>
                <w:bottom w:val="nil"/>
                <w:right w:val="nil"/>
                <w:between w:val="nil"/>
              </w:pBdr>
              <w:jc w:val="center"/>
              <w:rPr>
                <w:color w:val="000000"/>
                <w:sz w:val="28"/>
                <w:szCs w:val="28"/>
                <w:lang w:val="ru-RU"/>
              </w:rPr>
            </w:pPr>
            <w:r w:rsidRPr="000051D3">
              <w:rPr>
                <w:color w:val="000000"/>
                <w:sz w:val="28"/>
                <w:szCs w:val="28"/>
              </w:rPr>
              <w:t>Проблема більше існувати не</w:t>
            </w:r>
            <w:r>
              <w:rPr>
                <w:color w:val="000000"/>
                <w:sz w:val="28"/>
                <w:szCs w:val="28"/>
                <w:lang w:val="ru-RU"/>
              </w:rPr>
              <w:t xml:space="preserve"> буде.</w:t>
            </w:r>
          </w:p>
          <w:p w14:paraId="65F9443B" w14:textId="2797BDE6" w:rsidR="009A4E2C" w:rsidRPr="007E007E" w:rsidRDefault="002C629C" w:rsidP="007E007E">
            <w:pPr>
              <w:widowControl/>
              <w:pBdr>
                <w:top w:val="nil"/>
                <w:left w:val="nil"/>
                <w:bottom w:val="nil"/>
                <w:right w:val="nil"/>
                <w:between w:val="nil"/>
              </w:pBdr>
              <w:jc w:val="center"/>
              <w:rPr>
                <w:color w:val="000000"/>
                <w:sz w:val="28"/>
                <w:szCs w:val="28"/>
              </w:rPr>
            </w:pPr>
            <w:r w:rsidRPr="007E007E">
              <w:rPr>
                <w:color w:val="000000"/>
                <w:sz w:val="28"/>
                <w:szCs w:val="28"/>
              </w:rPr>
              <w:t xml:space="preserve">Зазначений спосіб дає змогу </w:t>
            </w:r>
            <w:r w:rsidR="00FA67D0" w:rsidRPr="00FA67D0">
              <w:rPr>
                <w:color w:val="000000"/>
                <w:sz w:val="28"/>
                <w:szCs w:val="28"/>
              </w:rPr>
              <w:t>привести Закон</w:t>
            </w:r>
            <w:r w:rsidR="00FA67D0" w:rsidRPr="00AF0091">
              <w:rPr>
                <w:sz w:val="28"/>
                <w:szCs w:val="28"/>
              </w:rPr>
              <w:t xml:space="preserve"> у відповідність із </w:t>
            </w:r>
            <w:r w:rsidR="00FA67D0">
              <w:rPr>
                <w:sz w:val="28"/>
                <w:szCs w:val="28"/>
                <w:lang w:eastAsia="ru-RU"/>
              </w:rPr>
              <w:lastRenderedPageBreak/>
              <w:t>законодавством Європейського Союзу, Податковим кодексом України, іншим</w:t>
            </w:r>
            <w:r w:rsidR="00B97A45">
              <w:rPr>
                <w:sz w:val="28"/>
                <w:szCs w:val="28"/>
                <w:lang w:eastAsia="ru-RU"/>
              </w:rPr>
              <w:t xml:space="preserve">и </w:t>
            </w:r>
            <w:r w:rsidR="00B97A45" w:rsidRPr="005B63A9">
              <w:rPr>
                <w:sz w:val="28"/>
                <w:szCs w:val="28"/>
                <w:lang w:eastAsia="ru-RU"/>
              </w:rPr>
              <w:t>нормативно-правовими актами</w:t>
            </w:r>
            <w:r w:rsidR="00FA67D0" w:rsidRPr="005B63A9">
              <w:rPr>
                <w:sz w:val="28"/>
                <w:szCs w:val="28"/>
                <w:lang w:eastAsia="ru-RU"/>
              </w:rPr>
              <w:t>,</w:t>
            </w:r>
            <w:r w:rsidR="00FA67D0" w:rsidRPr="00AF0091">
              <w:rPr>
                <w:sz w:val="28"/>
                <w:szCs w:val="28"/>
                <w:lang w:eastAsia="ru-RU"/>
              </w:rPr>
              <w:t xml:space="preserve"> будуть </w:t>
            </w:r>
            <w:r w:rsidR="00FA67D0" w:rsidRPr="00CB45C9">
              <w:rPr>
                <w:bCs/>
                <w:sz w:val="28"/>
                <w:szCs w:val="28"/>
                <w:lang w:eastAsia="ru-RU"/>
              </w:rPr>
              <w:t>удосконал</w:t>
            </w:r>
            <w:r w:rsidR="00FA67D0" w:rsidRPr="00AF0091">
              <w:rPr>
                <w:bCs/>
                <w:sz w:val="28"/>
                <w:szCs w:val="28"/>
                <w:lang w:eastAsia="ru-RU"/>
              </w:rPr>
              <w:t>ені</w:t>
            </w:r>
            <w:r w:rsidR="00FA67D0" w:rsidRPr="00CB45C9">
              <w:rPr>
                <w:bCs/>
                <w:sz w:val="28"/>
                <w:szCs w:val="28"/>
                <w:lang w:eastAsia="ru-RU"/>
              </w:rPr>
              <w:t xml:space="preserve"> </w:t>
            </w:r>
            <w:r w:rsidR="00FA67D0">
              <w:rPr>
                <w:bCs/>
                <w:sz w:val="28"/>
                <w:szCs w:val="28"/>
                <w:lang w:eastAsia="ru-RU"/>
              </w:rPr>
              <w:t xml:space="preserve">його </w:t>
            </w:r>
            <w:r w:rsidR="00FA67D0" w:rsidRPr="00CB45C9">
              <w:rPr>
                <w:sz w:val="28"/>
                <w:szCs w:val="28"/>
                <w:lang w:eastAsia="ru-RU"/>
              </w:rPr>
              <w:t>окрем</w:t>
            </w:r>
            <w:r w:rsidR="00FA67D0" w:rsidRPr="00AF0091">
              <w:rPr>
                <w:sz w:val="28"/>
                <w:szCs w:val="28"/>
                <w:lang w:eastAsia="ru-RU"/>
              </w:rPr>
              <w:t>і</w:t>
            </w:r>
            <w:r w:rsidR="00FA67D0" w:rsidRPr="00CB45C9">
              <w:rPr>
                <w:sz w:val="28"/>
                <w:szCs w:val="28"/>
                <w:lang w:eastAsia="ru-RU"/>
              </w:rPr>
              <w:t xml:space="preserve"> положен</w:t>
            </w:r>
            <w:r w:rsidR="00FA67D0" w:rsidRPr="00AF0091">
              <w:rPr>
                <w:sz w:val="28"/>
                <w:szCs w:val="28"/>
                <w:lang w:eastAsia="ru-RU"/>
              </w:rPr>
              <w:t>ня</w:t>
            </w:r>
            <w:r w:rsidR="00FA67D0" w:rsidRPr="00CB45C9">
              <w:rPr>
                <w:sz w:val="28"/>
                <w:szCs w:val="28"/>
                <w:lang w:eastAsia="ru-RU"/>
              </w:rPr>
              <w:t>,</w:t>
            </w:r>
            <w:r w:rsidR="00FA67D0">
              <w:rPr>
                <w:sz w:val="28"/>
                <w:szCs w:val="28"/>
                <w:lang w:eastAsia="ru-RU"/>
              </w:rPr>
              <w:t xml:space="preserve"> </w:t>
            </w:r>
            <w:r w:rsidR="00FA67D0" w:rsidRPr="00AF0091">
              <w:rPr>
                <w:sz w:val="28"/>
                <w:szCs w:val="28"/>
                <w:lang w:eastAsia="ru-RU"/>
              </w:rPr>
              <w:t>а також</w:t>
            </w:r>
            <w:r w:rsidR="00FA67D0">
              <w:rPr>
                <w:sz w:val="28"/>
                <w:szCs w:val="28"/>
                <w:lang w:eastAsia="ru-RU"/>
              </w:rPr>
              <w:t xml:space="preserve"> </w:t>
            </w:r>
            <w:r w:rsidR="00FA67D0" w:rsidRPr="00C30A89">
              <w:rPr>
                <w:sz w:val="28"/>
                <w:szCs w:val="28"/>
                <w:lang w:eastAsia="ru-RU"/>
              </w:rPr>
              <w:t>термінологія</w:t>
            </w:r>
            <w:r w:rsidR="00FA67D0">
              <w:rPr>
                <w:sz w:val="28"/>
                <w:szCs w:val="28"/>
                <w:lang w:eastAsia="ru-RU"/>
              </w:rPr>
              <w:t xml:space="preserve"> деяких законодавчих актів </w:t>
            </w:r>
            <w:r w:rsidR="00FA67D0" w:rsidRPr="00AF0091">
              <w:rPr>
                <w:sz w:val="28"/>
                <w:szCs w:val="28"/>
                <w:lang w:eastAsia="ru-RU"/>
              </w:rPr>
              <w:t>узгоджуватим</w:t>
            </w:r>
            <w:r w:rsidR="00FA67D0" w:rsidRPr="00C30A89">
              <w:rPr>
                <w:sz w:val="28"/>
                <w:szCs w:val="28"/>
                <w:lang w:eastAsia="ru-RU"/>
              </w:rPr>
              <w:t xml:space="preserve">еться із термінологією, застосованою у </w:t>
            </w:r>
            <w:r w:rsidR="00FA67D0">
              <w:rPr>
                <w:sz w:val="28"/>
                <w:szCs w:val="28"/>
                <w:lang w:eastAsia="ru-RU"/>
              </w:rPr>
              <w:t>Закон</w:t>
            </w:r>
            <w:r w:rsidR="00FA67D0" w:rsidRPr="00FA67D0">
              <w:rPr>
                <w:sz w:val="28"/>
                <w:szCs w:val="28"/>
                <w:lang w:eastAsia="ru-RU"/>
              </w:rPr>
              <w:t>і</w:t>
            </w:r>
          </w:p>
        </w:tc>
      </w:tr>
    </w:tbl>
    <w:p w14:paraId="0067E63E" w14:textId="77777777" w:rsidR="009A4E2C" w:rsidRPr="007E007E" w:rsidRDefault="009A4E2C" w:rsidP="007E007E">
      <w:pPr>
        <w:widowControl/>
        <w:pBdr>
          <w:top w:val="nil"/>
          <w:left w:val="nil"/>
          <w:bottom w:val="nil"/>
          <w:right w:val="nil"/>
          <w:between w:val="nil"/>
        </w:pBdr>
        <w:tabs>
          <w:tab w:val="left" w:pos="1406"/>
        </w:tabs>
        <w:ind w:left="-284" w:right="140" w:firstLine="709"/>
        <w:jc w:val="both"/>
        <w:rPr>
          <w:color w:val="000000"/>
          <w:sz w:val="24"/>
          <w:szCs w:val="24"/>
        </w:rPr>
      </w:pPr>
    </w:p>
    <w:tbl>
      <w:tblPr>
        <w:tblStyle w:val="af4"/>
        <w:tblW w:w="9675" w:type="dxa"/>
        <w:tblInd w:w="-5" w:type="dxa"/>
        <w:tblLayout w:type="fixed"/>
        <w:tblLook w:val="0000" w:firstRow="0" w:lastRow="0" w:firstColumn="0" w:lastColumn="0" w:noHBand="0" w:noVBand="0"/>
      </w:tblPr>
      <w:tblGrid>
        <w:gridCol w:w="1545"/>
        <w:gridCol w:w="3180"/>
        <w:gridCol w:w="2625"/>
        <w:gridCol w:w="2325"/>
      </w:tblGrid>
      <w:tr w:rsidR="009A4E2C" w:rsidRPr="007E007E" w14:paraId="78CC55FA" w14:textId="77777777">
        <w:trPr>
          <w:trHeight w:val="550"/>
        </w:trPr>
        <w:tc>
          <w:tcPr>
            <w:tcW w:w="1545" w:type="dxa"/>
            <w:tcBorders>
              <w:top w:val="single" w:sz="4" w:space="0" w:color="000000"/>
              <w:left w:val="single" w:sz="4" w:space="0" w:color="000000"/>
              <w:bottom w:val="single" w:sz="4" w:space="0" w:color="000000"/>
            </w:tcBorders>
            <w:shd w:val="clear" w:color="auto" w:fill="auto"/>
          </w:tcPr>
          <w:p w14:paraId="2CF878F8" w14:textId="77777777" w:rsidR="009A4E2C" w:rsidRPr="007E007E" w:rsidRDefault="002C629C" w:rsidP="007E007E">
            <w:pPr>
              <w:widowControl/>
              <w:pBdr>
                <w:top w:val="nil"/>
                <w:left w:val="nil"/>
                <w:bottom w:val="nil"/>
                <w:right w:val="nil"/>
                <w:between w:val="nil"/>
              </w:pBdr>
              <w:ind w:left="10" w:right="-102"/>
              <w:jc w:val="center"/>
              <w:rPr>
                <w:color w:val="000000"/>
                <w:sz w:val="28"/>
                <w:szCs w:val="28"/>
              </w:rPr>
            </w:pPr>
            <w:r w:rsidRPr="007E007E">
              <w:rPr>
                <w:color w:val="000000"/>
                <w:sz w:val="28"/>
                <w:szCs w:val="28"/>
              </w:rPr>
              <w:t>Рейтинг результативності</w:t>
            </w:r>
          </w:p>
        </w:tc>
        <w:tc>
          <w:tcPr>
            <w:tcW w:w="3180" w:type="dxa"/>
            <w:tcBorders>
              <w:top w:val="single" w:sz="4" w:space="0" w:color="000000"/>
              <w:left w:val="single" w:sz="4" w:space="0" w:color="000000"/>
              <w:bottom w:val="single" w:sz="4" w:space="0" w:color="000000"/>
            </w:tcBorders>
            <w:shd w:val="clear" w:color="auto" w:fill="auto"/>
          </w:tcPr>
          <w:p w14:paraId="53458E85" w14:textId="77777777" w:rsidR="009A4E2C" w:rsidRPr="007E007E" w:rsidRDefault="002C629C" w:rsidP="007E007E">
            <w:pPr>
              <w:widowControl/>
              <w:pBdr>
                <w:top w:val="nil"/>
                <w:left w:val="nil"/>
                <w:bottom w:val="nil"/>
                <w:right w:val="nil"/>
                <w:between w:val="nil"/>
              </w:pBdr>
              <w:ind w:right="140"/>
              <w:jc w:val="center"/>
              <w:rPr>
                <w:color w:val="000000"/>
                <w:sz w:val="28"/>
                <w:szCs w:val="28"/>
              </w:rPr>
            </w:pPr>
            <w:r w:rsidRPr="007E007E">
              <w:rPr>
                <w:color w:val="000000"/>
                <w:sz w:val="28"/>
                <w:szCs w:val="28"/>
              </w:rPr>
              <w:t>Вигоди (підсумок)</w:t>
            </w:r>
          </w:p>
        </w:tc>
        <w:tc>
          <w:tcPr>
            <w:tcW w:w="2625" w:type="dxa"/>
            <w:tcBorders>
              <w:top w:val="single" w:sz="4" w:space="0" w:color="000000"/>
              <w:left w:val="single" w:sz="4" w:space="0" w:color="000000"/>
              <w:bottom w:val="single" w:sz="4" w:space="0" w:color="000000"/>
            </w:tcBorders>
            <w:shd w:val="clear" w:color="auto" w:fill="auto"/>
          </w:tcPr>
          <w:p w14:paraId="2E797708" w14:textId="77777777" w:rsidR="009A4E2C" w:rsidRPr="007E007E" w:rsidRDefault="002C629C" w:rsidP="007E007E">
            <w:pPr>
              <w:widowControl/>
              <w:pBdr>
                <w:top w:val="nil"/>
                <w:left w:val="nil"/>
                <w:bottom w:val="nil"/>
                <w:right w:val="nil"/>
                <w:between w:val="nil"/>
              </w:pBdr>
              <w:ind w:left="-104"/>
              <w:jc w:val="center"/>
              <w:rPr>
                <w:color w:val="000000"/>
                <w:sz w:val="28"/>
                <w:szCs w:val="28"/>
              </w:rPr>
            </w:pPr>
            <w:r w:rsidRPr="007E007E">
              <w:rPr>
                <w:color w:val="000000"/>
                <w:sz w:val="28"/>
                <w:szCs w:val="28"/>
              </w:rPr>
              <w:t>Витрати (підсумок)</w:t>
            </w:r>
          </w:p>
        </w:tc>
        <w:tc>
          <w:tcPr>
            <w:tcW w:w="2325" w:type="dxa"/>
            <w:tcBorders>
              <w:top w:val="single" w:sz="4" w:space="0" w:color="000000"/>
              <w:left w:val="single" w:sz="4" w:space="0" w:color="000000"/>
              <w:bottom w:val="single" w:sz="4" w:space="0" w:color="000000"/>
              <w:right w:val="single" w:sz="4" w:space="0" w:color="000000"/>
            </w:tcBorders>
            <w:shd w:val="clear" w:color="auto" w:fill="auto"/>
          </w:tcPr>
          <w:p w14:paraId="04D84B45" w14:textId="77777777" w:rsidR="009A4E2C" w:rsidRPr="007E007E" w:rsidRDefault="002C629C" w:rsidP="007E007E">
            <w:pPr>
              <w:widowControl/>
              <w:pBdr>
                <w:top w:val="nil"/>
                <w:left w:val="nil"/>
                <w:bottom w:val="nil"/>
                <w:right w:val="nil"/>
                <w:between w:val="nil"/>
              </w:pBdr>
              <w:tabs>
                <w:tab w:val="left" w:pos="1406"/>
              </w:tabs>
              <w:ind w:left="34" w:right="140"/>
              <w:jc w:val="center"/>
              <w:rPr>
                <w:color w:val="000000"/>
                <w:sz w:val="28"/>
                <w:szCs w:val="28"/>
              </w:rPr>
            </w:pPr>
            <w:r w:rsidRPr="007E007E">
              <w:rPr>
                <w:color w:val="000000"/>
                <w:sz w:val="28"/>
                <w:szCs w:val="28"/>
              </w:rPr>
              <w:t>Обґрунтування відповідного місця альтернативи у рейтингу</w:t>
            </w:r>
          </w:p>
        </w:tc>
      </w:tr>
      <w:tr w:rsidR="009A4E2C" w:rsidRPr="007E007E" w14:paraId="3C32C076" w14:textId="77777777">
        <w:trPr>
          <w:trHeight w:val="856"/>
        </w:trPr>
        <w:tc>
          <w:tcPr>
            <w:tcW w:w="1545" w:type="dxa"/>
            <w:tcBorders>
              <w:top w:val="single" w:sz="4" w:space="0" w:color="000000"/>
              <w:left w:val="single" w:sz="4" w:space="0" w:color="000000"/>
              <w:bottom w:val="single" w:sz="4" w:space="0" w:color="000000"/>
            </w:tcBorders>
            <w:shd w:val="clear" w:color="auto" w:fill="auto"/>
          </w:tcPr>
          <w:p w14:paraId="520B55B3" w14:textId="77777777" w:rsidR="009A4E2C" w:rsidRPr="007E007E" w:rsidRDefault="002C629C" w:rsidP="007E007E">
            <w:pPr>
              <w:widowControl/>
              <w:pBdr>
                <w:top w:val="nil"/>
                <w:left w:val="nil"/>
                <w:bottom w:val="nil"/>
                <w:right w:val="nil"/>
                <w:between w:val="nil"/>
              </w:pBdr>
              <w:jc w:val="center"/>
              <w:rPr>
                <w:color w:val="000000"/>
                <w:sz w:val="28"/>
                <w:szCs w:val="28"/>
              </w:rPr>
            </w:pPr>
            <w:r w:rsidRPr="007E007E">
              <w:rPr>
                <w:color w:val="000000"/>
                <w:sz w:val="28"/>
                <w:szCs w:val="28"/>
              </w:rPr>
              <w:t>Альтернатива 1:</w:t>
            </w:r>
          </w:p>
          <w:p w14:paraId="17E393DD" w14:textId="77777777" w:rsidR="009A4E2C" w:rsidRPr="007E007E" w:rsidRDefault="002C629C" w:rsidP="007E007E">
            <w:pPr>
              <w:widowControl/>
              <w:pBdr>
                <w:top w:val="nil"/>
                <w:left w:val="nil"/>
                <w:bottom w:val="nil"/>
                <w:right w:val="nil"/>
                <w:between w:val="nil"/>
              </w:pBdr>
              <w:jc w:val="center"/>
              <w:rPr>
                <w:color w:val="000000"/>
                <w:sz w:val="28"/>
                <w:szCs w:val="28"/>
              </w:rPr>
            </w:pPr>
            <w:r w:rsidRPr="007E007E">
              <w:rPr>
                <w:color w:val="000000"/>
                <w:sz w:val="28"/>
                <w:szCs w:val="28"/>
              </w:rPr>
              <w:t>залишити регулювання без змін</w:t>
            </w:r>
          </w:p>
        </w:tc>
        <w:tc>
          <w:tcPr>
            <w:tcW w:w="3180" w:type="dxa"/>
            <w:tcBorders>
              <w:top w:val="single" w:sz="4" w:space="0" w:color="000000"/>
              <w:left w:val="single" w:sz="4" w:space="0" w:color="000000"/>
              <w:bottom w:val="single" w:sz="4" w:space="0" w:color="000000"/>
            </w:tcBorders>
            <w:shd w:val="clear" w:color="auto" w:fill="auto"/>
          </w:tcPr>
          <w:p w14:paraId="10AC44FA" w14:textId="77777777" w:rsidR="009A4E2C" w:rsidRPr="007E007E" w:rsidRDefault="002C629C" w:rsidP="007E007E">
            <w:pPr>
              <w:widowControl/>
              <w:pBdr>
                <w:top w:val="nil"/>
                <w:left w:val="nil"/>
                <w:bottom w:val="nil"/>
                <w:right w:val="nil"/>
                <w:between w:val="nil"/>
              </w:pBdr>
              <w:jc w:val="center"/>
              <w:rPr>
                <w:color w:val="000000"/>
                <w:sz w:val="28"/>
                <w:szCs w:val="28"/>
              </w:rPr>
            </w:pPr>
            <w:r w:rsidRPr="007E007E">
              <w:rPr>
                <w:color w:val="000000"/>
                <w:sz w:val="28"/>
                <w:szCs w:val="28"/>
              </w:rPr>
              <w:t>Відсутні</w:t>
            </w:r>
          </w:p>
        </w:tc>
        <w:tc>
          <w:tcPr>
            <w:tcW w:w="2625" w:type="dxa"/>
            <w:tcBorders>
              <w:top w:val="single" w:sz="4" w:space="0" w:color="000000"/>
              <w:left w:val="single" w:sz="4" w:space="0" w:color="000000"/>
              <w:bottom w:val="single" w:sz="4" w:space="0" w:color="000000"/>
            </w:tcBorders>
            <w:shd w:val="clear" w:color="auto" w:fill="auto"/>
          </w:tcPr>
          <w:p w14:paraId="3BDEED6F" w14:textId="5DE47338" w:rsidR="009A4E2C" w:rsidRPr="007E007E" w:rsidRDefault="00D77BB8" w:rsidP="007E007E">
            <w:pPr>
              <w:jc w:val="center"/>
              <w:rPr>
                <w:b/>
                <w:sz w:val="28"/>
                <w:szCs w:val="28"/>
              </w:rPr>
            </w:pPr>
            <w:proofErr w:type="spellStart"/>
            <w:r>
              <w:rPr>
                <w:sz w:val="28"/>
                <w:szCs w:val="28"/>
                <w:lang w:val="ru-RU"/>
              </w:rPr>
              <w:t>Відсутні</w:t>
            </w:r>
            <w:proofErr w:type="spellEnd"/>
            <w:r w:rsidR="002C629C" w:rsidRPr="007E007E">
              <w:rPr>
                <w:sz w:val="28"/>
                <w:szCs w:val="28"/>
              </w:rPr>
              <w:t xml:space="preserve"> </w:t>
            </w:r>
          </w:p>
        </w:tc>
        <w:tc>
          <w:tcPr>
            <w:tcW w:w="2325" w:type="dxa"/>
            <w:tcBorders>
              <w:top w:val="single" w:sz="4" w:space="0" w:color="000000"/>
              <w:left w:val="single" w:sz="4" w:space="0" w:color="000000"/>
              <w:bottom w:val="single" w:sz="4" w:space="0" w:color="000000"/>
              <w:right w:val="single" w:sz="4" w:space="0" w:color="000000"/>
            </w:tcBorders>
            <w:shd w:val="clear" w:color="auto" w:fill="auto"/>
          </w:tcPr>
          <w:p w14:paraId="72478128" w14:textId="77777777" w:rsidR="009A4E2C" w:rsidRPr="007E007E" w:rsidRDefault="002C629C" w:rsidP="007E007E">
            <w:pPr>
              <w:ind w:left="34" w:right="140"/>
              <w:jc w:val="center"/>
              <w:rPr>
                <w:sz w:val="28"/>
                <w:szCs w:val="28"/>
              </w:rPr>
            </w:pPr>
            <w:r w:rsidRPr="007E007E">
              <w:rPr>
                <w:sz w:val="28"/>
                <w:szCs w:val="28"/>
              </w:rPr>
              <w:t>Альтернатива 1 не сприятиме вирішенню проблеми, тому вибір даної альтернативи не є можливим</w:t>
            </w:r>
          </w:p>
        </w:tc>
      </w:tr>
      <w:tr w:rsidR="009A4E2C" w:rsidRPr="007E007E" w14:paraId="2B3A4639" w14:textId="77777777">
        <w:trPr>
          <w:trHeight w:val="856"/>
        </w:trPr>
        <w:tc>
          <w:tcPr>
            <w:tcW w:w="1545" w:type="dxa"/>
            <w:tcBorders>
              <w:top w:val="single" w:sz="4" w:space="0" w:color="000000"/>
              <w:left w:val="single" w:sz="4" w:space="0" w:color="000000"/>
              <w:bottom w:val="single" w:sz="4" w:space="0" w:color="000000"/>
            </w:tcBorders>
            <w:shd w:val="clear" w:color="auto" w:fill="auto"/>
          </w:tcPr>
          <w:p w14:paraId="020E3C1F" w14:textId="77777777" w:rsidR="009A4E2C" w:rsidRPr="007E007E" w:rsidRDefault="002C629C" w:rsidP="007E007E">
            <w:pPr>
              <w:widowControl/>
              <w:pBdr>
                <w:top w:val="nil"/>
                <w:left w:val="nil"/>
                <w:bottom w:val="nil"/>
                <w:right w:val="nil"/>
                <w:between w:val="nil"/>
              </w:pBdr>
              <w:jc w:val="center"/>
              <w:rPr>
                <w:color w:val="000000"/>
                <w:sz w:val="28"/>
                <w:szCs w:val="28"/>
              </w:rPr>
            </w:pPr>
            <w:r w:rsidRPr="007E007E">
              <w:rPr>
                <w:color w:val="000000"/>
                <w:sz w:val="28"/>
                <w:szCs w:val="28"/>
              </w:rPr>
              <w:t>Альтернатива 2:</w:t>
            </w:r>
          </w:p>
          <w:p w14:paraId="77252F26" w14:textId="41C1DDAC" w:rsidR="009A4E2C" w:rsidRPr="007E007E" w:rsidRDefault="002C629C" w:rsidP="007E007E">
            <w:pPr>
              <w:widowControl/>
              <w:pBdr>
                <w:top w:val="nil"/>
                <w:left w:val="nil"/>
                <w:bottom w:val="nil"/>
                <w:right w:val="nil"/>
                <w:between w:val="nil"/>
              </w:pBdr>
              <w:jc w:val="center"/>
              <w:rPr>
                <w:color w:val="000000"/>
                <w:sz w:val="28"/>
                <w:szCs w:val="28"/>
              </w:rPr>
            </w:pPr>
            <w:r w:rsidRPr="007E007E">
              <w:rPr>
                <w:color w:val="000000"/>
                <w:sz w:val="28"/>
                <w:szCs w:val="28"/>
              </w:rPr>
              <w:t xml:space="preserve">прийняття </w:t>
            </w:r>
            <w:r w:rsidR="005941E8">
              <w:rPr>
                <w:color w:val="000000"/>
                <w:sz w:val="28"/>
                <w:szCs w:val="28"/>
              </w:rPr>
              <w:t xml:space="preserve">проекту </w:t>
            </w:r>
            <w:r w:rsidRPr="007E007E">
              <w:rPr>
                <w:color w:val="000000"/>
                <w:sz w:val="28"/>
                <w:szCs w:val="28"/>
              </w:rPr>
              <w:t>Закону</w:t>
            </w:r>
          </w:p>
        </w:tc>
        <w:tc>
          <w:tcPr>
            <w:tcW w:w="3180" w:type="dxa"/>
            <w:tcBorders>
              <w:top w:val="single" w:sz="4" w:space="0" w:color="000000"/>
              <w:left w:val="single" w:sz="4" w:space="0" w:color="000000"/>
              <w:bottom w:val="single" w:sz="4" w:space="0" w:color="000000"/>
            </w:tcBorders>
            <w:shd w:val="clear" w:color="auto" w:fill="auto"/>
          </w:tcPr>
          <w:p w14:paraId="688EC65B" w14:textId="1ED6DF32" w:rsidR="009A4E2C" w:rsidRPr="007E007E" w:rsidRDefault="00D77BB8" w:rsidP="007E007E">
            <w:pPr>
              <w:widowControl/>
              <w:pBdr>
                <w:top w:val="nil"/>
                <w:left w:val="nil"/>
                <w:bottom w:val="nil"/>
                <w:right w:val="nil"/>
                <w:between w:val="nil"/>
              </w:pBdr>
              <w:ind w:right="-77" w:firstLine="105"/>
              <w:jc w:val="center"/>
              <w:rPr>
                <w:color w:val="000000"/>
                <w:sz w:val="28"/>
                <w:szCs w:val="28"/>
              </w:rPr>
            </w:pPr>
            <w:r w:rsidRPr="00FA67D0">
              <w:rPr>
                <w:color w:val="000000"/>
                <w:sz w:val="28"/>
                <w:szCs w:val="28"/>
              </w:rPr>
              <w:t>Закон</w:t>
            </w:r>
            <w:r w:rsidRPr="00AF0091">
              <w:rPr>
                <w:sz w:val="28"/>
                <w:szCs w:val="28"/>
              </w:rPr>
              <w:t xml:space="preserve"> </w:t>
            </w:r>
            <w:r w:rsidRPr="00D77BB8">
              <w:rPr>
                <w:sz w:val="28"/>
                <w:szCs w:val="28"/>
              </w:rPr>
              <w:t>відповідатиме</w:t>
            </w:r>
            <w:r w:rsidRPr="00AF0091">
              <w:rPr>
                <w:sz w:val="28"/>
                <w:szCs w:val="28"/>
              </w:rPr>
              <w:t xml:space="preserve"> </w:t>
            </w:r>
            <w:r>
              <w:rPr>
                <w:sz w:val="28"/>
                <w:szCs w:val="28"/>
                <w:lang w:eastAsia="ru-RU"/>
              </w:rPr>
              <w:t>законодавств</w:t>
            </w:r>
            <w:r w:rsidRPr="00D77BB8">
              <w:rPr>
                <w:sz w:val="28"/>
                <w:szCs w:val="28"/>
                <w:lang w:eastAsia="ru-RU"/>
              </w:rPr>
              <w:t>у</w:t>
            </w:r>
            <w:r>
              <w:rPr>
                <w:sz w:val="28"/>
                <w:szCs w:val="28"/>
                <w:lang w:eastAsia="ru-RU"/>
              </w:rPr>
              <w:t xml:space="preserve"> Європейського Союзу, Податков</w:t>
            </w:r>
            <w:r w:rsidRPr="00D77BB8">
              <w:rPr>
                <w:sz w:val="28"/>
                <w:szCs w:val="28"/>
                <w:lang w:eastAsia="ru-RU"/>
              </w:rPr>
              <w:t>ому</w:t>
            </w:r>
            <w:r>
              <w:rPr>
                <w:sz w:val="28"/>
                <w:szCs w:val="28"/>
                <w:lang w:eastAsia="ru-RU"/>
              </w:rPr>
              <w:t xml:space="preserve"> кодекс</w:t>
            </w:r>
            <w:r w:rsidRPr="00D77BB8">
              <w:rPr>
                <w:sz w:val="28"/>
                <w:szCs w:val="28"/>
                <w:lang w:eastAsia="ru-RU"/>
              </w:rPr>
              <w:t>у</w:t>
            </w:r>
            <w:r>
              <w:rPr>
                <w:sz w:val="28"/>
                <w:szCs w:val="28"/>
                <w:lang w:eastAsia="ru-RU"/>
              </w:rPr>
              <w:t xml:space="preserve"> України, </w:t>
            </w:r>
            <w:r w:rsidR="00815B8F">
              <w:rPr>
                <w:sz w:val="28"/>
                <w:szCs w:val="28"/>
                <w:lang w:eastAsia="ru-RU"/>
              </w:rPr>
              <w:t xml:space="preserve">іншим </w:t>
            </w:r>
            <w:r w:rsidR="00815B8F" w:rsidRPr="005B63A9">
              <w:rPr>
                <w:sz w:val="28"/>
                <w:szCs w:val="28"/>
                <w:lang w:eastAsia="ru-RU"/>
              </w:rPr>
              <w:t>нормативно-правовим актам</w:t>
            </w:r>
            <w:r w:rsidRPr="00AF0091">
              <w:rPr>
                <w:sz w:val="28"/>
                <w:szCs w:val="28"/>
                <w:lang w:eastAsia="ru-RU"/>
              </w:rPr>
              <w:t xml:space="preserve">, будуть </w:t>
            </w:r>
            <w:r w:rsidRPr="00CB45C9">
              <w:rPr>
                <w:bCs/>
                <w:sz w:val="28"/>
                <w:szCs w:val="28"/>
                <w:lang w:eastAsia="ru-RU"/>
              </w:rPr>
              <w:t>удосконал</w:t>
            </w:r>
            <w:r w:rsidRPr="00AF0091">
              <w:rPr>
                <w:bCs/>
                <w:sz w:val="28"/>
                <w:szCs w:val="28"/>
                <w:lang w:eastAsia="ru-RU"/>
              </w:rPr>
              <w:t>ені</w:t>
            </w:r>
            <w:r w:rsidRPr="00CB45C9">
              <w:rPr>
                <w:bCs/>
                <w:sz w:val="28"/>
                <w:szCs w:val="28"/>
                <w:lang w:eastAsia="ru-RU"/>
              </w:rPr>
              <w:t xml:space="preserve"> </w:t>
            </w:r>
            <w:r w:rsidRPr="00CB45C9">
              <w:rPr>
                <w:sz w:val="28"/>
                <w:szCs w:val="28"/>
                <w:lang w:eastAsia="ru-RU"/>
              </w:rPr>
              <w:t>окрем</w:t>
            </w:r>
            <w:r w:rsidRPr="00AF0091">
              <w:rPr>
                <w:sz w:val="28"/>
                <w:szCs w:val="28"/>
                <w:lang w:eastAsia="ru-RU"/>
              </w:rPr>
              <w:t>і</w:t>
            </w:r>
            <w:r w:rsidRPr="00CB45C9">
              <w:rPr>
                <w:sz w:val="28"/>
                <w:szCs w:val="28"/>
                <w:lang w:eastAsia="ru-RU"/>
              </w:rPr>
              <w:t xml:space="preserve"> положен</w:t>
            </w:r>
            <w:r w:rsidRPr="00AF0091">
              <w:rPr>
                <w:sz w:val="28"/>
                <w:szCs w:val="28"/>
                <w:lang w:eastAsia="ru-RU"/>
              </w:rPr>
              <w:t>ня</w:t>
            </w:r>
            <w:r w:rsidRPr="00D77BB8">
              <w:rPr>
                <w:sz w:val="28"/>
                <w:szCs w:val="28"/>
                <w:lang w:eastAsia="ru-RU"/>
              </w:rPr>
              <w:t xml:space="preserve"> Закону</w:t>
            </w:r>
            <w:r w:rsidRPr="00CB45C9">
              <w:rPr>
                <w:sz w:val="28"/>
                <w:szCs w:val="28"/>
                <w:lang w:eastAsia="ru-RU"/>
              </w:rPr>
              <w:t>,</w:t>
            </w:r>
            <w:r>
              <w:rPr>
                <w:sz w:val="28"/>
                <w:szCs w:val="28"/>
                <w:lang w:eastAsia="ru-RU"/>
              </w:rPr>
              <w:t xml:space="preserve"> </w:t>
            </w:r>
            <w:r w:rsidRPr="00AF0091">
              <w:rPr>
                <w:sz w:val="28"/>
                <w:szCs w:val="28"/>
                <w:lang w:eastAsia="ru-RU"/>
              </w:rPr>
              <w:t>а також</w:t>
            </w:r>
            <w:r>
              <w:rPr>
                <w:sz w:val="28"/>
                <w:szCs w:val="28"/>
                <w:lang w:eastAsia="ru-RU"/>
              </w:rPr>
              <w:t xml:space="preserve"> </w:t>
            </w:r>
            <w:r w:rsidRPr="00C30A89">
              <w:rPr>
                <w:sz w:val="28"/>
                <w:szCs w:val="28"/>
                <w:lang w:eastAsia="ru-RU"/>
              </w:rPr>
              <w:t>термінологія</w:t>
            </w:r>
            <w:r>
              <w:rPr>
                <w:sz w:val="28"/>
                <w:szCs w:val="28"/>
                <w:lang w:eastAsia="ru-RU"/>
              </w:rPr>
              <w:t xml:space="preserve"> деяких законодавчих актів </w:t>
            </w:r>
            <w:r w:rsidRPr="00AF0091">
              <w:rPr>
                <w:sz w:val="28"/>
                <w:szCs w:val="28"/>
                <w:lang w:eastAsia="ru-RU"/>
              </w:rPr>
              <w:t>узгоджуватим</w:t>
            </w:r>
            <w:r w:rsidRPr="00C30A89">
              <w:rPr>
                <w:sz w:val="28"/>
                <w:szCs w:val="28"/>
                <w:lang w:eastAsia="ru-RU"/>
              </w:rPr>
              <w:t xml:space="preserve">еться із термінологією, застосованою у </w:t>
            </w:r>
            <w:r>
              <w:rPr>
                <w:sz w:val="28"/>
                <w:szCs w:val="28"/>
                <w:lang w:eastAsia="ru-RU"/>
              </w:rPr>
              <w:t>Закон</w:t>
            </w:r>
            <w:r w:rsidRPr="00FA67D0">
              <w:rPr>
                <w:sz w:val="28"/>
                <w:szCs w:val="28"/>
                <w:lang w:eastAsia="ru-RU"/>
              </w:rPr>
              <w:t>і</w:t>
            </w:r>
          </w:p>
        </w:tc>
        <w:tc>
          <w:tcPr>
            <w:tcW w:w="2625" w:type="dxa"/>
            <w:tcBorders>
              <w:top w:val="single" w:sz="4" w:space="0" w:color="000000"/>
              <w:left w:val="single" w:sz="4" w:space="0" w:color="000000"/>
              <w:bottom w:val="single" w:sz="4" w:space="0" w:color="000000"/>
            </w:tcBorders>
            <w:shd w:val="clear" w:color="auto" w:fill="auto"/>
          </w:tcPr>
          <w:p w14:paraId="485C8413" w14:textId="77777777" w:rsidR="009A4E2C" w:rsidRPr="007E007E" w:rsidRDefault="002C629C" w:rsidP="007E007E">
            <w:pPr>
              <w:ind w:left="34" w:right="140"/>
              <w:jc w:val="center"/>
              <w:rPr>
                <w:sz w:val="28"/>
                <w:szCs w:val="28"/>
              </w:rPr>
            </w:pPr>
            <w:r w:rsidRPr="007E007E">
              <w:rPr>
                <w:sz w:val="28"/>
                <w:szCs w:val="28"/>
              </w:rPr>
              <w:t>Відсутні</w:t>
            </w:r>
          </w:p>
          <w:p w14:paraId="20439FC6" w14:textId="77777777" w:rsidR="009A4E2C" w:rsidRPr="007E007E" w:rsidRDefault="009A4E2C" w:rsidP="007E007E">
            <w:pPr>
              <w:ind w:left="-284" w:right="140"/>
              <w:jc w:val="both"/>
              <w:rPr>
                <w:sz w:val="28"/>
                <w:szCs w:val="28"/>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tcPr>
          <w:p w14:paraId="5D5544B9" w14:textId="77777777" w:rsidR="009A4E2C" w:rsidRPr="007E007E" w:rsidRDefault="002C629C" w:rsidP="007E007E">
            <w:pPr>
              <w:ind w:left="34" w:right="140"/>
              <w:jc w:val="center"/>
              <w:rPr>
                <w:sz w:val="28"/>
                <w:szCs w:val="28"/>
              </w:rPr>
            </w:pPr>
            <w:r w:rsidRPr="007E007E">
              <w:rPr>
                <w:sz w:val="28"/>
                <w:szCs w:val="28"/>
              </w:rPr>
              <w:t>Для вирішення проблеми найбільш виправданою та доцільною є Альтернатива 2, адже вона призведе до повного вирішення проблеми, визначеної розділом I аналізу регуляторного впливу</w:t>
            </w:r>
          </w:p>
        </w:tc>
      </w:tr>
    </w:tbl>
    <w:p w14:paraId="75A4CA73" w14:textId="2829B0CB" w:rsidR="009A4E2C" w:rsidRDefault="009A4E2C" w:rsidP="007E007E">
      <w:pPr>
        <w:widowControl/>
        <w:pBdr>
          <w:top w:val="nil"/>
          <w:left w:val="nil"/>
          <w:bottom w:val="nil"/>
          <w:right w:val="nil"/>
          <w:between w:val="nil"/>
        </w:pBdr>
        <w:tabs>
          <w:tab w:val="left" w:pos="1406"/>
        </w:tabs>
        <w:ind w:left="-284" w:right="140" w:firstLine="709"/>
        <w:jc w:val="both"/>
        <w:rPr>
          <w:color w:val="000000"/>
          <w:sz w:val="24"/>
          <w:szCs w:val="24"/>
        </w:rPr>
      </w:pPr>
    </w:p>
    <w:p w14:paraId="627029D2" w14:textId="7F79C3DD" w:rsidR="00724B9B" w:rsidRDefault="00724B9B" w:rsidP="007E007E">
      <w:pPr>
        <w:widowControl/>
        <w:pBdr>
          <w:top w:val="nil"/>
          <w:left w:val="nil"/>
          <w:bottom w:val="nil"/>
          <w:right w:val="nil"/>
          <w:between w:val="nil"/>
        </w:pBdr>
        <w:tabs>
          <w:tab w:val="left" w:pos="1406"/>
        </w:tabs>
        <w:ind w:left="-284" w:right="140" w:firstLine="709"/>
        <w:jc w:val="both"/>
        <w:rPr>
          <w:color w:val="000000"/>
          <w:sz w:val="24"/>
          <w:szCs w:val="24"/>
        </w:rPr>
      </w:pPr>
    </w:p>
    <w:p w14:paraId="7D5C031F" w14:textId="4DF0B69E" w:rsidR="005B63A9" w:rsidRDefault="005B63A9" w:rsidP="007E007E">
      <w:pPr>
        <w:widowControl/>
        <w:pBdr>
          <w:top w:val="nil"/>
          <w:left w:val="nil"/>
          <w:bottom w:val="nil"/>
          <w:right w:val="nil"/>
          <w:between w:val="nil"/>
        </w:pBdr>
        <w:tabs>
          <w:tab w:val="left" w:pos="1406"/>
        </w:tabs>
        <w:ind w:left="-284" w:right="140" w:firstLine="709"/>
        <w:jc w:val="both"/>
        <w:rPr>
          <w:color w:val="000000"/>
          <w:sz w:val="24"/>
          <w:szCs w:val="24"/>
        </w:rPr>
      </w:pPr>
    </w:p>
    <w:p w14:paraId="269ABD11" w14:textId="77777777" w:rsidR="005B63A9" w:rsidRDefault="005B63A9" w:rsidP="007E007E">
      <w:pPr>
        <w:widowControl/>
        <w:pBdr>
          <w:top w:val="nil"/>
          <w:left w:val="nil"/>
          <w:bottom w:val="nil"/>
          <w:right w:val="nil"/>
          <w:between w:val="nil"/>
        </w:pBdr>
        <w:tabs>
          <w:tab w:val="left" w:pos="1406"/>
        </w:tabs>
        <w:ind w:left="-284" w:right="140" w:firstLine="709"/>
        <w:jc w:val="both"/>
        <w:rPr>
          <w:color w:val="000000"/>
          <w:sz w:val="24"/>
          <w:szCs w:val="24"/>
        </w:rPr>
      </w:pPr>
    </w:p>
    <w:p w14:paraId="4E8B21EA" w14:textId="77777777" w:rsidR="00724B9B" w:rsidRPr="007E007E" w:rsidRDefault="00724B9B" w:rsidP="007E007E">
      <w:pPr>
        <w:widowControl/>
        <w:pBdr>
          <w:top w:val="nil"/>
          <w:left w:val="nil"/>
          <w:bottom w:val="nil"/>
          <w:right w:val="nil"/>
          <w:between w:val="nil"/>
        </w:pBdr>
        <w:tabs>
          <w:tab w:val="left" w:pos="1406"/>
        </w:tabs>
        <w:ind w:left="-284" w:right="140" w:firstLine="709"/>
        <w:jc w:val="both"/>
        <w:rPr>
          <w:color w:val="000000"/>
          <w:sz w:val="24"/>
          <w:szCs w:val="24"/>
        </w:rPr>
      </w:pPr>
    </w:p>
    <w:tbl>
      <w:tblPr>
        <w:tblStyle w:val="af5"/>
        <w:tblW w:w="9639" w:type="dxa"/>
        <w:tblInd w:w="-5" w:type="dxa"/>
        <w:tblLayout w:type="fixed"/>
        <w:tblLook w:val="0000" w:firstRow="0" w:lastRow="0" w:firstColumn="0" w:lastColumn="0" w:noHBand="0" w:noVBand="0"/>
      </w:tblPr>
      <w:tblGrid>
        <w:gridCol w:w="2236"/>
        <w:gridCol w:w="3840"/>
        <w:gridCol w:w="3563"/>
      </w:tblGrid>
      <w:tr w:rsidR="009A4E2C" w:rsidRPr="007E007E" w14:paraId="44CC7EED" w14:textId="77777777">
        <w:tc>
          <w:tcPr>
            <w:tcW w:w="2236" w:type="dxa"/>
            <w:tcBorders>
              <w:top w:val="single" w:sz="4" w:space="0" w:color="000000"/>
              <w:left w:val="single" w:sz="4" w:space="0" w:color="000000"/>
              <w:bottom w:val="single" w:sz="4" w:space="0" w:color="000000"/>
            </w:tcBorders>
            <w:shd w:val="clear" w:color="auto" w:fill="auto"/>
          </w:tcPr>
          <w:p w14:paraId="4DF7A47F" w14:textId="77777777" w:rsidR="009A4E2C" w:rsidRPr="007E007E" w:rsidRDefault="002C629C" w:rsidP="007E007E">
            <w:pPr>
              <w:widowControl/>
              <w:pBdr>
                <w:top w:val="nil"/>
                <w:left w:val="nil"/>
                <w:bottom w:val="nil"/>
                <w:right w:val="nil"/>
                <w:between w:val="nil"/>
              </w:pBdr>
              <w:ind w:right="9"/>
              <w:jc w:val="center"/>
              <w:rPr>
                <w:color w:val="000000"/>
                <w:sz w:val="28"/>
                <w:szCs w:val="28"/>
              </w:rPr>
            </w:pPr>
            <w:r w:rsidRPr="007E007E">
              <w:rPr>
                <w:color w:val="000000"/>
                <w:sz w:val="28"/>
                <w:szCs w:val="28"/>
              </w:rPr>
              <w:lastRenderedPageBreak/>
              <w:t>Рейтинг</w:t>
            </w:r>
          </w:p>
        </w:tc>
        <w:tc>
          <w:tcPr>
            <w:tcW w:w="3840" w:type="dxa"/>
            <w:tcBorders>
              <w:top w:val="single" w:sz="4" w:space="0" w:color="000000"/>
              <w:left w:val="single" w:sz="4" w:space="0" w:color="000000"/>
              <w:bottom w:val="single" w:sz="4" w:space="0" w:color="000000"/>
            </w:tcBorders>
            <w:shd w:val="clear" w:color="auto" w:fill="auto"/>
          </w:tcPr>
          <w:p w14:paraId="306E8CC1" w14:textId="77777777" w:rsidR="009A4E2C" w:rsidRPr="007E007E" w:rsidRDefault="002C629C" w:rsidP="007E007E">
            <w:pPr>
              <w:widowControl/>
              <w:pBdr>
                <w:top w:val="nil"/>
                <w:left w:val="nil"/>
                <w:bottom w:val="nil"/>
                <w:right w:val="nil"/>
                <w:between w:val="nil"/>
              </w:pBdr>
              <w:ind w:right="9"/>
              <w:jc w:val="center"/>
              <w:rPr>
                <w:color w:val="000000"/>
                <w:sz w:val="28"/>
                <w:szCs w:val="28"/>
              </w:rPr>
            </w:pPr>
            <w:r w:rsidRPr="007E007E">
              <w:rPr>
                <w:color w:val="000000"/>
                <w:sz w:val="28"/>
                <w:szCs w:val="28"/>
              </w:rPr>
              <w:t>Аргументи щодо переваги обраної альтернативи/причини відмови від альтернативи</w:t>
            </w:r>
          </w:p>
        </w:tc>
        <w:tc>
          <w:tcPr>
            <w:tcW w:w="3563" w:type="dxa"/>
            <w:tcBorders>
              <w:top w:val="single" w:sz="4" w:space="0" w:color="000000"/>
              <w:left w:val="single" w:sz="4" w:space="0" w:color="000000"/>
              <w:bottom w:val="single" w:sz="4" w:space="0" w:color="000000"/>
              <w:right w:val="single" w:sz="4" w:space="0" w:color="000000"/>
            </w:tcBorders>
            <w:shd w:val="clear" w:color="auto" w:fill="auto"/>
          </w:tcPr>
          <w:p w14:paraId="1C1AA22E" w14:textId="77777777" w:rsidR="009A4E2C" w:rsidRPr="007E007E" w:rsidRDefault="002C629C" w:rsidP="007E007E">
            <w:pPr>
              <w:widowControl/>
              <w:pBdr>
                <w:top w:val="nil"/>
                <w:left w:val="nil"/>
                <w:bottom w:val="nil"/>
                <w:right w:val="nil"/>
                <w:between w:val="nil"/>
              </w:pBdr>
              <w:ind w:right="9"/>
              <w:jc w:val="center"/>
              <w:rPr>
                <w:color w:val="000000"/>
                <w:sz w:val="28"/>
                <w:szCs w:val="28"/>
              </w:rPr>
            </w:pPr>
            <w:r w:rsidRPr="007E007E">
              <w:rPr>
                <w:color w:val="000000"/>
                <w:sz w:val="28"/>
                <w:szCs w:val="28"/>
              </w:rPr>
              <w:t>Оцінка ризику зовнішніх чинників на дію запропонованого регуляторного акта</w:t>
            </w:r>
          </w:p>
        </w:tc>
      </w:tr>
      <w:tr w:rsidR="009A4E2C" w:rsidRPr="007E007E" w14:paraId="014BC395" w14:textId="77777777">
        <w:tc>
          <w:tcPr>
            <w:tcW w:w="2236" w:type="dxa"/>
            <w:tcBorders>
              <w:top w:val="single" w:sz="4" w:space="0" w:color="000000"/>
              <w:left w:val="single" w:sz="4" w:space="0" w:color="000000"/>
              <w:bottom w:val="single" w:sz="4" w:space="0" w:color="000000"/>
            </w:tcBorders>
            <w:shd w:val="clear" w:color="auto" w:fill="auto"/>
          </w:tcPr>
          <w:p w14:paraId="742E171F" w14:textId="77777777" w:rsidR="009A4E2C" w:rsidRPr="007E007E" w:rsidRDefault="002C629C" w:rsidP="007E007E">
            <w:pPr>
              <w:widowControl/>
              <w:pBdr>
                <w:top w:val="nil"/>
                <w:left w:val="nil"/>
                <w:bottom w:val="nil"/>
                <w:right w:val="nil"/>
                <w:between w:val="nil"/>
              </w:pBdr>
              <w:ind w:right="9"/>
              <w:jc w:val="center"/>
              <w:rPr>
                <w:color w:val="000000"/>
                <w:sz w:val="28"/>
                <w:szCs w:val="28"/>
              </w:rPr>
            </w:pPr>
            <w:r w:rsidRPr="007E007E">
              <w:rPr>
                <w:color w:val="000000"/>
                <w:sz w:val="28"/>
                <w:szCs w:val="28"/>
              </w:rPr>
              <w:t>Альтернатива 1:</w:t>
            </w:r>
          </w:p>
          <w:p w14:paraId="2739F5FA" w14:textId="77777777" w:rsidR="009A4E2C" w:rsidRPr="007E007E" w:rsidRDefault="002C629C" w:rsidP="007E007E">
            <w:pPr>
              <w:widowControl/>
              <w:pBdr>
                <w:top w:val="nil"/>
                <w:left w:val="nil"/>
                <w:bottom w:val="nil"/>
                <w:right w:val="nil"/>
                <w:between w:val="nil"/>
              </w:pBdr>
              <w:ind w:right="9"/>
              <w:jc w:val="center"/>
              <w:rPr>
                <w:color w:val="000000"/>
                <w:sz w:val="28"/>
                <w:szCs w:val="28"/>
              </w:rPr>
            </w:pPr>
            <w:r w:rsidRPr="007E007E">
              <w:rPr>
                <w:color w:val="000000"/>
                <w:sz w:val="28"/>
                <w:szCs w:val="28"/>
              </w:rPr>
              <w:t>залишити регулювання без змін</w:t>
            </w:r>
          </w:p>
        </w:tc>
        <w:tc>
          <w:tcPr>
            <w:tcW w:w="3840" w:type="dxa"/>
            <w:tcBorders>
              <w:top w:val="single" w:sz="4" w:space="0" w:color="000000"/>
              <w:left w:val="single" w:sz="4" w:space="0" w:color="000000"/>
              <w:bottom w:val="single" w:sz="4" w:space="0" w:color="000000"/>
            </w:tcBorders>
            <w:shd w:val="clear" w:color="auto" w:fill="auto"/>
          </w:tcPr>
          <w:p w14:paraId="759E3914" w14:textId="08E693DF" w:rsidR="009A4E2C" w:rsidRPr="007E007E" w:rsidRDefault="002C629C" w:rsidP="007E007E">
            <w:pPr>
              <w:widowControl/>
              <w:pBdr>
                <w:top w:val="nil"/>
                <w:left w:val="nil"/>
                <w:bottom w:val="nil"/>
                <w:right w:val="nil"/>
                <w:between w:val="nil"/>
              </w:pBdr>
              <w:ind w:right="9"/>
              <w:jc w:val="center"/>
              <w:rPr>
                <w:color w:val="000000"/>
                <w:sz w:val="28"/>
                <w:szCs w:val="28"/>
              </w:rPr>
            </w:pPr>
            <w:r w:rsidRPr="007E007E">
              <w:rPr>
                <w:sz w:val="28"/>
                <w:szCs w:val="28"/>
              </w:rPr>
              <w:t xml:space="preserve">Причиною відмови від даної альтернативи є те, що вона не сприятиме вирішенню проблеми </w:t>
            </w:r>
            <w:proofErr w:type="spellStart"/>
            <w:r w:rsidR="00D77BB8">
              <w:rPr>
                <w:color w:val="000000"/>
                <w:sz w:val="28"/>
                <w:szCs w:val="28"/>
                <w:lang w:val="ru-RU"/>
              </w:rPr>
              <w:t>щодо</w:t>
            </w:r>
            <w:proofErr w:type="spellEnd"/>
            <w:r w:rsidR="00D77BB8">
              <w:rPr>
                <w:color w:val="000000"/>
                <w:sz w:val="28"/>
                <w:szCs w:val="28"/>
                <w:lang w:val="ru-RU"/>
              </w:rPr>
              <w:t xml:space="preserve"> </w:t>
            </w:r>
            <w:proofErr w:type="spellStart"/>
            <w:r w:rsidR="00D77BB8">
              <w:rPr>
                <w:color w:val="000000"/>
                <w:sz w:val="28"/>
                <w:szCs w:val="28"/>
                <w:lang w:val="ru-RU"/>
              </w:rPr>
              <w:t>приведення</w:t>
            </w:r>
            <w:proofErr w:type="spellEnd"/>
            <w:r w:rsidR="00D77BB8">
              <w:rPr>
                <w:color w:val="000000"/>
                <w:sz w:val="28"/>
                <w:szCs w:val="28"/>
                <w:lang w:val="ru-RU"/>
              </w:rPr>
              <w:t xml:space="preserve"> Закону у </w:t>
            </w:r>
            <w:proofErr w:type="spellStart"/>
            <w:r w:rsidR="00D77BB8">
              <w:rPr>
                <w:color w:val="000000"/>
                <w:sz w:val="28"/>
                <w:szCs w:val="28"/>
                <w:lang w:val="ru-RU"/>
              </w:rPr>
              <w:t>відповідність</w:t>
            </w:r>
            <w:proofErr w:type="spellEnd"/>
            <w:r w:rsidR="00D77BB8">
              <w:rPr>
                <w:color w:val="000000"/>
                <w:sz w:val="28"/>
                <w:szCs w:val="28"/>
                <w:lang w:val="ru-RU"/>
              </w:rPr>
              <w:t xml:space="preserve"> до </w:t>
            </w:r>
            <w:proofErr w:type="spellStart"/>
            <w:r w:rsidR="00D77BB8">
              <w:rPr>
                <w:color w:val="000000"/>
                <w:sz w:val="28"/>
                <w:szCs w:val="28"/>
                <w:lang w:val="ru-RU"/>
              </w:rPr>
              <w:t>законодавства</w:t>
            </w:r>
            <w:proofErr w:type="spellEnd"/>
            <w:r w:rsidR="00D77BB8">
              <w:rPr>
                <w:color w:val="000000"/>
                <w:sz w:val="28"/>
                <w:szCs w:val="28"/>
                <w:lang w:val="ru-RU"/>
              </w:rPr>
              <w:t xml:space="preserve"> </w:t>
            </w:r>
            <w:proofErr w:type="spellStart"/>
            <w:r w:rsidR="00D77BB8">
              <w:rPr>
                <w:color w:val="000000"/>
                <w:sz w:val="28"/>
                <w:szCs w:val="28"/>
                <w:lang w:val="ru-RU"/>
              </w:rPr>
              <w:t>Європейського</w:t>
            </w:r>
            <w:proofErr w:type="spellEnd"/>
            <w:r w:rsidR="00D77BB8">
              <w:rPr>
                <w:color w:val="000000"/>
                <w:sz w:val="28"/>
                <w:szCs w:val="28"/>
                <w:lang w:val="ru-RU"/>
              </w:rPr>
              <w:t xml:space="preserve"> Союзу</w:t>
            </w:r>
            <w:r w:rsidR="00724B9B">
              <w:rPr>
                <w:color w:val="000000"/>
                <w:sz w:val="28"/>
                <w:szCs w:val="28"/>
                <w:lang w:val="ru-RU"/>
              </w:rPr>
              <w:t xml:space="preserve"> та </w:t>
            </w:r>
            <w:r w:rsidR="00D77BB8">
              <w:rPr>
                <w:color w:val="000000"/>
                <w:sz w:val="28"/>
                <w:szCs w:val="28"/>
                <w:lang w:val="ru-RU"/>
              </w:rPr>
              <w:t xml:space="preserve"> </w:t>
            </w:r>
            <w:proofErr w:type="spellStart"/>
            <w:r w:rsidR="00D77BB8">
              <w:rPr>
                <w:color w:val="000000"/>
                <w:sz w:val="28"/>
                <w:szCs w:val="28"/>
                <w:lang w:val="ru-RU"/>
              </w:rPr>
              <w:t>законодавства</w:t>
            </w:r>
            <w:proofErr w:type="spellEnd"/>
            <w:r w:rsidR="00D77BB8">
              <w:rPr>
                <w:color w:val="000000"/>
                <w:sz w:val="28"/>
                <w:szCs w:val="28"/>
                <w:lang w:val="ru-RU"/>
              </w:rPr>
              <w:t xml:space="preserve"> </w:t>
            </w:r>
            <w:proofErr w:type="spellStart"/>
            <w:r w:rsidR="00D77BB8">
              <w:rPr>
                <w:color w:val="000000"/>
                <w:sz w:val="28"/>
                <w:szCs w:val="28"/>
                <w:lang w:val="ru-RU"/>
              </w:rPr>
              <w:t>України</w:t>
            </w:r>
            <w:proofErr w:type="spellEnd"/>
          </w:p>
        </w:tc>
        <w:tc>
          <w:tcPr>
            <w:tcW w:w="3563" w:type="dxa"/>
            <w:tcBorders>
              <w:top w:val="single" w:sz="4" w:space="0" w:color="000000"/>
              <w:left w:val="single" w:sz="4" w:space="0" w:color="000000"/>
              <w:bottom w:val="single" w:sz="4" w:space="0" w:color="000000"/>
              <w:right w:val="single" w:sz="4" w:space="0" w:color="000000"/>
            </w:tcBorders>
            <w:shd w:val="clear" w:color="auto" w:fill="auto"/>
          </w:tcPr>
          <w:p w14:paraId="5200BC7C" w14:textId="6EE8A9C4" w:rsidR="009A4E2C" w:rsidRPr="00D77BB8" w:rsidRDefault="00D77BB8" w:rsidP="007E007E">
            <w:pPr>
              <w:widowControl/>
              <w:pBdr>
                <w:top w:val="nil"/>
                <w:left w:val="nil"/>
                <w:bottom w:val="nil"/>
                <w:right w:val="nil"/>
                <w:between w:val="nil"/>
              </w:pBdr>
              <w:ind w:right="9"/>
              <w:jc w:val="center"/>
              <w:rPr>
                <w:color w:val="000000"/>
                <w:sz w:val="28"/>
                <w:szCs w:val="28"/>
                <w:lang w:val="ru-RU"/>
              </w:rPr>
            </w:pPr>
            <w:proofErr w:type="spellStart"/>
            <w:r>
              <w:rPr>
                <w:color w:val="000000"/>
                <w:sz w:val="28"/>
                <w:szCs w:val="28"/>
                <w:lang w:val="ru-RU"/>
              </w:rPr>
              <w:t>немає</w:t>
            </w:r>
            <w:proofErr w:type="spellEnd"/>
          </w:p>
        </w:tc>
      </w:tr>
      <w:tr w:rsidR="009A4E2C" w:rsidRPr="007E007E" w14:paraId="0D6C4794" w14:textId="77777777">
        <w:tc>
          <w:tcPr>
            <w:tcW w:w="2236" w:type="dxa"/>
            <w:tcBorders>
              <w:top w:val="single" w:sz="4" w:space="0" w:color="000000"/>
              <w:left w:val="single" w:sz="4" w:space="0" w:color="000000"/>
              <w:bottom w:val="single" w:sz="4" w:space="0" w:color="000000"/>
            </w:tcBorders>
            <w:shd w:val="clear" w:color="auto" w:fill="auto"/>
          </w:tcPr>
          <w:p w14:paraId="529AD922" w14:textId="77777777" w:rsidR="009A4E2C" w:rsidRPr="007E007E" w:rsidRDefault="002C629C" w:rsidP="007E007E">
            <w:pPr>
              <w:widowControl/>
              <w:pBdr>
                <w:top w:val="nil"/>
                <w:left w:val="nil"/>
                <w:bottom w:val="nil"/>
                <w:right w:val="nil"/>
                <w:between w:val="nil"/>
              </w:pBdr>
              <w:ind w:right="9"/>
              <w:jc w:val="center"/>
              <w:rPr>
                <w:color w:val="000000"/>
                <w:sz w:val="28"/>
                <w:szCs w:val="28"/>
              </w:rPr>
            </w:pPr>
            <w:r w:rsidRPr="007E007E">
              <w:rPr>
                <w:color w:val="000000"/>
                <w:sz w:val="28"/>
                <w:szCs w:val="28"/>
              </w:rPr>
              <w:t>Альтернатива 2:</w:t>
            </w:r>
          </w:p>
          <w:p w14:paraId="1988DB6D" w14:textId="77777777" w:rsidR="009A4E2C" w:rsidRPr="007E007E" w:rsidRDefault="002C629C" w:rsidP="007E007E">
            <w:pPr>
              <w:widowControl/>
              <w:pBdr>
                <w:top w:val="nil"/>
                <w:left w:val="nil"/>
                <w:bottom w:val="nil"/>
                <w:right w:val="nil"/>
                <w:between w:val="nil"/>
              </w:pBdr>
              <w:ind w:right="9"/>
              <w:jc w:val="center"/>
              <w:rPr>
                <w:color w:val="000000"/>
                <w:sz w:val="28"/>
                <w:szCs w:val="28"/>
              </w:rPr>
            </w:pPr>
            <w:r w:rsidRPr="007E007E">
              <w:rPr>
                <w:color w:val="000000"/>
                <w:sz w:val="28"/>
                <w:szCs w:val="28"/>
              </w:rPr>
              <w:t>прийняття Закону</w:t>
            </w:r>
          </w:p>
        </w:tc>
        <w:tc>
          <w:tcPr>
            <w:tcW w:w="3840" w:type="dxa"/>
            <w:tcBorders>
              <w:top w:val="single" w:sz="4" w:space="0" w:color="000000"/>
              <w:left w:val="single" w:sz="4" w:space="0" w:color="000000"/>
              <w:bottom w:val="single" w:sz="4" w:space="0" w:color="000000"/>
            </w:tcBorders>
            <w:shd w:val="clear" w:color="auto" w:fill="auto"/>
          </w:tcPr>
          <w:p w14:paraId="32569D05" w14:textId="77777777" w:rsidR="009A4E2C" w:rsidRPr="007E007E" w:rsidRDefault="002C629C" w:rsidP="007E007E">
            <w:pPr>
              <w:widowControl/>
              <w:pBdr>
                <w:top w:val="nil"/>
                <w:left w:val="nil"/>
                <w:bottom w:val="nil"/>
                <w:right w:val="nil"/>
                <w:between w:val="nil"/>
              </w:pBdr>
              <w:ind w:right="9"/>
              <w:jc w:val="center"/>
              <w:rPr>
                <w:color w:val="000000"/>
                <w:sz w:val="28"/>
                <w:szCs w:val="28"/>
              </w:rPr>
            </w:pPr>
            <w:r w:rsidRPr="007E007E">
              <w:rPr>
                <w:color w:val="000000"/>
                <w:sz w:val="28"/>
                <w:szCs w:val="28"/>
              </w:rPr>
              <w:t>Забезпечить повною мірою досягнення поставлен</w:t>
            </w:r>
            <w:r w:rsidRPr="007E007E">
              <w:rPr>
                <w:sz w:val="28"/>
                <w:szCs w:val="28"/>
              </w:rPr>
              <w:t>ої</w:t>
            </w:r>
            <w:r w:rsidRPr="007E007E">
              <w:rPr>
                <w:color w:val="000000"/>
                <w:sz w:val="28"/>
                <w:szCs w:val="28"/>
              </w:rPr>
              <w:t xml:space="preserve"> цілі</w:t>
            </w:r>
          </w:p>
        </w:tc>
        <w:tc>
          <w:tcPr>
            <w:tcW w:w="3563" w:type="dxa"/>
            <w:tcBorders>
              <w:top w:val="single" w:sz="4" w:space="0" w:color="000000"/>
              <w:left w:val="single" w:sz="4" w:space="0" w:color="000000"/>
              <w:bottom w:val="single" w:sz="4" w:space="0" w:color="000000"/>
              <w:right w:val="single" w:sz="4" w:space="0" w:color="000000"/>
            </w:tcBorders>
            <w:shd w:val="clear" w:color="auto" w:fill="auto"/>
          </w:tcPr>
          <w:p w14:paraId="3FD29A0A" w14:textId="77777777" w:rsidR="009A4E2C" w:rsidRPr="007E007E" w:rsidRDefault="002C629C" w:rsidP="007E007E">
            <w:pPr>
              <w:widowControl/>
              <w:pBdr>
                <w:top w:val="nil"/>
                <w:left w:val="nil"/>
                <w:bottom w:val="nil"/>
                <w:right w:val="nil"/>
                <w:between w:val="nil"/>
              </w:pBdr>
              <w:ind w:right="9"/>
              <w:jc w:val="center"/>
              <w:rPr>
                <w:color w:val="000000"/>
                <w:sz w:val="28"/>
                <w:szCs w:val="28"/>
              </w:rPr>
            </w:pPr>
            <w:r w:rsidRPr="007E007E">
              <w:rPr>
                <w:color w:val="000000"/>
                <w:sz w:val="28"/>
                <w:szCs w:val="28"/>
              </w:rPr>
              <w:t>Цей спосіб повною мірою відповідає вимогам законодавства України</w:t>
            </w:r>
          </w:p>
        </w:tc>
      </w:tr>
    </w:tbl>
    <w:p w14:paraId="0E02B95B" w14:textId="77777777" w:rsidR="009A4E2C" w:rsidRPr="007E007E" w:rsidRDefault="009A4E2C" w:rsidP="007E007E">
      <w:pPr>
        <w:widowControl/>
        <w:pBdr>
          <w:top w:val="nil"/>
          <w:left w:val="nil"/>
          <w:bottom w:val="nil"/>
          <w:right w:val="nil"/>
          <w:between w:val="nil"/>
        </w:pBdr>
        <w:tabs>
          <w:tab w:val="left" w:pos="1406"/>
        </w:tabs>
        <w:ind w:left="-284" w:right="140"/>
        <w:jc w:val="both"/>
        <w:rPr>
          <w:b/>
          <w:sz w:val="28"/>
          <w:szCs w:val="28"/>
        </w:rPr>
      </w:pPr>
    </w:p>
    <w:p w14:paraId="697BF26B" w14:textId="77777777" w:rsidR="009A4E2C" w:rsidRPr="007E007E" w:rsidRDefault="002C629C" w:rsidP="007E007E">
      <w:pPr>
        <w:widowControl/>
        <w:pBdr>
          <w:top w:val="nil"/>
          <w:left w:val="nil"/>
          <w:bottom w:val="nil"/>
          <w:right w:val="nil"/>
          <w:between w:val="nil"/>
        </w:pBdr>
        <w:tabs>
          <w:tab w:val="left" w:pos="1406"/>
        </w:tabs>
        <w:ind w:firstLine="709"/>
        <w:jc w:val="both"/>
        <w:rPr>
          <w:color w:val="000000"/>
          <w:sz w:val="24"/>
          <w:szCs w:val="24"/>
        </w:rPr>
      </w:pPr>
      <w:r w:rsidRPr="007E007E">
        <w:rPr>
          <w:b/>
          <w:color w:val="000000"/>
          <w:sz w:val="28"/>
          <w:szCs w:val="28"/>
        </w:rPr>
        <w:t>V. Механізми та заходи, які забезпечать розв’язання визначеної проблеми</w:t>
      </w:r>
    </w:p>
    <w:p w14:paraId="7389FC00" w14:textId="098F64B7" w:rsidR="008957D2" w:rsidRPr="00A651AC" w:rsidRDefault="002C629C" w:rsidP="008957D2">
      <w:pPr>
        <w:shd w:val="clear" w:color="auto" w:fill="FFFFFF"/>
        <w:ind w:firstLine="709"/>
        <w:jc w:val="both"/>
        <w:rPr>
          <w:sz w:val="28"/>
          <w:szCs w:val="28"/>
          <w:lang w:eastAsia="ru-RU"/>
        </w:rPr>
      </w:pPr>
      <w:r w:rsidRPr="00A651AC">
        <w:rPr>
          <w:sz w:val="28"/>
          <w:szCs w:val="28"/>
          <w:highlight w:val="white"/>
        </w:rPr>
        <w:t xml:space="preserve">Механізмом регулювання, за допомогою якого передбачається розв’язати проблему, є прийняття закону, яким буде </w:t>
      </w:r>
      <w:r w:rsidR="00854DE9" w:rsidRPr="00A651AC">
        <w:rPr>
          <w:sz w:val="28"/>
          <w:szCs w:val="28"/>
          <w:highlight w:val="white"/>
        </w:rPr>
        <w:t xml:space="preserve">приведено положення </w:t>
      </w:r>
      <w:r w:rsidR="000C5676" w:rsidRPr="00A651AC">
        <w:rPr>
          <w:sz w:val="28"/>
          <w:szCs w:val="28"/>
          <w:highlight w:val="white"/>
        </w:rPr>
        <w:t>Закон</w:t>
      </w:r>
      <w:r w:rsidR="000C5676">
        <w:rPr>
          <w:sz w:val="28"/>
          <w:szCs w:val="28"/>
          <w:highlight w:val="white"/>
        </w:rPr>
        <w:t>у у відповідність</w:t>
      </w:r>
      <w:r w:rsidR="000C5676" w:rsidRPr="00A651AC">
        <w:rPr>
          <w:sz w:val="28"/>
          <w:szCs w:val="28"/>
          <w:highlight w:val="white"/>
        </w:rPr>
        <w:t xml:space="preserve"> </w:t>
      </w:r>
      <w:r w:rsidR="00854DE9" w:rsidRPr="00A651AC">
        <w:rPr>
          <w:sz w:val="28"/>
          <w:szCs w:val="28"/>
          <w:highlight w:val="white"/>
        </w:rPr>
        <w:t>із законодавством Європейського Союзу</w:t>
      </w:r>
      <w:r w:rsidR="00A651AC" w:rsidRPr="00A651AC">
        <w:rPr>
          <w:sz w:val="28"/>
          <w:szCs w:val="28"/>
          <w:highlight w:val="white"/>
        </w:rPr>
        <w:t>,</w:t>
      </w:r>
      <w:r w:rsidR="00A651AC">
        <w:rPr>
          <w:sz w:val="28"/>
          <w:szCs w:val="28"/>
          <w:highlight w:val="white"/>
          <w:lang w:val="ru-RU"/>
        </w:rPr>
        <w:t xml:space="preserve"> </w:t>
      </w:r>
      <w:proofErr w:type="spellStart"/>
      <w:r w:rsidR="00A651AC">
        <w:rPr>
          <w:sz w:val="28"/>
          <w:szCs w:val="28"/>
          <w:highlight w:val="white"/>
          <w:lang w:val="ru-RU"/>
        </w:rPr>
        <w:t>усунено</w:t>
      </w:r>
      <w:proofErr w:type="spellEnd"/>
      <w:r w:rsidR="008957D2" w:rsidRPr="00A651AC">
        <w:rPr>
          <w:sz w:val="28"/>
          <w:szCs w:val="28"/>
          <w:shd w:val="clear" w:color="auto" w:fill="FFFFFF"/>
        </w:rPr>
        <w:t xml:space="preserve"> неузгодженості норм Закону в частині розрахунку ставки рентної плати за користування радіочастотним спектром із статтею 7 Податкового кодексу України, а також неузгодженості положень Закону між собою в частині доповн</w:t>
      </w:r>
      <w:r w:rsidR="00181AC0" w:rsidRPr="00A651AC">
        <w:rPr>
          <w:sz w:val="28"/>
          <w:szCs w:val="28"/>
          <w:shd w:val="clear" w:color="auto" w:fill="FFFFFF"/>
        </w:rPr>
        <w:t>ення</w:t>
      </w:r>
      <w:r w:rsidR="008957D2" w:rsidRPr="00A651AC">
        <w:rPr>
          <w:sz w:val="28"/>
          <w:szCs w:val="28"/>
          <w:shd w:val="clear" w:color="auto" w:fill="FFFFFF"/>
        </w:rPr>
        <w:t xml:space="preserve"> перелік</w:t>
      </w:r>
      <w:r w:rsidR="00181AC0" w:rsidRPr="00A651AC">
        <w:rPr>
          <w:sz w:val="28"/>
          <w:szCs w:val="28"/>
          <w:shd w:val="clear" w:color="auto" w:fill="FFFFFF"/>
        </w:rPr>
        <w:t>у</w:t>
      </w:r>
      <w:r w:rsidR="008957D2" w:rsidRPr="00A651AC">
        <w:rPr>
          <w:sz w:val="28"/>
          <w:szCs w:val="28"/>
          <w:shd w:val="clear" w:color="auto" w:fill="FFFFFF"/>
        </w:rPr>
        <w:t xml:space="preserve"> </w:t>
      </w:r>
      <w:r w:rsidR="00181AC0" w:rsidRPr="00A651AC">
        <w:rPr>
          <w:sz w:val="28"/>
          <w:szCs w:val="28"/>
          <w:shd w:val="clear" w:color="auto" w:fill="FFFFFF"/>
        </w:rPr>
        <w:t>показників</w:t>
      </w:r>
      <w:r w:rsidR="008957D2" w:rsidRPr="00A651AC">
        <w:rPr>
          <w:sz w:val="28"/>
          <w:szCs w:val="28"/>
          <w:shd w:val="clear" w:color="auto" w:fill="FFFFFF"/>
        </w:rPr>
        <w:t xml:space="preserve"> якості електронних комунікаційних послуг</w:t>
      </w:r>
      <w:r w:rsidR="00181AC0" w:rsidRPr="00A651AC">
        <w:rPr>
          <w:sz w:val="28"/>
          <w:szCs w:val="28"/>
          <w:shd w:val="clear" w:color="auto" w:fill="FFFFFF"/>
        </w:rPr>
        <w:t xml:space="preserve"> </w:t>
      </w:r>
      <w:r w:rsidR="008957D2" w:rsidRPr="00A651AC">
        <w:rPr>
          <w:sz w:val="28"/>
          <w:szCs w:val="28"/>
          <w:shd w:val="clear" w:color="auto" w:fill="FFFFFF"/>
        </w:rPr>
        <w:t xml:space="preserve">таким </w:t>
      </w:r>
      <w:r w:rsidR="00181AC0" w:rsidRPr="00A651AC">
        <w:rPr>
          <w:sz w:val="28"/>
          <w:szCs w:val="28"/>
          <w:shd w:val="clear" w:color="auto" w:fill="FFFFFF"/>
        </w:rPr>
        <w:t>показником</w:t>
      </w:r>
      <w:r w:rsidR="008957D2" w:rsidRPr="00A651AC">
        <w:rPr>
          <w:sz w:val="28"/>
          <w:szCs w:val="28"/>
          <w:shd w:val="clear" w:color="auto" w:fill="FFFFFF"/>
        </w:rPr>
        <w:t xml:space="preserve"> як швидкість передачі даних.</w:t>
      </w:r>
    </w:p>
    <w:p w14:paraId="228318E4" w14:textId="77777777" w:rsidR="009A4E2C" w:rsidRPr="00A651AC" w:rsidRDefault="002C629C" w:rsidP="007E007E">
      <w:pPr>
        <w:shd w:val="clear" w:color="auto" w:fill="FFFFFF"/>
        <w:ind w:firstLine="709"/>
        <w:jc w:val="both"/>
        <w:rPr>
          <w:sz w:val="28"/>
          <w:szCs w:val="28"/>
        </w:rPr>
      </w:pPr>
      <w:r w:rsidRPr="00A651AC">
        <w:rPr>
          <w:sz w:val="28"/>
          <w:szCs w:val="28"/>
        </w:rPr>
        <w:t xml:space="preserve">Запровадження регуляторного </w:t>
      </w:r>
      <w:proofErr w:type="spellStart"/>
      <w:r w:rsidRPr="00A651AC">
        <w:rPr>
          <w:sz w:val="28"/>
          <w:szCs w:val="28"/>
        </w:rPr>
        <w:t>акта</w:t>
      </w:r>
      <w:proofErr w:type="spellEnd"/>
      <w:r w:rsidRPr="00A651AC">
        <w:rPr>
          <w:sz w:val="28"/>
          <w:szCs w:val="28"/>
        </w:rPr>
        <w:t xml:space="preserve"> </w:t>
      </w:r>
      <w:proofErr w:type="spellStart"/>
      <w:r w:rsidRPr="00A651AC">
        <w:rPr>
          <w:sz w:val="28"/>
          <w:szCs w:val="28"/>
        </w:rPr>
        <w:t>надасть</w:t>
      </w:r>
      <w:proofErr w:type="spellEnd"/>
      <w:r w:rsidRPr="00A651AC">
        <w:rPr>
          <w:sz w:val="28"/>
          <w:szCs w:val="28"/>
        </w:rPr>
        <w:t xml:space="preserve"> змогу забезпечити оперативне розгортання </w:t>
      </w:r>
      <w:r w:rsidR="00B14338" w:rsidRPr="00A651AC">
        <w:rPr>
          <w:sz w:val="28"/>
          <w:szCs w:val="28"/>
        </w:rPr>
        <w:t xml:space="preserve">цифрової </w:t>
      </w:r>
      <w:r w:rsidRPr="00A651AC">
        <w:rPr>
          <w:sz w:val="28"/>
          <w:szCs w:val="28"/>
        </w:rPr>
        <w:t>інфраструктури на території України з метою безперебійного забезпечення населення мобільним зв'язком та доступом до мобільного широкосмугового Інтернету.</w:t>
      </w:r>
    </w:p>
    <w:p w14:paraId="1A5EAF08" w14:textId="77777777" w:rsidR="009A4E2C" w:rsidRPr="00A651AC" w:rsidRDefault="002C629C" w:rsidP="007E007E">
      <w:pPr>
        <w:shd w:val="clear" w:color="auto" w:fill="FFFFFF"/>
        <w:ind w:firstLine="709"/>
        <w:jc w:val="both"/>
        <w:rPr>
          <w:sz w:val="28"/>
          <w:szCs w:val="28"/>
        </w:rPr>
      </w:pPr>
      <w:r w:rsidRPr="00A651AC">
        <w:rPr>
          <w:sz w:val="28"/>
          <w:szCs w:val="28"/>
        </w:rPr>
        <w:t>Враховуючи викладене, ступінь ефективності основних принципів і способів досягнення цілей оцінюється як високий.</w:t>
      </w:r>
    </w:p>
    <w:p w14:paraId="7725A689" w14:textId="77777777" w:rsidR="00304012" w:rsidRPr="007E007E" w:rsidRDefault="00304012" w:rsidP="007E007E">
      <w:pPr>
        <w:shd w:val="clear" w:color="auto" w:fill="FFFFFF"/>
        <w:ind w:firstLine="709"/>
        <w:jc w:val="both"/>
        <w:rPr>
          <w:sz w:val="28"/>
          <w:szCs w:val="28"/>
        </w:rPr>
      </w:pPr>
    </w:p>
    <w:p w14:paraId="0A1C7E0A" w14:textId="77777777" w:rsidR="009A4E2C" w:rsidRPr="007E007E" w:rsidRDefault="002C629C" w:rsidP="007E007E">
      <w:pPr>
        <w:shd w:val="clear" w:color="auto" w:fill="FFFFFF"/>
        <w:ind w:firstLine="709"/>
        <w:jc w:val="both"/>
        <w:rPr>
          <w:b/>
          <w:sz w:val="28"/>
          <w:szCs w:val="28"/>
        </w:rPr>
      </w:pPr>
      <w:r w:rsidRPr="007E007E">
        <w:rPr>
          <w:b/>
          <w:color w:val="000000"/>
          <w:sz w:val="28"/>
          <w:szCs w:val="28"/>
        </w:rPr>
        <w:t>VІ.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 або виконувати ці вимоги</w:t>
      </w:r>
    </w:p>
    <w:p w14:paraId="021C0626" w14:textId="5D176BB6" w:rsidR="009A4E2C" w:rsidRDefault="00AE55CB" w:rsidP="007E007E">
      <w:pPr>
        <w:shd w:val="clear" w:color="auto" w:fill="FFFFFF"/>
        <w:ind w:firstLine="709"/>
        <w:jc w:val="both"/>
        <w:rPr>
          <w:sz w:val="28"/>
          <w:szCs w:val="28"/>
        </w:rPr>
      </w:pPr>
      <w:r w:rsidRPr="00D67F93">
        <w:rPr>
          <w:sz w:val="28"/>
          <w:szCs w:val="28"/>
        </w:rPr>
        <w:tab/>
        <w:t>Реалізація регуляторного акта</w:t>
      </w:r>
      <w:r w:rsidRPr="007E007E" w:rsidDel="00AE55CB">
        <w:rPr>
          <w:sz w:val="28"/>
          <w:szCs w:val="28"/>
        </w:rPr>
        <w:t xml:space="preserve"> </w:t>
      </w:r>
      <w:r w:rsidR="002C629C" w:rsidRPr="007E007E">
        <w:rPr>
          <w:sz w:val="28"/>
          <w:szCs w:val="28"/>
        </w:rPr>
        <w:t>не передбачає фінансових витрат для органів виконавчої влади чи органів місцевого самоврядування.</w:t>
      </w:r>
    </w:p>
    <w:p w14:paraId="77AEC135" w14:textId="680F6624" w:rsidR="00AE55CB" w:rsidRPr="00D67F93" w:rsidRDefault="00AE55CB" w:rsidP="00AE55CB">
      <w:pPr>
        <w:ind w:firstLine="708"/>
        <w:jc w:val="both"/>
        <w:rPr>
          <w:sz w:val="28"/>
          <w:szCs w:val="28"/>
        </w:rPr>
      </w:pPr>
      <w:r w:rsidRPr="00D67F93">
        <w:rPr>
          <w:sz w:val="28"/>
          <w:szCs w:val="28"/>
        </w:rPr>
        <w:tab/>
        <w:t>Розрахунок витрат суб’єктів малого підприємництва на виконання вимог регулювання (</w:t>
      </w:r>
      <w:r>
        <w:rPr>
          <w:sz w:val="28"/>
          <w:szCs w:val="28"/>
          <w:lang w:val="ru-RU"/>
        </w:rPr>
        <w:t>д</w:t>
      </w:r>
      <w:proofErr w:type="spellStart"/>
      <w:r w:rsidRPr="00D67F93">
        <w:rPr>
          <w:sz w:val="28"/>
          <w:szCs w:val="28"/>
        </w:rPr>
        <w:t>одаток</w:t>
      </w:r>
      <w:proofErr w:type="spellEnd"/>
      <w:r w:rsidRPr="00D67F93">
        <w:rPr>
          <w:sz w:val="28"/>
          <w:szCs w:val="28"/>
        </w:rPr>
        <w:t xml:space="preserve"> 4 (Тест малого підприємництва) до Методики проведення аналізу впливу регуляторного акта), проведено в межах цього Аналізу.</w:t>
      </w:r>
    </w:p>
    <w:p w14:paraId="1A1471ED" w14:textId="77777777" w:rsidR="00724B9B" w:rsidRDefault="00724B9B" w:rsidP="007E007E">
      <w:pPr>
        <w:shd w:val="clear" w:color="auto" w:fill="FFFFFF"/>
        <w:ind w:firstLine="709"/>
        <w:jc w:val="both"/>
        <w:rPr>
          <w:sz w:val="28"/>
          <w:szCs w:val="28"/>
        </w:rPr>
      </w:pPr>
    </w:p>
    <w:p w14:paraId="4638DC00" w14:textId="77777777" w:rsidR="005B63A9" w:rsidRDefault="005B63A9" w:rsidP="00AE55CB">
      <w:pPr>
        <w:pStyle w:val="10"/>
        <w:spacing w:line="223" w:lineRule="auto"/>
        <w:ind w:firstLine="0"/>
        <w:jc w:val="center"/>
        <w:rPr>
          <w:b/>
          <w:bCs/>
          <w:sz w:val="28"/>
          <w:szCs w:val="28"/>
        </w:rPr>
      </w:pPr>
    </w:p>
    <w:p w14:paraId="00F9D985" w14:textId="1953FDB6" w:rsidR="00AE55CB" w:rsidRPr="009E5FC2" w:rsidRDefault="00AE55CB" w:rsidP="00AE55CB">
      <w:pPr>
        <w:pStyle w:val="10"/>
        <w:spacing w:line="223" w:lineRule="auto"/>
        <w:ind w:firstLine="0"/>
        <w:jc w:val="center"/>
        <w:rPr>
          <w:sz w:val="28"/>
          <w:szCs w:val="28"/>
        </w:rPr>
      </w:pPr>
      <w:r w:rsidRPr="009E5FC2">
        <w:rPr>
          <w:b/>
          <w:bCs/>
          <w:sz w:val="28"/>
          <w:szCs w:val="28"/>
        </w:rPr>
        <w:lastRenderedPageBreak/>
        <w:t>Тест малого підприємництва (М-Тест)</w:t>
      </w:r>
    </w:p>
    <w:p w14:paraId="0C1A821C" w14:textId="77777777" w:rsidR="00AE55CB" w:rsidRPr="009E5FC2" w:rsidRDefault="00AE55CB" w:rsidP="00AE55CB">
      <w:pPr>
        <w:pStyle w:val="12"/>
        <w:keepNext/>
        <w:keepLines/>
        <w:numPr>
          <w:ilvl w:val="0"/>
          <w:numId w:val="2"/>
        </w:numPr>
        <w:tabs>
          <w:tab w:val="left" w:pos="1150"/>
        </w:tabs>
        <w:ind w:firstLine="820"/>
        <w:jc w:val="both"/>
        <w:rPr>
          <w:sz w:val="28"/>
          <w:szCs w:val="28"/>
        </w:rPr>
      </w:pPr>
      <w:bookmarkStart w:id="15" w:name="bookmark2"/>
      <w:bookmarkStart w:id="16" w:name="bookmark0"/>
      <w:bookmarkStart w:id="17" w:name="bookmark1"/>
      <w:bookmarkStart w:id="18" w:name="bookmark3"/>
      <w:bookmarkEnd w:id="15"/>
      <w:r w:rsidRPr="009E5FC2">
        <w:rPr>
          <w:sz w:val="28"/>
          <w:szCs w:val="28"/>
        </w:rPr>
        <w:t>Консультації з представниками мікро- та малого підприємництва щодо оцінки впливу регулювання</w:t>
      </w:r>
      <w:bookmarkEnd w:id="16"/>
      <w:bookmarkEnd w:id="17"/>
      <w:bookmarkEnd w:id="18"/>
    </w:p>
    <w:p w14:paraId="6FFE27E3" w14:textId="10C3789A" w:rsidR="00AE55CB" w:rsidRPr="009E5FC2" w:rsidRDefault="00AE55CB" w:rsidP="00AE55CB">
      <w:pPr>
        <w:pStyle w:val="10"/>
        <w:ind w:firstLine="820"/>
        <w:jc w:val="both"/>
        <w:rPr>
          <w:sz w:val="28"/>
          <w:szCs w:val="28"/>
        </w:rPr>
      </w:pPr>
      <w:r w:rsidRPr="009E5FC2">
        <w:rPr>
          <w:sz w:val="28"/>
          <w:szCs w:val="28"/>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заплановано </w:t>
      </w:r>
      <w:proofErr w:type="spellStart"/>
      <w:r w:rsidRPr="009E5FC2">
        <w:rPr>
          <w:sz w:val="28"/>
          <w:szCs w:val="28"/>
        </w:rPr>
        <w:t>Мінцифри</w:t>
      </w:r>
      <w:proofErr w:type="spellEnd"/>
      <w:r w:rsidRPr="009E5FC2">
        <w:rPr>
          <w:sz w:val="28"/>
          <w:szCs w:val="28"/>
        </w:rPr>
        <w:t xml:space="preserve"> у період з </w:t>
      </w:r>
      <w:r w:rsidR="000051D3">
        <w:rPr>
          <w:sz w:val="28"/>
          <w:szCs w:val="28"/>
          <w:lang w:val="ru-RU"/>
        </w:rPr>
        <w:t>22.07.2022</w:t>
      </w:r>
      <w:r w:rsidRPr="009E5FC2">
        <w:rPr>
          <w:sz w:val="28"/>
          <w:szCs w:val="28"/>
        </w:rPr>
        <w:t xml:space="preserve"> по </w:t>
      </w:r>
      <w:r w:rsidR="000051D3">
        <w:rPr>
          <w:sz w:val="28"/>
          <w:szCs w:val="28"/>
          <w:lang w:val="ru-RU"/>
        </w:rPr>
        <w:t>22.08.2022</w:t>
      </w:r>
      <w:r w:rsidRPr="009E5FC2">
        <w:rPr>
          <w:sz w:val="28"/>
          <w:szCs w:val="28"/>
        </w:rPr>
        <w:t xml:space="preserve"> року.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571"/>
        <w:gridCol w:w="2693"/>
        <w:gridCol w:w="2837"/>
        <w:gridCol w:w="2986"/>
      </w:tblGrid>
      <w:tr w:rsidR="00AE55CB" w:rsidRPr="009E5FC2" w14:paraId="2AB934B6" w14:textId="77777777" w:rsidTr="00AE55CB">
        <w:trPr>
          <w:trHeight w:hRule="exact" w:val="523"/>
          <w:jc w:val="center"/>
        </w:trPr>
        <w:tc>
          <w:tcPr>
            <w:tcW w:w="571" w:type="dxa"/>
            <w:tcBorders>
              <w:top w:val="single" w:sz="4" w:space="0" w:color="auto"/>
              <w:left w:val="single" w:sz="4" w:space="0" w:color="auto"/>
            </w:tcBorders>
            <w:shd w:val="clear" w:color="auto" w:fill="FFFFFF"/>
            <w:vAlign w:val="bottom"/>
          </w:tcPr>
          <w:p w14:paraId="044D3242" w14:textId="77777777" w:rsidR="00AE55CB" w:rsidRPr="009E5FC2" w:rsidRDefault="00AE55CB" w:rsidP="00AE55CB">
            <w:pPr>
              <w:pStyle w:val="aff1"/>
              <w:spacing w:line="233" w:lineRule="auto"/>
            </w:pPr>
            <w:r w:rsidRPr="009E5FC2">
              <w:t>№ з/п</w:t>
            </w:r>
          </w:p>
        </w:tc>
        <w:tc>
          <w:tcPr>
            <w:tcW w:w="2693" w:type="dxa"/>
            <w:tcBorders>
              <w:top w:val="single" w:sz="4" w:space="0" w:color="auto"/>
              <w:left w:val="single" w:sz="4" w:space="0" w:color="auto"/>
            </w:tcBorders>
            <w:shd w:val="clear" w:color="auto" w:fill="FFFFFF"/>
          </w:tcPr>
          <w:p w14:paraId="208DB05F" w14:textId="77777777" w:rsidR="00AE55CB" w:rsidRPr="009E5FC2" w:rsidRDefault="00AE55CB" w:rsidP="00AE55CB">
            <w:pPr>
              <w:pStyle w:val="aff1"/>
              <w:jc w:val="center"/>
            </w:pPr>
            <w:r w:rsidRPr="009E5FC2">
              <w:t>Вид консультації</w:t>
            </w:r>
          </w:p>
        </w:tc>
        <w:tc>
          <w:tcPr>
            <w:tcW w:w="2837" w:type="dxa"/>
            <w:tcBorders>
              <w:top w:val="single" w:sz="4" w:space="0" w:color="auto"/>
              <w:left w:val="single" w:sz="4" w:space="0" w:color="auto"/>
            </w:tcBorders>
            <w:shd w:val="clear" w:color="auto" w:fill="FFFFFF"/>
            <w:vAlign w:val="bottom"/>
          </w:tcPr>
          <w:p w14:paraId="76B3EE4C" w14:textId="77777777" w:rsidR="00AE55CB" w:rsidRPr="009E5FC2" w:rsidRDefault="00AE55CB" w:rsidP="00AE55CB">
            <w:pPr>
              <w:pStyle w:val="aff1"/>
              <w:jc w:val="center"/>
            </w:pPr>
            <w:r w:rsidRPr="009E5FC2">
              <w:t>Кількість учасників консультацій, осіб</w:t>
            </w:r>
          </w:p>
        </w:tc>
        <w:tc>
          <w:tcPr>
            <w:tcW w:w="2986" w:type="dxa"/>
            <w:tcBorders>
              <w:top w:val="single" w:sz="4" w:space="0" w:color="auto"/>
              <w:left w:val="single" w:sz="4" w:space="0" w:color="auto"/>
              <w:right w:val="single" w:sz="4" w:space="0" w:color="auto"/>
            </w:tcBorders>
            <w:shd w:val="clear" w:color="auto" w:fill="FFFFFF"/>
            <w:vAlign w:val="bottom"/>
          </w:tcPr>
          <w:p w14:paraId="6FC9C5E1" w14:textId="77777777" w:rsidR="00AE55CB" w:rsidRPr="009E5FC2" w:rsidRDefault="00AE55CB" w:rsidP="00AE55CB">
            <w:pPr>
              <w:pStyle w:val="aff1"/>
              <w:jc w:val="center"/>
            </w:pPr>
            <w:r w:rsidRPr="009E5FC2">
              <w:t>Основні результати консультацій (опис)</w:t>
            </w:r>
          </w:p>
        </w:tc>
      </w:tr>
      <w:tr w:rsidR="00AE55CB" w:rsidRPr="009E5FC2" w14:paraId="6C0C9E9E" w14:textId="77777777" w:rsidTr="00AE55CB">
        <w:trPr>
          <w:trHeight w:hRule="exact" w:val="1766"/>
          <w:jc w:val="center"/>
        </w:trPr>
        <w:tc>
          <w:tcPr>
            <w:tcW w:w="571" w:type="dxa"/>
            <w:tcBorders>
              <w:top w:val="single" w:sz="4" w:space="0" w:color="auto"/>
              <w:left w:val="single" w:sz="4" w:space="0" w:color="auto"/>
            </w:tcBorders>
            <w:shd w:val="clear" w:color="auto" w:fill="FFFFFF"/>
            <w:vAlign w:val="center"/>
          </w:tcPr>
          <w:p w14:paraId="1E27FA38" w14:textId="77777777" w:rsidR="00AE55CB" w:rsidRPr="009E5FC2" w:rsidRDefault="00AE55CB" w:rsidP="00AE55CB">
            <w:pPr>
              <w:pStyle w:val="aff1"/>
              <w:jc w:val="center"/>
            </w:pPr>
            <w:r w:rsidRPr="009E5FC2">
              <w:t>1</w:t>
            </w:r>
          </w:p>
        </w:tc>
        <w:tc>
          <w:tcPr>
            <w:tcW w:w="2693" w:type="dxa"/>
            <w:tcBorders>
              <w:top w:val="single" w:sz="4" w:space="0" w:color="auto"/>
              <w:left w:val="single" w:sz="4" w:space="0" w:color="auto"/>
            </w:tcBorders>
            <w:shd w:val="clear" w:color="auto" w:fill="FFFFFF"/>
            <w:vAlign w:val="center"/>
          </w:tcPr>
          <w:p w14:paraId="7EB6F07C" w14:textId="77777777" w:rsidR="00AE55CB" w:rsidRPr="009E5FC2" w:rsidRDefault="00AE55CB" w:rsidP="00AE55CB">
            <w:pPr>
              <w:pStyle w:val="aff1"/>
              <w:jc w:val="center"/>
            </w:pPr>
            <w:r w:rsidRPr="009E5FC2">
              <w:t xml:space="preserve">Надсилання </w:t>
            </w:r>
            <w:proofErr w:type="spellStart"/>
            <w:r w:rsidRPr="009E5FC2">
              <w:t>Мінцифри</w:t>
            </w:r>
            <w:proofErr w:type="spellEnd"/>
            <w:r w:rsidRPr="009E5FC2">
              <w:t xml:space="preserve"> проекту </w:t>
            </w:r>
            <w:proofErr w:type="spellStart"/>
            <w:r w:rsidRPr="009E5FC2">
              <w:t>акта</w:t>
            </w:r>
            <w:proofErr w:type="spellEnd"/>
            <w:r w:rsidRPr="009E5FC2">
              <w:t xml:space="preserve"> на погодження до заінтересованих органів державної влади </w:t>
            </w:r>
          </w:p>
        </w:tc>
        <w:tc>
          <w:tcPr>
            <w:tcW w:w="2837" w:type="dxa"/>
            <w:tcBorders>
              <w:top w:val="single" w:sz="4" w:space="0" w:color="auto"/>
              <w:left w:val="single" w:sz="4" w:space="0" w:color="auto"/>
            </w:tcBorders>
            <w:shd w:val="clear" w:color="auto" w:fill="FFFFFF"/>
            <w:vAlign w:val="center"/>
          </w:tcPr>
          <w:p w14:paraId="4B34C373" w14:textId="3D66703F" w:rsidR="00AE55CB" w:rsidRPr="000051D3" w:rsidRDefault="000051D3" w:rsidP="00AE55CB">
            <w:pPr>
              <w:pStyle w:val="aff1"/>
              <w:jc w:val="center"/>
              <w:rPr>
                <w:lang w:val="ru-RU"/>
              </w:rPr>
            </w:pPr>
            <w:r>
              <w:rPr>
                <w:lang w:val="ru-RU"/>
              </w:rPr>
              <w:t>30</w:t>
            </w:r>
          </w:p>
        </w:tc>
        <w:tc>
          <w:tcPr>
            <w:tcW w:w="2986" w:type="dxa"/>
            <w:tcBorders>
              <w:top w:val="single" w:sz="4" w:space="0" w:color="auto"/>
              <w:left w:val="single" w:sz="4" w:space="0" w:color="auto"/>
              <w:right w:val="single" w:sz="4" w:space="0" w:color="auto"/>
            </w:tcBorders>
            <w:shd w:val="clear" w:color="auto" w:fill="FFFFFF"/>
            <w:vAlign w:val="center"/>
          </w:tcPr>
          <w:p w14:paraId="423AFD1A" w14:textId="77777777" w:rsidR="00AE55CB" w:rsidRPr="009E5FC2" w:rsidRDefault="00AE55CB" w:rsidP="00AE55CB">
            <w:pPr>
              <w:pStyle w:val="aff1"/>
              <w:jc w:val="center"/>
            </w:pPr>
            <w:r w:rsidRPr="009E5FC2">
              <w:t>Отримання зауважень до проекту акта</w:t>
            </w:r>
          </w:p>
        </w:tc>
      </w:tr>
      <w:tr w:rsidR="00AE55CB" w14:paraId="230BF5DC" w14:textId="77777777" w:rsidTr="00AE55CB">
        <w:trPr>
          <w:trHeight w:hRule="exact" w:val="2137"/>
          <w:jc w:val="center"/>
        </w:trPr>
        <w:tc>
          <w:tcPr>
            <w:tcW w:w="571" w:type="dxa"/>
            <w:tcBorders>
              <w:top w:val="single" w:sz="4" w:space="0" w:color="auto"/>
              <w:left w:val="single" w:sz="4" w:space="0" w:color="auto"/>
              <w:bottom w:val="single" w:sz="4" w:space="0" w:color="auto"/>
            </w:tcBorders>
            <w:shd w:val="clear" w:color="auto" w:fill="FFFFFF"/>
            <w:vAlign w:val="center"/>
          </w:tcPr>
          <w:p w14:paraId="3B2DFAE0" w14:textId="77777777" w:rsidR="00AE55CB" w:rsidRPr="009E5FC2" w:rsidRDefault="00AE55CB" w:rsidP="00AE55CB">
            <w:pPr>
              <w:pStyle w:val="aff1"/>
              <w:jc w:val="center"/>
            </w:pPr>
            <w:r w:rsidRPr="009E5FC2">
              <w:t>2</w:t>
            </w:r>
          </w:p>
        </w:tc>
        <w:tc>
          <w:tcPr>
            <w:tcW w:w="2693" w:type="dxa"/>
            <w:tcBorders>
              <w:top w:val="single" w:sz="4" w:space="0" w:color="auto"/>
              <w:left w:val="single" w:sz="4" w:space="0" w:color="auto"/>
              <w:bottom w:val="single" w:sz="4" w:space="0" w:color="auto"/>
            </w:tcBorders>
            <w:shd w:val="clear" w:color="auto" w:fill="FFFFFF"/>
            <w:vAlign w:val="center"/>
          </w:tcPr>
          <w:p w14:paraId="6DFE375E" w14:textId="77777777" w:rsidR="00AE55CB" w:rsidRPr="009E5FC2" w:rsidRDefault="00AE55CB" w:rsidP="00AE55CB">
            <w:pPr>
              <w:pStyle w:val="aff1"/>
              <w:jc w:val="center"/>
            </w:pPr>
            <w:r w:rsidRPr="009E5FC2">
              <w:t>Оприлюднення на своєму офіційному веб-сайті з метою одержання зауважень і пропозицій від фізичних та юридичних осіб, їх об’єднань</w:t>
            </w:r>
          </w:p>
        </w:tc>
        <w:tc>
          <w:tcPr>
            <w:tcW w:w="2837" w:type="dxa"/>
            <w:tcBorders>
              <w:top w:val="single" w:sz="4" w:space="0" w:color="auto"/>
              <w:left w:val="single" w:sz="4" w:space="0" w:color="auto"/>
              <w:bottom w:val="single" w:sz="4" w:space="0" w:color="auto"/>
            </w:tcBorders>
            <w:shd w:val="clear" w:color="auto" w:fill="FFFFFF"/>
            <w:vAlign w:val="center"/>
          </w:tcPr>
          <w:p w14:paraId="4C9F02BD" w14:textId="77777777" w:rsidR="00AE55CB" w:rsidRPr="009E5FC2" w:rsidRDefault="00AE55CB" w:rsidP="00AE55CB">
            <w:pPr>
              <w:pStyle w:val="aff1"/>
              <w:jc w:val="center"/>
            </w:pPr>
            <w:r w:rsidRPr="009E5FC2">
              <w:t>Не визначено</w:t>
            </w:r>
          </w:p>
        </w:tc>
        <w:tc>
          <w:tcPr>
            <w:tcW w:w="2986" w:type="dxa"/>
            <w:tcBorders>
              <w:top w:val="single" w:sz="4" w:space="0" w:color="auto"/>
              <w:left w:val="single" w:sz="4" w:space="0" w:color="auto"/>
              <w:bottom w:val="single" w:sz="4" w:space="0" w:color="auto"/>
              <w:right w:val="single" w:sz="4" w:space="0" w:color="auto"/>
            </w:tcBorders>
            <w:shd w:val="clear" w:color="auto" w:fill="FFFFFF"/>
            <w:vAlign w:val="center"/>
          </w:tcPr>
          <w:p w14:paraId="0B38F497" w14:textId="77777777" w:rsidR="00AE55CB" w:rsidRPr="009E5FC2" w:rsidRDefault="00AE55CB" w:rsidP="00AE55CB">
            <w:pPr>
              <w:pStyle w:val="aff1"/>
              <w:jc w:val="center"/>
            </w:pPr>
            <w:r w:rsidRPr="009E5FC2">
              <w:t>Отримання зауважень до проекту акта</w:t>
            </w:r>
          </w:p>
        </w:tc>
      </w:tr>
    </w:tbl>
    <w:p w14:paraId="1CE3CAD2" w14:textId="77777777" w:rsidR="00AE55CB" w:rsidRDefault="00AE55CB" w:rsidP="00AE55CB">
      <w:pPr>
        <w:spacing w:after="179" w:line="1" w:lineRule="exact"/>
      </w:pPr>
    </w:p>
    <w:p w14:paraId="255F3F44" w14:textId="5F161756" w:rsidR="007520FC" w:rsidRDefault="00E94C6B" w:rsidP="00AE3819">
      <w:pPr>
        <w:pStyle w:val="12"/>
        <w:jc w:val="both"/>
        <w:rPr>
          <w:sz w:val="28"/>
          <w:szCs w:val="28"/>
        </w:rPr>
      </w:pPr>
      <w:bookmarkStart w:id="19" w:name="bookmark6"/>
      <w:bookmarkStart w:id="20" w:name="bookmark4"/>
      <w:bookmarkStart w:id="21" w:name="bookmark5"/>
      <w:bookmarkStart w:id="22" w:name="bookmark7"/>
      <w:bookmarkEnd w:id="19"/>
      <w:r>
        <w:rPr>
          <w:sz w:val="28"/>
          <w:szCs w:val="28"/>
          <w:lang w:val="ru-RU"/>
        </w:rPr>
        <w:t>2. </w:t>
      </w:r>
      <w:r w:rsidR="00AE55CB" w:rsidRPr="007520FC">
        <w:rPr>
          <w:sz w:val="28"/>
          <w:szCs w:val="28"/>
        </w:rPr>
        <w:t>Вимірювання впливу регулювання на суб’єктів малого підприємництва (мікро- та малі):</w:t>
      </w:r>
      <w:bookmarkStart w:id="23" w:name="bookmark8"/>
      <w:bookmarkEnd w:id="20"/>
      <w:bookmarkEnd w:id="21"/>
      <w:bookmarkEnd w:id="22"/>
      <w:bookmarkEnd w:id="23"/>
    </w:p>
    <w:p w14:paraId="0778C87C" w14:textId="77777777" w:rsidR="007520FC" w:rsidRDefault="007520FC" w:rsidP="007520FC">
      <w:pPr>
        <w:pStyle w:val="12"/>
        <w:rPr>
          <w:sz w:val="28"/>
          <w:szCs w:val="28"/>
        </w:rPr>
      </w:pPr>
    </w:p>
    <w:p w14:paraId="68242549" w14:textId="4AD97FD3" w:rsidR="007520FC" w:rsidRPr="00724B9B" w:rsidRDefault="007520FC" w:rsidP="00702CAF">
      <w:pPr>
        <w:pStyle w:val="12"/>
        <w:jc w:val="both"/>
      </w:pPr>
      <w:r w:rsidRPr="005B63A9">
        <w:rPr>
          <w:b w:val="0"/>
          <w:sz w:val="28"/>
          <w:szCs w:val="28"/>
        </w:rPr>
        <w:t>1)</w:t>
      </w:r>
      <w:r w:rsidRPr="00BB6A01">
        <w:rPr>
          <w:b w:val="0"/>
          <w:sz w:val="28"/>
          <w:szCs w:val="28"/>
          <w:lang w:val="ru-RU"/>
        </w:rPr>
        <w:t> </w:t>
      </w:r>
      <w:r w:rsidRPr="005B63A9">
        <w:rPr>
          <w:b w:val="0"/>
          <w:sz w:val="28"/>
          <w:szCs w:val="28"/>
        </w:rPr>
        <w:t>к</w:t>
      </w:r>
      <w:r w:rsidR="00AE55CB" w:rsidRPr="00BB6A01">
        <w:rPr>
          <w:b w:val="0"/>
          <w:sz w:val="28"/>
          <w:szCs w:val="28"/>
        </w:rPr>
        <w:t>ількість суб’єктів малого підприємництва, на які поширюється</w:t>
      </w:r>
      <w:r w:rsidRPr="005B63A9">
        <w:rPr>
          <w:b w:val="0"/>
          <w:sz w:val="28"/>
          <w:szCs w:val="28"/>
        </w:rPr>
        <w:t xml:space="preserve"> </w:t>
      </w:r>
      <w:r w:rsidR="00AE55CB" w:rsidRPr="00BB6A01">
        <w:rPr>
          <w:b w:val="0"/>
          <w:sz w:val="28"/>
          <w:szCs w:val="28"/>
        </w:rPr>
        <w:t>регулювання -</w:t>
      </w:r>
      <w:r w:rsidR="00724B9B">
        <w:rPr>
          <w:b w:val="0"/>
          <w:sz w:val="28"/>
          <w:szCs w:val="28"/>
        </w:rPr>
        <w:t xml:space="preserve"> </w:t>
      </w:r>
      <w:r w:rsidRPr="005B63A9">
        <w:rPr>
          <w:b w:val="0"/>
          <w:sz w:val="28"/>
          <w:szCs w:val="28"/>
        </w:rPr>
        <w:t>4 754</w:t>
      </w:r>
      <w:r w:rsidR="00AE55CB" w:rsidRPr="00BB6A01">
        <w:rPr>
          <w:b w:val="0"/>
          <w:sz w:val="28"/>
          <w:szCs w:val="28"/>
        </w:rPr>
        <w:t xml:space="preserve"> (одиниць), у тому числі малого підприємництва -</w:t>
      </w:r>
      <w:r w:rsidR="00724B9B">
        <w:rPr>
          <w:b w:val="0"/>
          <w:sz w:val="28"/>
          <w:szCs w:val="28"/>
        </w:rPr>
        <w:t xml:space="preserve"> </w:t>
      </w:r>
      <w:r w:rsidRPr="00724B9B">
        <w:rPr>
          <w:b w:val="0"/>
          <w:bCs w:val="0"/>
        </w:rPr>
        <w:t>4 754</w:t>
      </w:r>
      <w:r w:rsidR="00AE55CB" w:rsidRPr="00724B9B">
        <w:rPr>
          <w:b w:val="0"/>
          <w:bCs w:val="0"/>
        </w:rPr>
        <w:t xml:space="preserve"> (одиниць) та мікро</w:t>
      </w:r>
      <w:r w:rsidR="00AD64F5">
        <w:rPr>
          <w:b w:val="0"/>
          <w:bCs w:val="0"/>
        </w:rPr>
        <w:t xml:space="preserve"> </w:t>
      </w:r>
      <w:r w:rsidR="00AE55CB" w:rsidRPr="00724B9B">
        <w:rPr>
          <w:b w:val="0"/>
          <w:bCs w:val="0"/>
        </w:rPr>
        <w:t>підприємництва - 0 (одиниць)</w:t>
      </w:r>
      <w:r w:rsidRPr="00724B9B">
        <w:rPr>
          <w:b w:val="0"/>
          <w:bCs w:val="0"/>
        </w:rPr>
        <w:t>;</w:t>
      </w:r>
      <w:bookmarkStart w:id="24" w:name="bookmark9"/>
      <w:bookmarkEnd w:id="24"/>
    </w:p>
    <w:p w14:paraId="343F9373" w14:textId="15099C2B" w:rsidR="00AE55CB" w:rsidRDefault="007520FC" w:rsidP="00AE3819">
      <w:pPr>
        <w:pStyle w:val="10"/>
        <w:spacing w:after="0"/>
        <w:ind w:firstLine="720"/>
        <w:jc w:val="both"/>
        <w:rPr>
          <w:sz w:val="28"/>
          <w:szCs w:val="28"/>
        </w:rPr>
      </w:pPr>
      <w:r w:rsidRPr="00AE3819">
        <w:rPr>
          <w:sz w:val="28"/>
          <w:szCs w:val="28"/>
        </w:rPr>
        <w:t>2)</w:t>
      </w:r>
      <w:r>
        <w:rPr>
          <w:sz w:val="28"/>
          <w:szCs w:val="28"/>
          <w:lang w:val="ru-RU"/>
        </w:rPr>
        <w:t> </w:t>
      </w:r>
      <w:r w:rsidRPr="00AE3819">
        <w:rPr>
          <w:sz w:val="28"/>
          <w:szCs w:val="28"/>
        </w:rPr>
        <w:t>п</w:t>
      </w:r>
      <w:r w:rsidR="00AE55CB" w:rsidRPr="009E5FC2">
        <w:rPr>
          <w:sz w:val="28"/>
          <w:szCs w:val="28"/>
        </w:rPr>
        <w:t xml:space="preserve">итома вага суб’єктів малого підприємництва - 97,03% у загальній кількості суб’єктів господарювання, на яких проблема справляє вплив, та </w:t>
      </w:r>
      <w:r w:rsidR="00AD64F5" w:rsidRPr="009E5FC2">
        <w:rPr>
          <w:sz w:val="28"/>
          <w:szCs w:val="28"/>
        </w:rPr>
        <w:t>мікро підприємництва</w:t>
      </w:r>
      <w:r w:rsidR="00AE55CB" w:rsidRPr="009E5FC2">
        <w:rPr>
          <w:sz w:val="28"/>
          <w:szCs w:val="28"/>
        </w:rPr>
        <w:t xml:space="preserve"> - 0,0%.</w:t>
      </w:r>
    </w:p>
    <w:p w14:paraId="3DA7EBB0" w14:textId="77777777" w:rsidR="00AE55CB" w:rsidRDefault="00AE55CB" w:rsidP="000051D3">
      <w:pPr>
        <w:pStyle w:val="10"/>
        <w:tabs>
          <w:tab w:val="left" w:pos="1223"/>
        </w:tabs>
        <w:spacing w:after="180"/>
        <w:ind w:left="960" w:firstLine="0"/>
        <w:jc w:val="both"/>
        <w:rPr>
          <w:sz w:val="28"/>
          <w:szCs w:val="28"/>
        </w:rPr>
      </w:pPr>
    </w:p>
    <w:tbl>
      <w:tblPr>
        <w:tblStyle w:val="a9"/>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1134"/>
        <w:gridCol w:w="1176"/>
        <w:gridCol w:w="1050"/>
        <w:gridCol w:w="1095"/>
        <w:gridCol w:w="1073"/>
      </w:tblGrid>
      <w:tr w:rsidR="00AE55CB" w:rsidRPr="007E007E" w14:paraId="0541EB26" w14:textId="77777777" w:rsidTr="00AE55CB">
        <w:trPr>
          <w:trHeight w:val="306"/>
        </w:trPr>
        <w:tc>
          <w:tcPr>
            <w:tcW w:w="4111" w:type="dxa"/>
            <w:shd w:val="clear" w:color="auto" w:fill="auto"/>
          </w:tcPr>
          <w:p w14:paraId="121C28EB" w14:textId="77777777" w:rsidR="00AE55CB" w:rsidRPr="007E007E" w:rsidRDefault="00AE55CB" w:rsidP="00AE55CB">
            <w:pPr>
              <w:widowControl/>
              <w:pBdr>
                <w:top w:val="nil"/>
                <w:left w:val="nil"/>
                <w:bottom w:val="nil"/>
                <w:right w:val="nil"/>
                <w:between w:val="nil"/>
              </w:pBdr>
              <w:tabs>
                <w:tab w:val="left" w:pos="1406"/>
              </w:tabs>
              <w:ind w:right="140"/>
              <w:jc w:val="center"/>
              <w:rPr>
                <w:color w:val="000000"/>
                <w:sz w:val="28"/>
                <w:szCs w:val="28"/>
                <w:highlight w:val="white"/>
              </w:rPr>
            </w:pPr>
            <w:r w:rsidRPr="007E007E">
              <w:rPr>
                <w:color w:val="000000"/>
                <w:sz w:val="28"/>
                <w:szCs w:val="28"/>
                <w:highlight w:val="white"/>
              </w:rPr>
              <w:t>Показник</w:t>
            </w:r>
          </w:p>
        </w:tc>
        <w:tc>
          <w:tcPr>
            <w:tcW w:w="1134" w:type="dxa"/>
            <w:shd w:val="clear" w:color="auto" w:fill="auto"/>
          </w:tcPr>
          <w:p w14:paraId="5D5A6B5A" w14:textId="77777777" w:rsidR="00AE55CB" w:rsidRPr="007E007E" w:rsidRDefault="00AE55CB" w:rsidP="00AE55CB">
            <w:pPr>
              <w:widowControl/>
              <w:pBdr>
                <w:top w:val="nil"/>
                <w:left w:val="nil"/>
                <w:bottom w:val="nil"/>
                <w:right w:val="nil"/>
                <w:between w:val="nil"/>
              </w:pBdr>
              <w:tabs>
                <w:tab w:val="left" w:pos="1406"/>
              </w:tabs>
              <w:ind w:right="-203"/>
              <w:rPr>
                <w:color w:val="000000"/>
                <w:sz w:val="28"/>
                <w:szCs w:val="28"/>
                <w:highlight w:val="white"/>
              </w:rPr>
            </w:pPr>
            <w:r w:rsidRPr="007E007E">
              <w:rPr>
                <w:color w:val="000000"/>
                <w:sz w:val="28"/>
                <w:szCs w:val="28"/>
                <w:highlight w:val="white"/>
              </w:rPr>
              <w:t>Великі</w:t>
            </w:r>
          </w:p>
        </w:tc>
        <w:tc>
          <w:tcPr>
            <w:tcW w:w="1176" w:type="dxa"/>
            <w:shd w:val="clear" w:color="auto" w:fill="auto"/>
          </w:tcPr>
          <w:p w14:paraId="70D54D6F" w14:textId="77777777" w:rsidR="00AE55CB" w:rsidRPr="007E007E" w:rsidRDefault="00AE55CB" w:rsidP="00AE55CB">
            <w:pPr>
              <w:widowControl/>
              <w:pBdr>
                <w:top w:val="nil"/>
                <w:left w:val="nil"/>
                <w:bottom w:val="nil"/>
                <w:right w:val="nil"/>
                <w:between w:val="nil"/>
              </w:pBdr>
              <w:tabs>
                <w:tab w:val="left" w:pos="1119"/>
              </w:tabs>
              <w:ind w:right="-68"/>
              <w:jc w:val="center"/>
              <w:rPr>
                <w:color w:val="000000"/>
                <w:sz w:val="28"/>
                <w:szCs w:val="28"/>
                <w:highlight w:val="white"/>
              </w:rPr>
            </w:pPr>
            <w:r w:rsidRPr="007E007E">
              <w:rPr>
                <w:color w:val="000000"/>
                <w:sz w:val="28"/>
                <w:szCs w:val="28"/>
                <w:highlight w:val="white"/>
              </w:rPr>
              <w:t>Середні</w:t>
            </w:r>
          </w:p>
        </w:tc>
        <w:tc>
          <w:tcPr>
            <w:tcW w:w="1050" w:type="dxa"/>
            <w:shd w:val="clear" w:color="auto" w:fill="auto"/>
          </w:tcPr>
          <w:p w14:paraId="42089130" w14:textId="77777777" w:rsidR="00AE55CB" w:rsidRPr="007E007E" w:rsidRDefault="00AE55CB" w:rsidP="00AE55CB">
            <w:pPr>
              <w:widowControl/>
              <w:pBdr>
                <w:top w:val="nil"/>
                <w:left w:val="nil"/>
                <w:bottom w:val="nil"/>
                <w:right w:val="nil"/>
                <w:between w:val="nil"/>
              </w:pBdr>
              <w:tabs>
                <w:tab w:val="left" w:pos="834"/>
              </w:tabs>
              <w:ind w:right="-40"/>
              <w:jc w:val="center"/>
              <w:rPr>
                <w:color w:val="000000"/>
                <w:sz w:val="28"/>
                <w:szCs w:val="28"/>
                <w:highlight w:val="white"/>
              </w:rPr>
            </w:pPr>
            <w:r w:rsidRPr="007E007E">
              <w:rPr>
                <w:color w:val="000000"/>
                <w:sz w:val="28"/>
                <w:szCs w:val="28"/>
                <w:highlight w:val="white"/>
              </w:rPr>
              <w:t>Малі</w:t>
            </w:r>
          </w:p>
        </w:tc>
        <w:tc>
          <w:tcPr>
            <w:tcW w:w="1095" w:type="dxa"/>
            <w:shd w:val="clear" w:color="auto" w:fill="auto"/>
          </w:tcPr>
          <w:p w14:paraId="5DB6ADA3" w14:textId="77777777" w:rsidR="00AE55CB" w:rsidRPr="007E007E" w:rsidRDefault="00AE55CB" w:rsidP="00AE55CB">
            <w:pPr>
              <w:widowControl/>
              <w:pBdr>
                <w:top w:val="nil"/>
                <w:left w:val="nil"/>
                <w:bottom w:val="nil"/>
                <w:right w:val="nil"/>
                <w:between w:val="nil"/>
              </w:pBdr>
              <w:tabs>
                <w:tab w:val="left" w:pos="984"/>
              </w:tabs>
              <w:ind w:right="-137"/>
              <w:jc w:val="center"/>
              <w:rPr>
                <w:color w:val="000000"/>
                <w:sz w:val="28"/>
                <w:szCs w:val="28"/>
                <w:highlight w:val="white"/>
              </w:rPr>
            </w:pPr>
            <w:r w:rsidRPr="007E007E">
              <w:rPr>
                <w:color w:val="000000"/>
                <w:sz w:val="28"/>
                <w:szCs w:val="28"/>
                <w:highlight w:val="white"/>
              </w:rPr>
              <w:t>Мікро</w:t>
            </w:r>
          </w:p>
        </w:tc>
        <w:tc>
          <w:tcPr>
            <w:tcW w:w="1073" w:type="dxa"/>
            <w:shd w:val="clear" w:color="auto" w:fill="auto"/>
          </w:tcPr>
          <w:p w14:paraId="44301FD4" w14:textId="77777777" w:rsidR="00AE55CB" w:rsidRPr="007E007E" w:rsidRDefault="00AE55CB" w:rsidP="00AE55CB">
            <w:pPr>
              <w:widowControl/>
              <w:pBdr>
                <w:top w:val="nil"/>
                <w:left w:val="nil"/>
                <w:bottom w:val="nil"/>
                <w:right w:val="nil"/>
                <w:between w:val="nil"/>
              </w:pBdr>
              <w:tabs>
                <w:tab w:val="left" w:pos="984"/>
              </w:tabs>
              <w:ind w:right="12"/>
              <w:jc w:val="center"/>
              <w:rPr>
                <w:color w:val="000000"/>
                <w:sz w:val="28"/>
                <w:szCs w:val="28"/>
                <w:highlight w:val="white"/>
              </w:rPr>
            </w:pPr>
            <w:r w:rsidRPr="007E007E">
              <w:rPr>
                <w:color w:val="000000"/>
                <w:sz w:val="28"/>
                <w:szCs w:val="28"/>
                <w:highlight w:val="white"/>
              </w:rPr>
              <w:t>Разом</w:t>
            </w:r>
          </w:p>
        </w:tc>
      </w:tr>
      <w:tr w:rsidR="00AE55CB" w:rsidRPr="007E007E" w14:paraId="4C994939" w14:textId="77777777" w:rsidTr="00AE55CB">
        <w:trPr>
          <w:trHeight w:val="280"/>
        </w:trPr>
        <w:tc>
          <w:tcPr>
            <w:tcW w:w="4111" w:type="dxa"/>
            <w:shd w:val="clear" w:color="auto" w:fill="auto"/>
          </w:tcPr>
          <w:p w14:paraId="4CE6D032" w14:textId="77777777" w:rsidR="00AE55CB" w:rsidRPr="007E007E" w:rsidRDefault="00AE55CB" w:rsidP="000051D3">
            <w:pPr>
              <w:widowControl/>
              <w:pBdr>
                <w:top w:val="nil"/>
                <w:left w:val="nil"/>
                <w:bottom w:val="nil"/>
                <w:right w:val="nil"/>
                <w:between w:val="nil"/>
              </w:pBdr>
              <w:tabs>
                <w:tab w:val="left" w:pos="1406"/>
              </w:tabs>
              <w:ind w:right="140"/>
              <w:rPr>
                <w:color w:val="000000"/>
                <w:sz w:val="28"/>
                <w:szCs w:val="28"/>
                <w:highlight w:val="white"/>
              </w:rPr>
            </w:pPr>
            <w:r w:rsidRPr="007E007E">
              <w:rPr>
                <w:color w:val="000000"/>
                <w:sz w:val="28"/>
                <w:szCs w:val="28"/>
                <w:highlight w:val="white"/>
              </w:rPr>
              <w:t>Кількість суб’єктів господарювання, які підпадають під дію регулювання, одиниць</w:t>
            </w:r>
          </w:p>
        </w:tc>
        <w:tc>
          <w:tcPr>
            <w:tcW w:w="2310" w:type="dxa"/>
            <w:gridSpan w:val="2"/>
            <w:shd w:val="clear" w:color="auto" w:fill="auto"/>
            <w:vAlign w:val="center"/>
          </w:tcPr>
          <w:p w14:paraId="4DCDDB44" w14:textId="77777777" w:rsidR="00AE55CB" w:rsidRPr="0007057A" w:rsidRDefault="00AE55CB" w:rsidP="00AE55CB">
            <w:pPr>
              <w:widowControl/>
              <w:tabs>
                <w:tab w:val="left" w:pos="1406"/>
              </w:tabs>
              <w:ind w:right="-68"/>
              <w:jc w:val="center"/>
              <w:rPr>
                <w:sz w:val="28"/>
                <w:szCs w:val="28"/>
                <w:highlight w:val="white"/>
              </w:rPr>
            </w:pPr>
            <w:r w:rsidRPr="0007057A">
              <w:rPr>
                <w:sz w:val="28"/>
                <w:szCs w:val="28"/>
                <w:lang w:eastAsia="uk-UA"/>
              </w:rPr>
              <w:t>~ 10</w:t>
            </w:r>
          </w:p>
        </w:tc>
        <w:tc>
          <w:tcPr>
            <w:tcW w:w="2145" w:type="dxa"/>
            <w:gridSpan w:val="2"/>
            <w:shd w:val="clear" w:color="auto" w:fill="auto"/>
            <w:vAlign w:val="center"/>
          </w:tcPr>
          <w:p w14:paraId="6D619605" w14:textId="77777777" w:rsidR="00AE55CB" w:rsidRPr="0007057A" w:rsidRDefault="00AE55CB" w:rsidP="00AE55CB">
            <w:pPr>
              <w:widowControl/>
              <w:tabs>
                <w:tab w:val="left" w:pos="1406"/>
              </w:tabs>
              <w:ind w:left="-77" w:right="-40"/>
              <w:jc w:val="center"/>
              <w:rPr>
                <w:sz w:val="28"/>
                <w:szCs w:val="28"/>
                <w:highlight w:val="white"/>
              </w:rPr>
            </w:pPr>
            <w:r w:rsidRPr="0007057A">
              <w:rPr>
                <w:sz w:val="28"/>
                <w:szCs w:val="28"/>
                <w:lang w:eastAsia="uk-UA"/>
              </w:rPr>
              <w:t xml:space="preserve">~ </w:t>
            </w:r>
            <w:r w:rsidRPr="0007057A">
              <w:rPr>
                <w:sz w:val="28"/>
                <w:szCs w:val="28"/>
              </w:rPr>
              <w:t>4 754</w:t>
            </w:r>
          </w:p>
        </w:tc>
        <w:tc>
          <w:tcPr>
            <w:tcW w:w="1073" w:type="dxa"/>
            <w:shd w:val="clear" w:color="auto" w:fill="auto"/>
            <w:vAlign w:val="center"/>
          </w:tcPr>
          <w:p w14:paraId="53C5213F" w14:textId="77777777" w:rsidR="00AE55CB" w:rsidRPr="0007057A" w:rsidRDefault="00AE55CB" w:rsidP="00AE55CB">
            <w:pPr>
              <w:widowControl/>
              <w:pBdr>
                <w:top w:val="nil"/>
                <w:left w:val="nil"/>
                <w:bottom w:val="nil"/>
                <w:right w:val="nil"/>
                <w:between w:val="nil"/>
              </w:pBdr>
              <w:tabs>
                <w:tab w:val="left" w:pos="1406"/>
              </w:tabs>
              <w:ind w:left="-75" w:right="-40"/>
              <w:jc w:val="center"/>
              <w:rPr>
                <w:color w:val="000000"/>
                <w:sz w:val="28"/>
                <w:szCs w:val="28"/>
                <w:highlight w:val="white"/>
              </w:rPr>
            </w:pPr>
            <w:r w:rsidRPr="0007057A">
              <w:rPr>
                <w:sz w:val="28"/>
                <w:szCs w:val="28"/>
              </w:rPr>
              <w:t>4 764*</w:t>
            </w:r>
          </w:p>
        </w:tc>
      </w:tr>
      <w:tr w:rsidR="00AE55CB" w:rsidRPr="007E007E" w14:paraId="7A592E53" w14:textId="77777777" w:rsidTr="00AE55CB">
        <w:trPr>
          <w:trHeight w:val="763"/>
        </w:trPr>
        <w:tc>
          <w:tcPr>
            <w:tcW w:w="4111" w:type="dxa"/>
            <w:shd w:val="clear" w:color="auto" w:fill="auto"/>
          </w:tcPr>
          <w:p w14:paraId="2F9AF9A8" w14:textId="77777777" w:rsidR="00AE55CB" w:rsidRPr="007E007E" w:rsidRDefault="00AE55CB" w:rsidP="000051D3">
            <w:pPr>
              <w:widowControl/>
              <w:pBdr>
                <w:top w:val="nil"/>
                <w:left w:val="nil"/>
                <w:bottom w:val="nil"/>
                <w:right w:val="nil"/>
                <w:between w:val="nil"/>
              </w:pBdr>
              <w:tabs>
                <w:tab w:val="left" w:pos="1406"/>
              </w:tabs>
              <w:ind w:right="140"/>
              <w:rPr>
                <w:color w:val="000000"/>
                <w:sz w:val="28"/>
                <w:szCs w:val="28"/>
                <w:highlight w:val="white"/>
              </w:rPr>
            </w:pPr>
            <w:r w:rsidRPr="007E007E">
              <w:rPr>
                <w:color w:val="000000"/>
                <w:sz w:val="28"/>
                <w:szCs w:val="28"/>
                <w:highlight w:val="white"/>
              </w:rPr>
              <w:t>Питома вага групи у загальній кількості, відсотків</w:t>
            </w:r>
          </w:p>
        </w:tc>
        <w:tc>
          <w:tcPr>
            <w:tcW w:w="2310" w:type="dxa"/>
            <w:gridSpan w:val="2"/>
            <w:shd w:val="clear" w:color="auto" w:fill="auto"/>
            <w:vAlign w:val="center"/>
          </w:tcPr>
          <w:p w14:paraId="676875B9" w14:textId="77777777" w:rsidR="00AE55CB" w:rsidRPr="0007057A" w:rsidRDefault="00AE55CB" w:rsidP="00AE55CB">
            <w:pPr>
              <w:widowControl/>
              <w:tabs>
                <w:tab w:val="left" w:pos="1406"/>
              </w:tabs>
              <w:ind w:right="-68"/>
              <w:jc w:val="center"/>
              <w:rPr>
                <w:sz w:val="28"/>
                <w:szCs w:val="28"/>
                <w:highlight w:val="white"/>
              </w:rPr>
            </w:pPr>
            <w:r w:rsidRPr="0007057A">
              <w:rPr>
                <w:sz w:val="28"/>
                <w:szCs w:val="28"/>
              </w:rPr>
              <w:t>0,2%</w:t>
            </w:r>
          </w:p>
        </w:tc>
        <w:tc>
          <w:tcPr>
            <w:tcW w:w="2145" w:type="dxa"/>
            <w:gridSpan w:val="2"/>
            <w:shd w:val="clear" w:color="auto" w:fill="auto"/>
            <w:vAlign w:val="center"/>
          </w:tcPr>
          <w:p w14:paraId="2D79364A" w14:textId="77777777" w:rsidR="00AE55CB" w:rsidRPr="0007057A" w:rsidRDefault="00AE55CB" w:rsidP="00AE55CB">
            <w:pPr>
              <w:widowControl/>
              <w:tabs>
                <w:tab w:val="left" w:pos="1406"/>
              </w:tabs>
              <w:ind w:left="-77" w:right="-40"/>
              <w:jc w:val="center"/>
              <w:rPr>
                <w:sz w:val="28"/>
                <w:szCs w:val="28"/>
                <w:highlight w:val="white"/>
              </w:rPr>
            </w:pPr>
            <w:r w:rsidRPr="0007057A">
              <w:rPr>
                <w:sz w:val="28"/>
                <w:szCs w:val="28"/>
              </w:rPr>
              <w:t>99,8%</w:t>
            </w:r>
            <w:r>
              <w:rPr>
                <w:sz w:val="28"/>
                <w:szCs w:val="28"/>
              </w:rPr>
              <w:t>**</w:t>
            </w:r>
          </w:p>
        </w:tc>
        <w:tc>
          <w:tcPr>
            <w:tcW w:w="1073" w:type="dxa"/>
            <w:shd w:val="clear" w:color="auto" w:fill="auto"/>
            <w:vAlign w:val="center"/>
          </w:tcPr>
          <w:p w14:paraId="1E2486EF" w14:textId="77777777" w:rsidR="00AE55CB" w:rsidRPr="0007057A" w:rsidRDefault="00AE55CB" w:rsidP="00AE55CB">
            <w:pPr>
              <w:widowControl/>
              <w:pBdr>
                <w:top w:val="nil"/>
                <w:left w:val="nil"/>
                <w:bottom w:val="nil"/>
                <w:right w:val="nil"/>
                <w:between w:val="nil"/>
              </w:pBdr>
              <w:tabs>
                <w:tab w:val="left" w:pos="1406"/>
              </w:tabs>
              <w:ind w:right="-68"/>
              <w:jc w:val="center"/>
              <w:rPr>
                <w:color w:val="000000"/>
                <w:sz w:val="28"/>
                <w:szCs w:val="28"/>
                <w:highlight w:val="white"/>
              </w:rPr>
            </w:pPr>
            <w:r w:rsidRPr="0007057A">
              <w:rPr>
                <w:sz w:val="28"/>
                <w:szCs w:val="28"/>
              </w:rPr>
              <w:t>100%</w:t>
            </w:r>
          </w:p>
        </w:tc>
      </w:tr>
    </w:tbl>
    <w:p w14:paraId="4A532C80" w14:textId="77777777" w:rsidR="00AE55CB" w:rsidRPr="00AE55CB" w:rsidRDefault="00AE55CB" w:rsidP="000051D3">
      <w:pPr>
        <w:pStyle w:val="aff5"/>
        <w:jc w:val="both"/>
        <w:textAlignment w:val="baseline"/>
        <w:rPr>
          <w:sz w:val="22"/>
          <w:szCs w:val="22"/>
          <w:lang w:eastAsia="uk-UA"/>
        </w:rPr>
      </w:pPr>
    </w:p>
    <w:p w14:paraId="73DEF833" w14:textId="77777777" w:rsidR="00AE55CB" w:rsidRPr="000051D3" w:rsidRDefault="00AE55CB" w:rsidP="000051D3">
      <w:pPr>
        <w:ind w:firstLine="720"/>
        <w:jc w:val="both"/>
        <w:textAlignment w:val="baseline"/>
        <w:rPr>
          <w:sz w:val="24"/>
          <w:szCs w:val="24"/>
        </w:rPr>
      </w:pPr>
      <w:r w:rsidRPr="000051D3">
        <w:rPr>
          <w:sz w:val="24"/>
          <w:szCs w:val="24"/>
          <w:lang w:eastAsia="uk-UA"/>
        </w:rPr>
        <w:t>* Дані згідно з інформацією, внесеній в Реєстр операторів, провайдерів телекомунікацій, що вівся НКРЗІ. Станом на 31.12.2021.</w:t>
      </w:r>
    </w:p>
    <w:p w14:paraId="4BE4A43A" w14:textId="77777777" w:rsidR="00AE55CB" w:rsidRPr="000051D3" w:rsidRDefault="00AE55CB" w:rsidP="000051D3">
      <w:pPr>
        <w:ind w:firstLine="691"/>
        <w:jc w:val="both"/>
        <w:textAlignment w:val="baseline"/>
        <w:rPr>
          <w:sz w:val="24"/>
          <w:szCs w:val="24"/>
          <w:lang w:eastAsia="uk-UA"/>
        </w:rPr>
      </w:pPr>
      <w:r w:rsidRPr="000051D3">
        <w:rPr>
          <w:sz w:val="24"/>
          <w:szCs w:val="24"/>
          <w:lang w:eastAsia="uk-UA"/>
        </w:rPr>
        <w:t xml:space="preserve">** Дані оціночні. Для визначення кількості суб’єктів малого і середнього </w:t>
      </w:r>
      <w:r w:rsidRPr="000051D3">
        <w:rPr>
          <w:sz w:val="24"/>
          <w:szCs w:val="24"/>
          <w:lang w:eastAsia="uk-UA"/>
        </w:rPr>
        <w:lastRenderedPageBreak/>
        <w:t>підприємництва (МСП) було використано офіційні дані Державної служби статистики України (http://ukrstat.gov.ua), згідно яких МСП складають 99,8% від загальної кількості.</w:t>
      </w:r>
    </w:p>
    <w:p w14:paraId="4F9C3881" w14:textId="77777777" w:rsidR="00AE55CB" w:rsidRDefault="00AE55CB" w:rsidP="000051D3">
      <w:pPr>
        <w:pStyle w:val="10"/>
        <w:tabs>
          <w:tab w:val="left" w:pos="1223"/>
        </w:tabs>
        <w:spacing w:after="180"/>
        <w:ind w:left="960" w:firstLine="0"/>
        <w:jc w:val="both"/>
        <w:rPr>
          <w:sz w:val="28"/>
          <w:szCs w:val="28"/>
        </w:rPr>
      </w:pPr>
    </w:p>
    <w:p w14:paraId="15068EE4" w14:textId="2CB8E148" w:rsidR="00AE55CB" w:rsidRDefault="00E94C6B" w:rsidP="00702CAF">
      <w:pPr>
        <w:pStyle w:val="aff3"/>
        <w:ind w:firstLine="709"/>
        <w:jc w:val="both"/>
        <w:rPr>
          <w:sz w:val="28"/>
          <w:szCs w:val="28"/>
        </w:rPr>
      </w:pPr>
      <w:r>
        <w:rPr>
          <w:sz w:val="28"/>
          <w:szCs w:val="28"/>
          <w:lang w:val="ru-RU"/>
        </w:rPr>
        <w:t>3</w:t>
      </w:r>
      <w:r w:rsidR="00AE55CB" w:rsidRPr="006F2D43">
        <w:rPr>
          <w:sz w:val="28"/>
          <w:szCs w:val="28"/>
        </w:rPr>
        <w:t>. Розрахунок витрат суб’єктів малого підприємництва на</w:t>
      </w:r>
      <w:r w:rsidR="00AD64F5">
        <w:rPr>
          <w:sz w:val="28"/>
          <w:szCs w:val="28"/>
        </w:rPr>
        <w:t xml:space="preserve"> </w:t>
      </w:r>
      <w:r w:rsidR="00AE55CB" w:rsidRPr="006F2D43">
        <w:rPr>
          <w:sz w:val="28"/>
          <w:szCs w:val="28"/>
        </w:rPr>
        <w:t>виконання вимог регулювання</w:t>
      </w:r>
    </w:p>
    <w:p w14:paraId="4160CDE8" w14:textId="77777777" w:rsidR="00AE55CB" w:rsidRDefault="00AE55CB" w:rsidP="00AD64F5">
      <w:pPr>
        <w:pStyle w:val="aff3"/>
        <w:jc w:val="both"/>
        <w:rPr>
          <w:sz w:val="28"/>
          <w:szCs w:val="28"/>
        </w:rPr>
      </w:pPr>
    </w:p>
    <w:tbl>
      <w:tblPr>
        <w:tblStyle w:val="aff4"/>
        <w:tblW w:w="0" w:type="auto"/>
        <w:tblLook w:val="04A0" w:firstRow="1" w:lastRow="0" w:firstColumn="1" w:lastColumn="0" w:noHBand="0" w:noVBand="1"/>
      </w:tblPr>
      <w:tblGrid>
        <w:gridCol w:w="560"/>
        <w:gridCol w:w="3172"/>
        <w:gridCol w:w="1927"/>
        <w:gridCol w:w="1872"/>
        <w:gridCol w:w="1852"/>
      </w:tblGrid>
      <w:tr w:rsidR="00AE55CB" w:rsidRPr="00CF6964" w14:paraId="017D097B" w14:textId="77777777" w:rsidTr="00AE55CB">
        <w:tc>
          <w:tcPr>
            <w:tcW w:w="560" w:type="dxa"/>
          </w:tcPr>
          <w:p w14:paraId="37A46CE3" w14:textId="77777777" w:rsidR="00AE55CB" w:rsidRPr="000051D3" w:rsidRDefault="00AE55CB" w:rsidP="00AE55CB">
            <w:pPr>
              <w:pStyle w:val="aff3"/>
              <w:jc w:val="both"/>
              <w:rPr>
                <w:rFonts w:ascii="Times New Roman" w:hAnsi="Times New Roman" w:cs="Times New Roman"/>
                <w:b w:val="0"/>
                <w:bCs w:val="0"/>
                <w:sz w:val="24"/>
                <w:szCs w:val="24"/>
              </w:rPr>
            </w:pPr>
            <w:r w:rsidRPr="000051D3">
              <w:rPr>
                <w:rFonts w:ascii="Times New Roman" w:hAnsi="Times New Roman" w:cs="Times New Roman"/>
                <w:b w:val="0"/>
                <w:bCs w:val="0"/>
                <w:sz w:val="24"/>
                <w:szCs w:val="24"/>
              </w:rPr>
              <w:t>№ з/п</w:t>
            </w:r>
          </w:p>
        </w:tc>
        <w:tc>
          <w:tcPr>
            <w:tcW w:w="3172" w:type="dxa"/>
          </w:tcPr>
          <w:p w14:paraId="39F212D0" w14:textId="77777777" w:rsidR="00AE55CB" w:rsidRPr="000051D3" w:rsidRDefault="00AE55CB" w:rsidP="00702CAF">
            <w:pPr>
              <w:pStyle w:val="aff3"/>
              <w:jc w:val="center"/>
              <w:rPr>
                <w:rFonts w:ascii="Times New Roman" w:hAnsi="Times New Roman" w:cs="Times New Roman"/>
                <w:b w:val="0"/>
                <w:bCs w:val="0"/>
                <w:sz w:val="24"/>
                <w:szCs w:val="24"/>
              </w:rPr>
            </w:pPr>
            <w:r w:rsidRPr="000051D3">
              <w:rPr>
                <w:rFonts w:ascii="Times New Roman" w:hAnsi="Times New Roman" w:cs="Times New Roman"/>
                <w:b w:val="0"/>
                <w:bCs w:val="0"/>
                <w:sz w:val="24"/>
                <w:szCs w:val="24"/>
              </w:rPr>
              <w:t>Найменування оцінки</w:t>
            </w:r>
          </w:p>
        </w:tc>
        <w:tc>
          <w:tcPr>
            <w:tcW w:w="1927" w:type="dxa"/>
          </w:tcPr>
          <w:p w14:paraId="16C880F1" w14:textId="77777777" w:rsidR="00AE55CB" w:rsidRPr="000051D3" w:rsidRDefault="00AE55CB" w:rsidP="00702CAF">
            <w:pPr>
              <w:pStyle w:val="aff3"/>
              <w:jc w:val="center"/>
              <w:rPr>
                <w:rFonts w:ascii="Times New Roman" w:hAnsi="Times New Roman" w:cs="Times New Roman"/>
                <w:b w:val="0"/>
                <w:bCs w:val="0"/>
                <w:sz w:val="24"/>
                <w:szCs w:val="24"/>
              </w:rPr>
            </w:pPr>
            <w:r w:rsidRPr="000051D3">
              <w:rPr>
                <w:rFonts w:ascii="Times New Roman" w:hAnsi="Times New Roman" w:cs="Times New Roman"/>
                <w:b w:val="0"/>
                <w:bCs w:val="0"/>
                <w:sz w:val="24"/>
                <w:szCs w:val="24"/>
              </w:rPr>
              <w:t>У перший рік (стартовий рік впровадження регулювання)</w:t>
            </w:r>
          </w:p>
        </w:tc>
        <w:tc>
          <w:tcPr>
            <w:tcW w:w="1872" w:type="dxa"/>
          </w:tcPr>
          <w:p w14:paraId="25076D0D" w14:textId="77777777" w:rsidR="00AE55CB" w:rsidRPr="000051D3" w:rsidRDefault="00AE55CB" w:rsidP="00702CAF">
            <w:pPr>
              <w:pStyle w:val="aff3"/>
              <w:jc w:val="center"/>
              <w:rPr>
                <w:rFonts w:ascii="Times New Roman" w:hAnsi="Times New Roman" w:cs="Times New Roman"/>
                <w:b w:val="0"/>
                <w:bCs w:val="0"/>
                <w:sz w:val="24"/>
                <w:szCs w:val="24"/>
              </w:rPr>
            </w:pPr>
            <w:r w:rsidRPr="000051D3">
              <w:rPr>
                <w:rFonts w:ascii="Times New Roman" w:hAnsi="Times New Roman" w:cs="Times New Roman"/>
                <w:b w:val="0"/>
                <w:bCs w:val="0"/>
                <w:sz w:val="24"/>
                <w:szCs w:val="24"/>
              </w:rPr>
              <w:t>Періодичні (за наступний рік)</w:t>
            </w:r>
          </w:p>
        </w:tc>
        <w:tc>
          <w:tcPr>
            <w:tcW w:w="1852" w:type="dxa"/>
          </w:tcPr>
          <w:p w14:paraId="28EF5AD9" w14:textId="77777777" w:rsidR="00AE55CB" w:rsidRPr="00AE3819" w:rsidRDefault="00AE55CB" w:rsidP="00702CAF">
            <w:pPr>
              <w:pStyle w:val="aff3"/>
              <w:jc w:val="center"/>
              <w:rPr>
                <w:rFonts w:ascii="Times New Roman" w:hAnsi="Times New Roman" w:cs="Times New Roman"/>
                <w:b w:val="0"/>
                <w:bCs w:val="0"/>
                <w:sz w:val="24"/>
                <w:szCs w:val="24"/>
              </w:rPr>
            </w:pPr>
            <w:r w:rsidRPr="00AE3819">
              <w:rPr>
                <w:rFonts w:ascii="Times New Roman" w:hAnsi="Times New Roman" w:cs="Times New Roman"/>
                <w:b w:val="0"/>
                <w:bCs w:val="0"/>
                <w:sz w:val="24"/>
                <w:szCs w:val="24"/>
              </w:rPr>
              <w:t>Витрати за п’ять років</w:t>
            </w:r>
          </w:p>
        </w:tc>
      </w:tr>
      <w:tr w:rsidR="00AE55CB" w:rsidRPr="00CF6964" w14:paraId="4841EA6B" w14:textId="77777777" w:rsidTr="00AE55CB">
        <w:tc>
          <w:tcPr>
            <w:tcW w:w="9383" w:type="dxa"/>
            <w:gridSpan w:val="5"/>
            <w:vAlign w:val="bottom"/>
          </w:tcPr>
          <w:p w14:paraId="34E17493" w14:textId="77777777" w:rsidR="00AE55CB" w:rsidRPr="000051D3" w:rsidRDefault="00AE55CB" w:rsidP="00AE55CB">
            <w:pPr>
              <w:pStyle w:val="aff3"/>
              <w:jc w:val="center"/>
              <w:rPr>
                <w:rFonts w:ascii="Times New Roman" w:hAnsi="Times New Roman" w:cs="Times New Roman"/>
                <w:b w:val="0"/>
                <w:bCs w:val="0"/>
                <w:sz w:val="24"/>
                <w:szCs w:val="24"/>
              </w:rPr>
            </w:pPr>
            <w:r w:rsidRPr="000051D3">
              <w:rPr>
                <w:rFonts w:ascii="Times New Roman" w:hAnsi="Times New Roman" w:cs="Times New Roman"/>
                <w:i/>
                <w:iCs/>
                <w:sz w:val="24"/>
                <w:szCs w:val="24"/>
              </w:rPr>
              <w:t>Оцінка “прямих” витрат суб’єктів малого підприємництва на виконання регулювання</w:t>
            </w:r>
          </w:p>
        </w:tc>
      </w:tr>
      <w:tr w:rsidR="00AE55CB" w:rsidRPr="00CF6964" w14:paraId="6114D080" w14:textId="77777777" w:rsidTr="00AE55CB">
        <w:tc>
          <w:tcPr>
            <w:tcW w:w="560" w:type="dxa"/>
          </w:tcPr>
          <w:p w14:paraId="23CAE6FF" w14:textId="77777777" w:rsidR="00AE55CB" w:rsidRPr="000051D3" w:rsidRDefault="00AE55CB" w:rsidP="00AE55CB">
            <w:pPr>
              <w:pStyle w:val="aff3"/>
              <w:jc w:val="both"/>
              <w:rPr>
                <w:rFonts w:ascii="Times New Roman" w:hAnsi="Times New Roman" w:cs="Times New Roman"/>
                <w:b w:val="0"/>
                <w:bCs w:val="0"/>
                <w:sz w:val="24"/>
                <w:szCs w:val="24"/>
              </w:rPr>
            </w:pPr>
            <w:r w:rsidRPr="000051D3">
              <w:rPr>
                <w:rFonts w:ascii="Times New Roman" w:hAnsi="Times New Roman" w:cs="Times New Roman"/>
                <w:b w:val="0"/>
                <w:bCs w:val="0"/>
                <w:sz w:val="24"/>
                <w:szCs w:val="24"/>
              </w:rPr>
              <w:t>1</w:t>
            </w:r>
          </w:p>
        </w:tc>
        <w:tc>
          <w:tcPr>
            <w:tcW w:w="3172" w:type="dxa"/>
          </w:tcPr>
          <w:p w14:paraId="3A0C97CF" w14:textId="77777777" w:rsidR="00AE55CB" w:rsidRPr="000051D3" w:rsidRDefault="00AE55CB" w:rsidP="00AE55CB">
            <w:pPr>
              <w:pStyle w:val="aff1"/>
              <w:rPr>
                <w:rFonts w:ascii="Times New Roman" w:hAnsi="Times New Roman" w:cs="Times New Roman"/>
                <w:sz w:val="24"/>
                <w:szCs w:val="24"/>
              </w:rPr>
            </w:pPr>
            <w:r w:rsidRPr="000051D3">
              <w:rPr>
                <w:rFonts w:ascii="Times New Roman" w:hAnsi="Times New Roman" w:cs="Times New Roman"/>
                <w:sz w:val="24"/>
                <w:szCs w:val="24"/>
              </w:rPr>
              <w:t>Придбання необхідного обладнання</w:t>
            </w:r>
          </w:p>
          <w:p w14:paraId="1028AB81" w14:textId="77777777" w:rsidR="00AE55CB" w:rsidRPr="000051D3" w:rsidRDefault="00AE55CB" w:rsidP="00AE55CB">
            <w:pPr>
              <w:pStyle w:val="aff1"/>
              <w:spacing w:after="140"/>
              <w:rPr>
                <w:rFonts w:ascii="Times New Roman" w:hAnsi="Times New Roman" w:cs="Times New Roman"/>
                <w:sz w:val="24"/>
                <w:szCs w:val="24"/>
              </w:rPr>
            </w:pPr>
            <w:r w:rsidRPr="000051D3">
              <w:rPr>
                <w:rFonts w:ascii="Times New Roman" w:hAnsi="Times New Roman" w:cs="Times New Roman"/>
                <w:sz w:val="24"/>
                <w:szCs w:val="24"/>
              </w:rPr>
              <w:t>(пристроїв, машин, механізмів)</w:t>
            </w:r>
          </w:p>
          <w:p w14:paraId="03483C66" w14:textId="77777777" w:rsidR="00AE55CB" w:rsidRPr="000051D3" w:rsidRDefault="00AE55CB" w:rsidP="00AE55CB">
            <w:pPr>
              <w:pStyle w:val="aff1"/>
              <w:rPr>
                <w:rFonts w:ascii="Times New Roman" w:hAnsi="Times New Roman" w:cs="Times New Roman"/>
                <w:sz w:val="24"/>
                <w:szCs w:val="24"/>
              </w:rPr>
            </w:pPr>
            <w:r w:rsidRPr="000051D3">
              <w:rPr>
                <w:rFonts w:ascii="Times New Roman" w:hAnsi="Times New Roman" w:cs="Times New Roman"/>
                <w:i/>
                <w:iCs/>
                <w:sz w:val="24"/>
                <w:szCs w:val="24"/>
              </w:rPr>
              <w:t>Формула:</w:t>
            </w:r>
          </w:p>
          <w:p w14:paraId="0541C1F1" w14:textId="77777777" w:rsidR="00AE55CB" w:rsidRPr="000051D3" w:rsidRDefault="00AE55CB" w:rsidP="00AE55CB">
            <w:pPr>
              <w:pStyle w:val="aff3"/>
              <w:jc w:val="both"/>
              <w:rPr>
                <w:rFonts w:ascii="Times New Roman" w:hAnsi="Times New Roman" w:cs="Times New Roman"/>
                <w:b w:val="0"/>
                <w:bCs w:val="0"/>
                <w:sz w:val="24"/>
                <w:szCs w:val="24"/>
              </w:rPr>
            </w:pPr>
            <w:r w:rsidRPr="000051D3">
              <w:rPr>
                <w:rFonts w:ascii="Times New Roman" w:hAnsi="Times New Roman" w:cs="Times New Roman"/>
                <w:b w:val="0"/>
                <w:bCs w:val="0"/>
                <w:i/>
                <w:iCs/>
                <w:sz w:val="24"/>
                <w:szCs w:val="24"/>
              </w:rPr>
              <w:t>кількість необхідних одиниць обладнання Х</w:t>
            </w:r>
            <w:r w:rsidRPr="000051D3">
              <w:rPr>
                <w:rFonts w:ascii="Times New Roman" w:hAnsi="Times New Roman" w:cs="Times New Roman"/>
                <w:b w:val="0"/>
                <w:bCs w:val="0"/>
                <w:i/>
                <w:iCs/>
                <w:sz w:val="24"/>
                <w:szCs w:val="24"/>
                <w:lang w:val="ru-RU"/>
              </w:rPr>
              <w:t xml:space="preserve"> </w:t>
            </w:r>
            <w:r w:rsidRPr="000051D3">
              <w:rPr>
                <w:rFonts w:ascii="Times New Roman" w:hAnsi="Times New Roman" w:cs="Times New Roman"/>
                <w:b w:val="0"/>
                <w:bCs w:val="0"/>
                <w:i/>
                <w:iCs/>
                <w:sz w:val="24"/>
                <w:szCs w:val="24"/>
              </w:rPr>
              <w:t>вартість одиниці</w:t>
            </w:r>
          </w:p>
        </w:tc>
        <w:tc>
          <w:tcPr>
            <w:tcW w:w="1927" w:type="dxa"/>
            <w:vAlign w:val="center"/>
          </w:tcPr>
          <w:p w14:paraId="46B9E676" w14:textId="77777777" w:rsidR="00AE55CB" w:rsidRPr="000051D3" w:rsidRDefault="00AE55CB" w:rsidP="00AE55CB">
            <w:pPr>
              <w:pStyle w:val="aff3"/>
              <w:jc w:val="center"/>
              <w:rPr>
                <w:rFonts w:ascii="Times New Roman" w:hAnsi="Times New Roman" w:cs="Times New Roman"/>
                <w:b w:val="0"/>
                <w:bCs w:val="0"/>
                <w:sz w:val="24"/>
                <w:szCs w:val="24"/>
              </w:rPr>
            </w:pPr>
            <w:r w:rsidRPr="000051D3">
              <w:rPr>
                <w:rFonts w:ascii="Times New Roman" w:hAnsi="Times New Roman" w:cs="Times New Roman"/>
                <w:b w:val="0"/>
                <w:bCs w:val="0"/>
                <w:sz w:val="24"/>
                <w:szCs w:val="24"/>
              </w:rPr>
              <w:t>-</w:t>
            </w:r>
          </w:p>
        </w:tc>
        <w:tc>
          <w:tcPr>
            <w:tcW w:w="1872" w:type="dxa"/>
            <w:vAlign w:val="center"/>
          </w:tcPr>
          <w:p w14:paraId="64CB1845" w14:textId="77777777" w:rsidR="00AE55CB" w:rsidRPr="000051D3" w:rsidRDefault="00AE55CB" w:rsidP="00AE55CB">
            <w:pPr>
              <w:pStyle w:val="aff3"/>
              <w:jc w:val="center"/>
              <w:rPr>
                <w:rFonts w:ascii="Times New Roman" w:hAnsi="Times New Roman" w:cs="Times New Roman"/>
                <w:b w:val="0"/>
                <w:bCs w:val="0"/>
                <w:sz w:val="24"/>
                <w:szCs w:val="24"/>
              </w:rPr>
            </w:pPr>
            <w:r w:rsidRPr="000051D3">
              <w:rPr>
                <w:rFonts w:ascii="Times New Roman" w:hAnsi="Times New Roman" w:cs="Times New Roman"/>
                <w:b w:val="0"/>
                <w:bCs w:val="0"/>
                <w:sz w:val="24"/>
                <w:szCs w:val="24"/>
              </w:rPr>
              <w:t>-</w:t>
            </w:r>
          </w:p>
        </w:tc>
        <w:tc>
          <w:tcPr>
            <w:tcW w:w="1852" w:type="dxa"/>
            <w:vAlign w:val="center"/>
          </w:tcPr>
          <w:p w14:paraId="5E6EF0B2" w14:textId="77777777" w:rsidR="00AE55CB" w:rsidRPr="00CF6964" w:rsidRDefault="00AE55CB" w:rsidP="00AE55CB">
            <w:pPr>
              <w:pStyle w:val="aff3"/>
              <w:jc w:val="center"/>
              <w:rPr>
                <w:b w:val="0"/>
                <w:bCs w:val="0"/>
                <w:sz w:val="22"/>
                <w:szCs w:val="22"/>
              </w:rPr>
            </w:pPr>
            <w:r>
              <w:rPr>
                <w:b w:val="0"/>
                <w:bCs w:val="0"/>
                <w:sz w:val="22"/>
                <w:szCs w:val="22"/>
              </w:rPr>
              <w:t>-</w:t>
            </w:r>
          </w:p>
        </w:tc>
      </w:tr>
      <w:tr w:rsidR="00AE55CB" w:rsidRPr="00CF6964" w14:paraId="02570DCE" w14:textId="77777777" w:rsidTr="00AE55CB">
        <w:tc>
          <w:tcPr>
            <w:tcW w:w="560" w:type="dxa"/>
          </w:tcPr>
          <w:p w14:paraId="768FB7A8" w14:textId="77777777" w:rsidR="00AE55CB" w:rsidRPr="000051D3" w:rsidRDefault="00AE55CB" w:rsidP="00AE55CB">
            <w:pPr>
              <w:pStyle w:val="aff3"/>
              <w:jc w:val="both"/>
              <w:rPr>
                <w:rFonts w:ascii="Times New Roman" w:hAnsi="Times New Roman" w:cs="Times New Roman"/>
                <w:b w:val="0"/>
                <w:bCs w:val="0"/>
                <w:sz w:val="24"/>
                <w:szCs w:val="24"/>
                <w:lang w:val="ru-RU"/>
              </w:rPr>
            </w:pPr>
            <w:r w:rsidRPr="000051D3">
              <w:rPr>
                <w:rFonts w:ascii="Times New Roman" w:hAnsi="Times New Roman" w:cs="Times New Roman"/>
                <w:b w:val="0"/>
                <w:bCs w:val="0"/>
                <w:sz w:val="24"/>
                <w:szCs w:val="24"/>
                <w:lang w:val="ru-RU"/>
              </w:rPr>
              <w:t>2</w:t>
            </w:r>
          </w:p>
        </w:tc>
        <w:tc>
          <w:tcPr>
            <w:tcW w:w="3172" w:type="dxa"/>
          </w:tcPr>
          <w:p w14:paraId="02859D39" w14:textId="77777777" w:rsidR="00AE55CB" w:rsidRPr="000051D3" w:rsidRDefault="00AE55CB" w:rsidP="00AE55CB">
            <w:pPr>
              <w:pStyle w:val="aff1"/>
              <w:spacing w:after="140"/>
              <w:rPr>
                <w:rFonts w:ascii="Times New Roman" w:hAnsi="Times New Roman" w:cs="Times New Roman"/>
                <w:sz w:val="24"/>
                <w:szCs w:val="24"/>
              </w:rPr>
            </w:pPr>
            <w:r w:rsidRPr="000051D3">
              <w:rPr>
                <w:rFonts w:ascii="Times New Roman" w:hAnsi="Times New Roman" w:cs="Times New Roman"/>
                <w:sz w:val="24"/>
                <w:szCs w:val="24"/>
              </w:rPr>
              <w:t>Процедури повірки та/або постановки на відповідний облік у визначеному органі державної влади чи місцевого самоврядування</w:t>
            </w:r>
          </w:p>
          <w:p w14:paraId="5AED4A7A" w14:textId="77777777" w:rsidR="00AE55CB" w:rsidRPr="000051D3" w:rsidRDefault="00AE55CB" w:rsidP="00AE55CB">
            <w:pPr>
              <w:pStyle w:val="aff1"/>
              <w:rPr>
                <w:rFonts w:ascii="Times New Roman" w:hAnsi="Times New Roman" w:cs="Times New Roman"/>
                <w:sz w:val="24"/>
                <w:szCs w:val="24"/>
              </w:rPr>
            </w:pPr>
            <w:r w:rsidRPr="000051D3">
              <w:rPr>
                <w:rFonts w:ascii="Times New Roman" w:hAnsi="Times New Roman" w:cs="Times New Roman"/>
                <w:i/>
                <w:iCs/>
                <w:sz w:val="24"/>
                <w:szCs w:val="24"/>
              </w:rPr>
              <w:t>Формула:</w:t>
            </w:r>
          </w:p>
          <w:p w14:paraId="5C4F220F" w14:textId="77777777" w:rsidR="00AE55CB" w:rsidRPr="000051D3" w:rsidRDefault="00AE55CB" w:rsidP="00AE55CB">
            <w:pPr>
              <w:pStyle w:val="aff3"/>
              <w:jc w:val="both"/>
              <w:rPr>
                <w:rFonts w:ascii="Times New Roman" w:hAnsi="Times New Roman" w:cs="Times New Roman"/>
                <w:b w:val="0"/>
                <w:bCs w:val="0"/>
                <w:sz w:val="24"/>
                <w:szCs w:val="24"/>
              </w:rPr>
            </w:pPr>
            <w:r w:rsidRPr="000051D3">
              <w:rPr>
                <w:rFonts w:ascii="Times New Roman" w:hAnsi="Times New Roman" w:cs="Times New Roman"/>
                <w:b w:val="0"/>
                <w:bCs w:val="0"/>
                <w:i/>
                <w:iCs/>
                <w:sz w:val="24"/>
                <w:szCs w:val="24"/>
              </w:rPr>
              <w:t>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w:t>
            </w:r>
            <w:r w:rsidRPr="000051D3">
              <w:rPr>
                <w:rFonts w:ascii="Times New Roman" w:hAnsi="Times New Roman" w:cs="Times New Roman"/>
                <w:b w:val="0"/>
                <w:bCs w:val="0"/>
                <w:i/>
                <w:iCs/>
                <w:sz w:val="24"/>
                <w:szCs w:val="24"/>
                <w:lang w:val="ru-RU"/>
              </w:rPr>
              <w:t xml:space="preserve"> </w:t>
            </w:r>
            <w:r w:rsidRPr="000051D3">
              <w:rPr>
                <w:rFonts w:ascii="Times New Roman" w:hAnsi="Times New Roman" w:cs="Times New Roman"/>
                <w:b w:val="0"/>
                <w:bCs w:val="0"/>
                <w:i/>
                <w:iCs/>
                <w:sz w:val="24"/>
                <w:szCs w:val="24"/>
              </w:rPr>
              <w:t>оціночна кількість процедур обліку за рік) Х кількість необхідних одиниць обладнання одному суб’єкту малого підприємництва</w:t>
            </w:r>
          </w:p>
        </w:tc>
        <w:tc>
          <w:tcPr>
            <w:tcW w:w="1927" w:type="dxa"/>
            <w:vAlign w:val="center"/>
          </w:tcPr>
          <w:p w14:paraId="62DA6DF7" w14:textId="77777777" w:rsidR="00AE55CB" w:rsidRPr="000051D3" w:rsidRDefault="00AE55CB" w:rsidP="00AE55CB">
            <w:pPr>
              <w:pStyle w:val="aff3"/>
              <w:jc w:val="center"/>
              <w:rPr>
                <w:rFonts w:ascii="Times New Roman" w:hAnsi="Times New Roman" w:cs="Times New Roman"/>
                <w:b w:val="0"/>
                <w:bCs w:val="0"/>
                <w:sz w:val="24"/>
                <w:szCs w:val="24"/>
              </w:rPr>
            </w:pPr>
            <w:r w:rsidRPr="000051D3">
              <w:rPr>
                <w:rFonts w:ascii="Times New Roman" w:hAnsi="Times New Roman" w:cs="Times New Roman"/>
                <w:b w:val="0"/>
                <w:bCs w:val="0"/>
                <w:sz w:val="24"/>
                <w:szCs w:val="24"/>
              </w:rPr>
              <w:t>-</w:t>
            </w:r>
          </w:p>
        </w:tc>
        <w:tc>
          <w:tcPr>
            <w:tcW w:w="1872" w:type="dxa"/>
            <w:vAlign w:val="center"/>
          </w:tcPr>
          <w:p w14:paraId="70B998BC" w14:textId="77777777" w:rsidR="00AE55CB" w:rsidRPr="000051D3" w:rsidRDefault="00AE55CB" w:rsidP="00AE55CB">
            <w:pPr>
              <w:pStyle w:val="aff3"/>
              <w:jc w:val="center"/>
              <w:rPr>
                <w:rFonts w:ascii="Times New Roman" w:hAnsi="Times New Roman" w:cs="Times New Roman"/>
                <w:b w:val="0"/>
                <w:bCs w:val="0"/>
                <w:sz w:val="24"/>
                <w:szCs w:val="24"/>
              </w:rPr>
            </w:pPr>
            <w:r w:rsidRPr="000051D3">
              <w:rPr>
                <w:rFonts w:ascii="Times New Roman" w:hAnsi="Times New Roman" w:cs="Times New Roman"/>
                <w:b w:val="0"/>
                <w:bCs w:val="0"/>
                <w:sz w:val="24"/>
                <w:szCs w:val="24"/>
              </w:rPr>
              <w:t>-</w:t>
            </w:r>
          </w:p>
        </w:tc>
        <w:tc>
          <w:tcPr>
            <w:tcW w:w="1852" w:type="dxa"/>
            <w:vAlign w:val="center"/>
          </w:tcPr>
          <w:p w14:paraId="1B2555BE" w14:textId="77777777" w:rsidR="00AE55CB" w:rsidRPr="00CF6964" w:rsidRDefault="00AE55CB" w:rsidP="00AE55CB">
            <w:pPr>
              <w:pStyle w:val="aff3"/>
              <w:jc w:val="center"/>
              <w:rPr>
                <w:b w:val="0"/>
                <w:bCs w:val="0"/>
                <w:sz w:val="22"/>
                <w:szCs w:val="22"/>
              </w:rPr>
            </w:pPr>
            <w:r>
              <w:rPr>
                <w:b w:val="0"/>
                <w:bCs w:val="0"/>
                <w:sz w:val="22"/>
                <w:szCs w:val="22"/>
              </w:rPr>
              <w:t>-</w:t>
            </w:r>
          </w:p>
        </w:tc>
      </w:tr>
      <w:tr w:rsidR="00AE55CB" w:rsidRPr="00CF6964" w14:paraId="3FC42C63" w14:textId="77777777" w:rsidTr="00AE55CB">
        <w:tc>
          <w:tcPr>
            <w:tcW w:w="560" w:type="dxa"/>
          </w:tcPr>
          <w:p w14:paraId="60B938A7" w14:textId="77777777" w:rsidR="00AE55CB" w:rsidRPr="000051D3" w:rsidRDefault="00AE55CB" w:rsidP="00AE55CB">
            <w:pPr>
              <w:pStyle w:val="aff3"/>
              <w:jc w:val="both"/>
              <w:rPr>
                <w:rFonts w:ascii="Times New Roman" w:hAnsi="Times New Roman" w:cs="Times New Roman"/>
                <w:b w:val="0"/>
                <w:bCs w:val="0"/>
                <w:sz w:val="24"/>
                <w:szCs w:val="24"/>
                <w:lang w:val="ru-RU"/>
              </w:rPr>
            </w:pPr>
            <w:r w:rsidRPr="000051D3">
              <w:rPr>
                <w:rFonts w:ascii="Times New Roman" w:hAnsi="Times New Roman" w:cs="Times New Roman"/>
                <w:b w:val="0"/>
                <w:bCs w:val="0"/>
                <w:sz w:val="24"/>
                <w:szCs w:val="24"/>
                <w:lang w:val="ru-RU"/>
              </w:rPr>
              <w:t>3</w:t>
            </w:r>
          </w:p>
        </w:tc>
        <w:tc>
          <w:tcPr>
            <w:tcW w:w="3172" w:type="dxa"/>
          </w:tcPr>
          <w:p w14:paraId="3CBF4DF0" w14:textId="77777777" w:rsidR="00AE55CB" w:rsidRPr="000051D3" w:rsidRDefault="00AE55CB" w:rsidP="00AE55CB">
            <w:pPr>
              <w:pStyle w:val="aff1"/>
              <w:spacing w:after="160"/>
              <w:rPr>
                <w:rFonts w:ascii="Times New Roman" w:hAnsi="Times New Roman" w:cs="Times New Roman"/>
                <w:sz w:val="24"/>
                <w:szCs w:val="24"/>
              </w:rPr>
            </w:pPr>
            <w:r w:rsidRPr="000051D3">
              <w:rPr>
                <w:rFonts w:ascii="Times New Roman" w:hAnsi="Times New Roman" w:cs="Times New Roman"/>
                <w:sz w:val="24"/>
                <w:szCs w:val="24"/>
              </w:rPr>
              <w:t>Процедури експлуатації обладнання (експлуатаційні витрати - витратні матеріали)</w:t>
            </w:r>
          </w:p>
          <w:p w14:paraId="121DD6EB" w14:textId="77777777" w:rsidR="00AE55CB" w:rsidRPr="000051D3" w:rsidRDefault="00AE55CB" w:rsidP="00AE55CB">
            <w:pPr>
              <w:pStyle w:val="aff1"/>
              <w:spacing w:line="221" w:lineRule="auto"/>
              <w:rPr>
                <w:rFonts w:ascii="Times New Roman" w:hAnsi="Times New Roman" w:cs="Times New Roman"/>
                <w:sz w:val="24"/>
                <w:szCs w:val="24"/>
              </w:rPr>
            </w:pPr>
            <w:r w:rsidRPr="000051D3">
              <w:rPr>
                <w:rFonts w:ascii="Times New Roman" w:hAnsi="Times New Roman" w:cs="Times New Roman"/>
                <w:i/>
                <w:iCs/>
                <w:sz w:val="24"/>
                <w:szCs w:val="24"/>
              </w:rPr>
              <w:t>Формула:</w:t>
            </w:r>
          </w:p>
          <w:p w14:paraId="1DCAA9F9" w14:textId="77777777" w:rsidR="00AE55CB" w:rsidRPr="000051D3" w:rsidRDefault="00AE55CB" w:rsidP="00AE55CB">
            <w:pPr>
              <w:pStyle w:val="aff1"/>
              <w:tabs>
                <w:tab w:val="left" w:pos="902"/>
                <w:tab w:val="left" w:pos="1944"/>
                <w:tab w:val="left" w:pos="2462"/>
              </w:tabs>
              <w:rPr>
                <w:rFonts w:ascii="Times New Roman" w:hAnsi="Times New Roman" w:cs="Times New Roman"/>
                <w:sz w:val="24"/>
                <w:szCs w:val="24"/>
              </w:rPr>
            </w:pPr>
            <w:r w:rsidRPr="000051D3">
              <w:rPr>
                <w:rFonts w:ascii="Times New Roman" w:hAnsi="Times New Roman" w:cs="Times New Roman"/>
                <w:i/>
                <w:iCs/>
                <w:sz w:val="24"/>
                <w:szCs w:val="24"/>
              </w:rPr>
              <w:t>Оцінка</w:t>
            </w:r>
            <w:r w:rsidRPr="000051D3">
              <w:rPr>
                <w:rFonts w:ascii="Times New Roman" w:hAnsi="Times New Roman" w:cs="Times New Roman"/>
                <w:i/>
                <w:iCs/>
                <w:sz w:val="24"/>
                <w:szCs w:val="24"/>
                <w:lang w:val="ru-RU"/>
              </w:rPr>
              <w:t xml:space="preserve"> </w:t>
            </w:r>
            <w:r w:rsidRPr="000051D3">
              <w:rPr>
                <w:rFonts w:ascii="Times New Roman" w:hAnsi="Times New Roman" w:cs="Times New Roman"/>
                <w:i/>
                <w:iCs/>
                <w:sz w:val="24"/>
                <w:szCs w:val="24"/>
              </w:rPr>
              <w:t>витрат</w:t>
            </w:r>
            <w:r w:rsidRPr="000051D3">
              <w:rPr>
                <w:rFonts w:ascii="Times New Roman" w:hAnsi="Times New Roman" w:cs="Times New Roman"/>
                <w:i/>
                <w:iCs/>
                <w:sz w:val="24"/>
                <w:szCs w:val="24"/>
                <w:lang w:val="ru-RU"/>
              </w:rPr>
              <w:t xml:space="preserve"> </w:t>
            </w:r>
            <w:r w:rsidRPr="000051D3">
              <w:rPr>
                <w:rFonts w:ascii="Times New Roman" w:hAnsi="Times New Roman" w:cs="Times New Roman"/>
                <w:i/>
                <w:iCs/>
                <w:sz w:val="24"/>
                <w:szCs w:val="24"/>
              </w:rPr>
              <w:t>на</w:t>
            </w:r>
            <w:r w:rsidRPr="000051D3">
              <w:rPr>
                <w:rFonts w:ascii="Times New Roman" w:hAnsi="Times New Roman" w:cs="Times New Roman"/>
                <w:i/>
                <w:iCs/>
                <w:sz w:val="24"/>
                <w:szCs w:val="24"/>
                <w:lang w:val="ru-RU"/>
              </w:rPr>
              <w:t xml:space="preserve"> </w:t>
            </w:r>
            <w:r w:rsidRPr="000051D3">
              <w:rPr>
                <w:rFonts w:ascii="Times New Roman" w:hAnsi="Times New Roman" w:cs="Times New Roman"/>
                <w:i/>
                <w:iCs/>
                <w:sz w:val="24"/>
                <w:szCs w:val="24"/>
              </w:rPr>
              <w:t>експлуатацію</w:t>
            </w:r>
            <w:r w:rsidRPr="000051D3">
              <w:rPr>
                <w:rFonts w:ascii="Times New Roman" w:hAnsi="Times New Roman" w:cs="Times New Roman"/>
                <w:i/>
                <w:iCs/>
                <w:sz w:val="24"/>
                <w:szCs w:val="24"/>
                <w:lang w:val="ru-RU"/>
              </w:rPr>
              <w:t xml:space="preserve"> </w:t>
            </w:r>
            <w:r w:rsidRPr="000051D3">
              <w:rPr>
                <w:rFonts w:ascii="Times New Roman" w:hAnsi="Times New Roman" w:cs="Times New Roman"/>
                <w:i/>
                <w:iCs/>
                <w:sz w:val="24"/>
                <w:szCs w:val="24"/>
              </w:rPr>
              <w:t xml:space="preserve">обладнання (витратні матеріали та </w:t>
            </w:r>
            <w:r w:rsidRPr="000051D3">
              <w:rPr>
                <w:rFonts w:ascii="Times New Roman" w:hAnsi="Times New Roman" w:cs="Times New Roman"/>
                <w:i/>
                <w:iCs/>
                <w:sz w:val="24"/>
                <w:szCs w:val="24"/>
              </w:rPr>
              <w:lastRenderedPageBreak/>
              <w:t>ресурси на одиницю обладнання на рік) Х кількість</w:t>
            </w:r>
            <w:r w:rsidRPr="000051D3">
              <w:rPr>
                <w:rFonts w:ascii="Times New Roman" w:hAnsi="Times New Roman" w:cs="Times New Roman"/>
                <w:i/>
                <w:iCs/>
                <w:sz w:val="24"/>
                <w:szCs w:val="24"/>
                <w:lang w:val="ru-RU"/>
              </w:rPr>
              <w:t xml:space="preserve"> </w:t>
            </w:r>
            <w:r w:rsidRPr="000051D3">
              <w:rPr>
                <w:rFonts w:ascii="Times New Roman" w:hAnsi="Times New Roman" w:cs="Times New Roman"/>
                <w:i/>
                <w:iCs/>
                <w:sz w:val="24"/>
                <w:szCs w:val="24"/>
              </w:rPr>
              <w:t>необхідних</w:t>
            </w:r>
            <w:r w:rsidRPr="000051D3">
              <w:rPr>
                <w:rFonts w:ascii="Times New Roman" w:hAnsi="Times New Roman" w:cs="Times New Roman"/>
                <w:i/>
                <w:iCs/>
                <w:sz w:val="24"/>
                <w:szCs w:val="24"/>
                <w:lang w:val="ru-RU"/>
              </w:rPr>
              <w:t xml:space="preserve"> </w:t>
            </w:r>
            <w:r w:rsidRPr="000051D3">
              <w:rPr>
                <w:rFonts w:ascii="Times New Roman" w:hAnsi="Times New Roman" w:cs="Times New Roman"/>
                <w:i/>
                <w:iCs/>
                <w:sz w:val="24"/>
                <w:szCs w:val="24"/>
              </w:rPr>
              <w:t>одиниць</w:t>
            </w:r>
            <w:r w:rsidRPr="000051D3">
              <w:rPr>
                <w:rFonts w:ascii="Times New Roman" w:hAnsi="Times New Roman" w:cs="Times New Roman"/>
                <w:i/>
                <w:iCs/>
                <w:sz w:val="24"/>
                <w:szCs w:val="24"/>
                <w:lang w:val="ru-RU"/>
              </w:rPr>
              <w:t xml:space="preserve"> </w:t>
            </w:r>
            <w:r w:rsidRPr="000051D3">
              <w:rPr>
                <w:rFonts w:ascii="Times New Roman" w:hAnsi="Times New Roman" w:cs="Times New Roman"/>
                <w:i/>
                <w:iCs/>
                <w:sz w:val="24"/>
                <w:szCs w:val="24"/>
              </w:rPr>
              <w:t>обладнання одному суб’єкту малого підприємництва</w:t>
            </w:r>
          </w:p>
        </w:tc>
        <w:tc>
          <w:tcPr>
            <w:tcW w:w="1927" w:type="dxa"/>
            <w:vAlign w:val="center"/>
          </w:tcPr>
          <w:p w14:paraId="02E77C91" w14:textId="77777777" w:rsidR="00AE55CB" w:rsidRPr="000051D3" w:rsidRDefault="00AE55CB" w:rsidP="00AE55CB">
            <w:pPr>
              <w:pStyle w:val="aff3"/>
              <w:jc w:val="center"/>
              <w:rPr>
                <w:rFonts w:ascii="Times New Roman" w:hAnsi="Times New Roman" w:cs="Times New Roman"/>
                <w:b w:val="0"/>
                <w:bCs w:val="0"/>
                <w:sz w:val="24"/>
                <w:szCs w:val="24"/>
              </w:rPr>
            </w:pPr>
            <w:r w:rsidRPr="000051D3">
              <w:rPr>
                <w:rFonts w:ascii="Times New Roman" w:hAnsi="Times New Roman" w:cs="Times New Roman"/>
                <w:b w:val="0"/>
                <w:bCs w:val="0"/>
                <w:sz w:val="24"/>
                <w:szCs w:val="24"/>
              </w:rPr>
              <w:lastRenderedPageBreak/>
              <w:t>-</w:t>
            </w:r>
          </w:p>
        </w:tc>
        <w:tc>
          <w:tcPr>
            <w:tcW w:w="1872" w:type="dxa"/>
            <w:vAlign w:val="center"/>
          </w:tcPr>
          <w:p w14:paraId="05A2889E" w14:textId="77777777" w:rsidR="00AE55CB" w:rsidRPr="000051D3" w:rsidRDefault="00AE55CB" w:rsidP="00AE55CB">
            <w:pPr>
              <w:pStyle w:val="aff3"/>
              <w:jc w:val="center"/>
              <w:rPr>
                <w:rFonts w:ascii="Times New Roman" w:hAnsi="Times New Roman" w:cs="Times New Roman"/>
                <w:b w:val="0"/>
                <w:bCs w:val="0"/>
                <w:sz w:val="24"/>
                <w:szCs w:val="24"/>
              </w:rPr>
            </w:pPr>
            <w:r w:rsidRPr="000051D3">
              <w:rPr>
                <w:rFonts w:ascii="Times New Roman" w:hAnsi="Times New Roman" w:cs="Times New Roman"/>
                <w:b w:val="0"/>
                <w:bCs w:val="0"/>
                <w:sz w:val="24"/>
                <w:szCs w:val="24"/>
              </w:rPr>
              <w:t>-</w:t>
            </w:r>
          </w:p>
        </w:tc>
        <w:tc>
          <w:tcPr>
            <w:tcW w:w="1852" w:type="dxa"/>
            <w:vAlign w:val="center"/>
          </w:tcPr>
          <w:p w14:paraId="475FC2E2" w14:textId="77777777" w:rsidR="00AE55CB" w:rsidRPr="00CF6964" w:rsidRDefault="00AE55CB" w:rsidP="00AE55CB">
            <w:pPr>
              <w:pStyle w:val="aff3"/>
              <w:jc w:val="center"/>
              <w:rPr>
                <w:b w:val="0"/>
                <w:bCs w:val="0"/>
                <w:sz w:val="22"/>
                <w:szCs w:val="22"/>
              </w:rPr>
            </w:pPr>
            <w:r>
              <w:rPr>
                <w:b w:val="0"/>
                <w:bCs w:val="0"/>
                <w:sz w:val="22"/>
                <w:szCs w:val="22"/>
              </w:rPr>
              <w:t>-</w:t>
            </w:r>
          </w:p>
        </w:tc>
      </w:tr>
      <w:tr w:rsidR="00AE55CB" w:rsidRPr="00CF6964" w14:paraId="044E9A89" w14:textId="77777777" w:rsidTr="00AE55CB">
        <w:tc>
          <w:tcPr>
            <w:tcW w:w="560" w:type="dxa"/>
          </w:tcPr>
          <w:p w14:paraId="63E7A9C7" w14:textId="77777777" w:rsidR="00AE55CB" w:rsidRPr="000051D3" w:rsidRDefault="00AE55CB" w:rsidP="00AE55CB">
            <w:pPr>
              <w:pStyle w:val="aff3"/>
              <w:jc w:val="both"/>
              <w:rPr>
                <w:rFonts w:ascii="Times New Roman" w:hAnsi="Times New Roman" w:cs="Times New Roman"/>
                <w:b w:val="0"/>
                <w:bCs w:val="0"/>
                <w:sz w:val="24"/>
                <w:szCs w:val="24"/>
                <w:lang w:val="ru-RU"/>
              </w:rPr>
            </w:pPr>
            <w:r w:rsidRPr="000051D3">
              <w:rPr>
                <w:rFonts w:ascii="Times New Roman" w:hAnsi="Times New Roman" w:cs="Times New Roman"/>
                <w:b w:val="0"/>
                <w:bCs w:val="0"/>
                <w:sz w:val="24"/>
                <w:szCs w:val="24"/>
                <w:lang w:val="ru-RU"/>
              </w:rPr>
              <w:t>4</w:t>
            </w:r>
          </w:p>
        </w:tc>
        <w:tc>
          <w:tcPr>
            <w:tcW w:w="3172" w:type="dxa"/>
          </w:tcPr>
          <w:p w14:paraId="49693300" w14:textId="77777777" w:rsidR="00AE55CB" w:rsidRPr="000051D3" w:rsidRDefault="00AE55CB" w:rsidP="00AE55CB">
            <w:pPr>
              <w:pStyle w:val="aff1"/>
              <w:spacing w:after="140"/>
              <w:rPr>
                <w:rFonts w:ascii="Times New Roman" w:hAnsi="Times New Roman" w:cs="Times New Roman"/>
                <w:sz w:val="24"/>
                <w:szCs w:val="24"/>
              </w:rPr>
            </w:pPr>
            <w:r w:rsidRPr="000051D3">
              <w:rPr>
                <w:rFonts w:ascii="Times New Roman" w:hAnsi="Times New Roman" w:cs="Times New Roman"/>
                <w:sz w:val="24"/>
                <w:szCs w:val="24"/>
              </w:rPr>
              <w:t>Процедури обслуговування обладнання (технічне обслуговування)</w:t>
            </w:r>
          </w:p>
          <w:p w14:paraId="63D65C91" w14:textId="77777777" w:rsidR="00AE55CB" w:rsidRPr="000051D3" w:rsidRDefault="00AE55CB" w:rsidP="00AE55CB">
            <w:pPr>
              <w:pStyle w:val="aff1"/>
              <w:rPr>
                <w:rFonts w:ascii="Times New Roman" w:hAnsi="Times New Roman" w:cs="Times New Roman"/>
                <w:sz w:val="24"/>
                <w:szCs w:val="24"/>
              </w:rPr>
            </w:pPr>
            <w:r w:rsidRPr="000051D3">
              <w:rPr>
                <w:rFonts w:ascii="Times New Roman" w:hAnsi="Times New Roman" w:cs="Times New Roman"/>
                <w:i/>
                <w:iCs/>
                <w:sz w:val="24"/>
                <w:szCs w:val="24"/>
              </w:rPr>
              <w:t>Формула:</w:t>
            </w:r>
          </w:p>
          <w:p w14:paraId="31AA1126" w14:textId="77777777" w:rsidR="00AE55CB" w:rsidRPr="000051D3" w:rsidRDefault="00AE55CB" w:rsidP="00AE55CB">
            <w:pPr>
              <w:pStyle w:val="aff3"/>
              <w:jc w:val="both"/>
              <w:rPr>
                <w:rFonts w:ascii="Times New Roman" w:hAnsi="Times New Roman" w:cs="Times New Roman"/>
                <w:b w:val="0"/>
                <w:bCs w:val="0"/>
                <w:sz w:val="24"/>
                <w:szCs w:val="24"/>
              </w:rPr>
            </w:pPr>
            <w:r w:rsidRPr="000051D3">
              <w:rPr>
                <w:rFonts w:ascii="Times New Roman" w:hAnsi="Times New Roman" w:cs="Times New Roman"/>
                <w:b w:val="0"/>
                <w:bCs w:val="0"/>
                <w:i/>
                <w:iCs/>
                <w:sz w:val="24"/>
                <w:szCs w:val="24"/>
              </w:rPr>
              <w:t>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1927" w:type="dxa"/>
            <w:vAlign w:val="center"/>
          </w:tcPr>
          <w:p w14:paraId="6460BCEA" w14:textId="77777777" w:rsidR="00AE55CB" w:rsidRPr="000051D3" w:rsidRDefault="00AE55CB" w:rsidP="00AE55CB">
            <w:pPr>
              <w:pStyle w:val="aff3"/>
              <w:jc w:val="center"/>
              <w:rPr>
                <w:rFonts w:ascii="Times New Roman" w:hAnsi="Times New Roman" w:cs="Times New Roman"/>
                <w:b w:val="0"/>
                <w:bCs w:val="0"/>
                <w:sz w:val="24"/>
                <w:szCs w:val="24"/>
              </w:rPr>
            </w:pPr>
            <w:r w:rsidRPr="000051D3">
              <w:rPr>
                <w:rFonts w:ascii="Times New Roman" w:hAnsi="Times New Roman" w:cs="Times New Roman"/>
                <w:b w:val="0"/>
                <w:bCs w:val="0"/>
                <w:sz w:val="24"/>
                <w:szCs w:val="24"/>
              </w:rPr>
              <w:t>-</w:t>
            </w:r>
          </w:p>
        </w:tc>
        <w:tc>
          <w:tcPr>
            <w:tcW w:w="1872" w:type="dxa"/>
            <w:vAlign w:val="center"/>
          </w:tcPr>
          <w:p w14:paraId="6E3C3C3D" w14:textId="77777777" w:rsidR="00AE55CB" w:rsidRPr="000051D3" w:rsidRDefault="00AE55CB" w:rsidP="00AE55CB">
            <w:pPr>
              <w:pStyle w:val="aff3"/>
              <w:jc w:val="center"/>
              <w:rPr>
                <w:rFonts w:ascii="Times New Roman" w:hAnsi="Times New Roman" w:cs="Times New Roman"/>
                <w:b w:val="0"/>
                <w:bCs w:val="0"/>
                <w:sz w:val="24"/>
                <w:szCs w:val="24"/>
              </w:rPr>
            </w:pPr>
            <w:r w:rsidRPr="000051D3">
              <w:rPr>
                <w:rFonts w:ascii="Times New Roman" w:hAnsi="Times New Roman" w:cs="Times New Roman"/>
                <w:b w:val="0"/>
                <w:bCs w:val="0"/>
                <w:sz w:val="24"/>
                <w:szCs w:val="24"/>
              </w:rPr>
              <w:t>-</w:t>
            </w:r>
          </w:p>
        </w:tc>
        <w:tc>
          <w:tcPr>
            <w:tcW w:w="1852" w:type="dxa"/>
            <w:vAlign w:val="center"/>
          </w:tcPr>
          <w:p w14:paraId="17DFEB32" w14:textId="77777777" w:rsidR="00AE55CB" w:rsidRPr="00CF6964" w:rsidRDefault="00AE55CB" w:rsidP="00AE55CB">
            <w:pPr>
              <w:pStyle w:val="aff3"/>
              <w:jc w:val="center"/>
              <w:rPr>
                <w:b w:val="0"/>
                <w:bCs w:val="0"/>
                <w:sz w:val="22"/>
                <w:szCs w:val="22"/>
              </w:rPr>
            </w:pPr>
            <w:r>
              <w:rPr>
                <w:b w:val="0"/>
                <w:bCs w:val="0"/>
                <w:sz w:val="22"/>
                <w:szCs w:val="22"/>
              </w:rPr>
              <w:t>-</w:t>
            </w:r>
          </w:p>
        </w:tc>
      </w:tr>
      <w:tr w:rsidR="00AE55CB" w:rsidRPr="00CF6964" w14:paraId="38EB7CCD" w14:textId="77777777" w:rsidTr="00AE55CB">
        <w:tc>
          <w:tcPr>
            <w:tcW w:w="560" w:type="dxa"/>
          </w:tcPr>
          <w:p w14:paraId="568B242E" w14:textId="77777777" w:rsidR="00AE55CB" w:rsidRPr="000051D3" w:rsidRDefault="00AE55CB" w:rsidP="00AE55CB">
            <w:pPr>
              <w:pStyle w:val="aff3"/>
              <w:jc w:val="both"/>
              <w:rPr>
                <w:rFonts w:ascii="Times New Roman" w:hAnsi="Times New Roman" w:cs="Times New Roman"/>
                <w:b w:val="0"/>
                <w:bCs w:val="0"/>
                <w:sz w:val="24"/>
                <w:szCs w:val="24"/>
              </w:rPr>
            </w:pPr>
            <w:r w:rsidRPr="000051D3">
              <w:rPr>
                <w:rFonts w:ascii="Times New Roman" w:hAnsi="Times New Roman" w:cs="Times New Roman"/>
                <w:b w:val="0"/>
                <w:bCs w:val="0"/>
                <w:sz w:val="24"/>
                <w:szCs w:val="24"/>
              </w:rPr>
              <w:t>5</w:t>
            </w:r>
          </w:p>
        </w:tc>
        <w:tc>
          <w:tcPr>
            <w:tcW w:w="3172" w:type="dxa"/>
          </w:tcPr>
          <w:p w14:paraId="32F7CB35" w14:textId="77777777" w:rsidR="00AE55CB" w:rsidRPr="000051D3" w:rsidRDefault="00AE55CB" w:rsidP="00AE55CB">
            <w:pPr>
              <w:pStyle w:val="aff3"/>
              <w:jc w:val="both"/>
              <w:rPr>
                <w:rFonts w:ascii="Times New Roman" w:hAnsi="Times New Roman" w:cs="Times New Roman"/>
                <w:b w:val="0"/>
                <w:bCs w:val="0"/>
                <w:sz w:val="24"/>
                <w:szCs w:val="24"/>
              </w:rPr>
            </w:pPr>
            <w:r w:rsidRPr="000051D3">
              <w:rPr>
                <w:rFonts w:ascii="Times New Roman" w:hAnsi="Times New Roman" w:cs="Times New Roman"/>
                <w:b w:val="0"/>
                <w:bCs w:val="0"/>
                <w:color w:val="333333"/>
                <w:sz w:val="24"/>
                <w:szCs w:val="24"/>
                <w:shd w:val="clear" w:color="auto" w:fill="FFFFFF"/>
              </w:rPr>
              <w:t>Інші процедури (уточнити)</w:t>
            </w:r>
          </w:p>
        </w:tc>
        <w:tc>
          <w:tcPr>
            <w:tcW w:w="1927" w:type="dxa"/>
            <w:vAlign w:val="center"/>
          </w:tcPr>
          <w:p w14:paraId="673B8991" w14:textId="77777777" w:rsidR="00AE55CB" w:rsidRPr="000051D3" w:rsidRDefault="00AE55CB" w:rsidP="00AE55CB">
            <w:pPr>
              <w:pStyle w:val="aff3"/>
              <w:jc w:val="center"/>
              <w:rPr>
                <w:rFonts w:ascii="Times New Roman" w:hAnsi="Times New Roman" w:cs="Times New Roman"/>
                <w:b w:val="0"/>
                <w:bCs w:val="0"/>
                <w:sz w:val="24"/>
                <w:szCs w:val="24"/>
              </w:rPr>
            </w:pPr>
            <w:r w:rsidRPr="000051D3">
              <w:rPr>
                <w:rFonts w:ascii="Times New Roman" w:hAnsi="Times New Roman" w:cs="Times New Roman"/>
                <w:b w:val="0"/>
                <w:bCs w:val="0"/>
                <w:sz w:val="24"/>
                <w:szCs w:val="24"/>
              </w:rPr>
              <w:t>-</w:t>
            </w:r>
          </w:p>
        </w:tc>
        <w:tc>
          <w:tcPr>
            <w:tcW w:w="1872" w:type="dxa"/>
            <w:vAlign w:val="center"/>
          </w:tcPr>
          <w:p w14:paraId="72196D4B" w14:textId="77777777" w:rsidR="00AE55CB" w:rsidRPr="000051D3" w:rsidRDefault="00AE55CB" w:rsidP="00AE55CB">
            <w:pPr>
              <w:pStyle w:val="aff3"/>
              <w:jc w:val="center"/>
              <w:rPr>
                <w:rFonts w:ascii="Times New Roman" w:hAnsi="Times New Roman" w:cs="Times New Roman"/>
                <w:b w:val="0"/>
                <w:bCs w:val="0"/>
                <w:sz w:val="24"/>
                <w:szCs w:val="24"/>
              </w:rPr>
            </w:pPr>
            <w:r w:rsidRPr="000051D3">
              <w:rPr>
                <w:rFonts w:ascii="Times New Roman" w:hAnsi="Times New Roman" w:cs="Times New Roman"/>
                <w:b w:val="0"/>
                <w:bCs w:val="0"/>
                <w:sz w:val="24"/>
                <w:szCs w:val="24"/>
              </w:rPr>
              <w:t>-</w:t>
            </w:r>
          </w:p>
        </w:tc>
        <w:tc>
          <w:tcPr>
            <w:tcW w:w="1852" w:type="dxa"/>
            <w:vAlign w:val="center"/>
          </w:tcPr>
          <w:p w14:paraId="5482CC7B" w14:textId="77777777" w:rsidR="00AE55CB" w:rsidRPr="00CF6964" w:rsidRDefault="00AE55CB" w:rsidP="00AE55CB">
            <w:pPr>
              <w:pStyle w:val="aff3"/>
              <w:jc w:val="center"/>
              <w:rPr>
                <w:b w:val="0"/>
                <w:bCs w:val="0"/>
                <w:sz w:val="22"/>
                <w:szCs w:val="22"/>
              </w:rPr>
            </w:pPr>
            <w:r>
              <w:rPr>
                <w:b w:val="0"/>
                <w:bCs w:val="0"/>
                <w:sz w:val="22"/>
                <w:szCs w:val="22"/>
              </w:rPr>
              <w:t>-</w:t>
            </w:r>
          </w:p>
        </w:tc>
      </w:tr>
      <w:tr w:rsidR="00AE55CB" w:rsidRPr="00CF6964" w14:paraId="621BA17B" w14:textId="77777777" w:rsidTr="00AE55CB">
        <w:tc>
          <w:tcPr>
            <w:tcW w:w="560" w:type="dxa"/>
          </w:tcPr>
          <w:p w14:paraId="3D1F9073" w14:textId="77777777" w:rsidR="00AE55CB" w:rsidRPr="000051D3" w:rsidRDefault="00AE55CB" w:rsidP="00AE55CB">
            <w:pPr>
              <w:pStyle w:val="aff3"/>
              <w:jc w:val="both"/>
              <w:rPr>
                <w:rFonts w:ascii="Times New Roman" w:hAnsi="Times New Roman" w:cs="Times New Roman"/>
                <w:b w:val="0"/>
                <w:bCs w:val="0"/>
                <w:sz w:val="24"/>
                <w:szCs w:val="24"/>
              </w:rPr>
            </w:pPr>
            <w:r w:rsidRPr="000051D3">
              <w:rPr>
                <w:rFonts w:ascii="Times New Roman" w:hAnsi="Times New Roman" w:cs="Times New Roman"/>
                <w:b w:val="0"/>
                <w:bCs w:val="0"/>
                <w:sz w:val="24"/>
                <w:szCs w:val="24"/>
              </w:rPr>
              <w:t>6</w:t>
            </w:r>
          </w:p>
        </w:tc>
        <w:tc>
          <w:tcPr>
            <w:tcW w:w="3172" w:type="dxa"/>
          </w:tcPr>
          <w:p w14:paraId="7EF56CA8" w14:textId="77777777" w:rsidR="00AE55CB" w:rsidRPr="000051D3" w:rsidRDefault="00AE55CB" w:rsidP="00AE55CB">
            <w:pPr>
              <w:pStyle w:val="aff1"/>
              <w:rPr>
                <w:rFonts w:ascii="Times New Roman" w:hAnsi="Times New Roman" w:cs="Times New Roman"/>
                <w:sz w:val="24"/>
                <w:szCs w:val="24"/>
              </w:rPr>
            </w:pPr>
            <w:r w:rsidRPr="000051D3">
              <w:rPr>
                <w:rFonts w:ascii="Times New Roman" w:hAnsi="Times New Roman" w:cs="Times New Roman"/>
                <w:sz w:val="24"/>
                <w:szCs w:val="24"/>
              </w:rPr>
              <w:t>Разом, гривень</w:t>
            </w:r>
          </w:p>
          <w:p w14:paraId="285663EA" w14:textId="77777777" w:rsidR="00AE55CB" w:rsidRPr="000051D3" w:rsidRDefault="00AE55CB" w:rsidP="00AE55CB">
            <w:pPr>
              <w:pStyle w:val="aff3"/>
              <w:jc w:val="both"/>
              <w:rPr>
                <w:rFonts w:ascii="Times New Roman" w:hAnsi="Times New Roman" w:cs="Times New Roman"/>
                <w:b w:val="0"/>
                <w:bCs w:val="0"/>
                <w:sz w:val="24"/>
                <w:szCs w:val="24"/>
              </w:rPr>
            </w:pPr>
            <w:r w:rsidRPr="000051D3">
              <w:rPr>
                <w:rFonts w:ascii="Times New Roman" w:hAnsi="Times New Roman" w:cs="Times New Roman"/>
                <w:b w:val="0"/>
                <w:bCs w:val="0"/>
                <w:i/>
                <w:iCs/>
                <w:sz w:val="24"/>
                <w:szCs w:val="24"/>
              </w:rPr>
              <w:t>Формула: (сума рядків 1+2+3+4+5)</w:t>
            </w:r>
          </w:p>
        </w:tc>
        <w:tc>
          <w:tcPr>
            <w:tcW w:w="1927" w:type="dxa"/>
            <w:vAlign w:val="center"/>
          </w:tcPr>
          <w:p w14:paraId="1543DDA7" w14:textId="77777777" w:rsidR="00AE55CB" w:rsidRPr="000051D3" w:rsidRDefault="00AE55CB" w:rsidP="00AE55CB">
            <w:pPr>
              <w:pStyle w:val="aff3"/>
              <w:jc w:val="center"/>
              <w:rPr>
                <w:rFonts w:ascii="Times New Roman" w:hAnsi="Times New Roman" w:cs="Times New Roman"/>
                <w:b w:val="0"/>
                <w:bCs w:val="0"/>
                <w:sz w:val="24"/>
                <w:szCs w:val="24"/>
              </w:rPr>
            </w:pPr>
            <w:r w:rsidRPr="000051D3">
              <w:rPr>
                <w:rFonts w:ascii="Times New Roman" w:hAnsi="Times New Roman" w:cs="Times New Roman"/>
                <w:b w:val="0"/>
                <w:bCs w:val="0"/>
                <w:sz w:val="24"/>
                <w:szCs w:val="24"/>
              </w:rPr>
              <w:t>-</w:t>
            </w:r>
          </w:p>
        </w:tc>
        <w:tc>
          <w:tcPr>
            <w:tcW w:w="1872" w:type="dxa"/>
            <w:vAlign w:val="center"/>
          </w:tcPr>
          <w:p w14:paraId="679B1ABE" w14:textId="77777777" w:rsidR="00AE55CB" w:rsidRPr="000051D3" w:rsidRDefault="00AE55CB" w:rsidP="00AE55CB">
            <w:pPr>
              <w:pStyle w:val="aff3"/>
              <w:jc w:val="center"/>
              <w:rPr>
                <w:rFonts w:ascii="Times New Roman" w:hAnsi="Times New Roman" w:cs="Times New Roman"/>
                <w:b w:val="0"/>
                <w:bCs w:val="0"/>
                <w:sz w:val="24"/>
                <w:szCs w:val="24"/>
              </w:rPr>
            </w:pPr>
            <w:r w:rsidRPr="000051D3">
              <w:rPr>
                <w:rFonts w:ascii="Times New Roman" w:hAnsi="Times New Roman" w:cs="Times New Roman"/>
                <w:b w:val="0"/>
                <w:bCs w:val="0"/>
                <w:sz w:val="24"/>
                <w:szCs w:val="24"/>
              </w:rPr>
              <w:t>-</w:t>
            </w:r>
          </w:p>
        </w:tc>
        <w:tc>
          <w:tcPr>
            <w:tcW w:w="1852" w:type="dxa"/>
            <w:vAlign w:val="center"/>
          </w:tcPr>
          <w:p w14:paraId="445DEB60" w14:textId="77777777" w:rsidR="00AE55CB" w:rsidRPr="00CF6964" w:rsidRDefault="00AE55CB" w:rsidP="00AE55CB">
            <w:pPr>
              <w:pStyle w:val="aff3"/>
              <w:jc w:val="center"/>
              <w:rPr>
                <w:b w:val="0"/>
                <w:bCs w:val="0"/>
                <w:sz w:val="22"/>
                <w:szCs w:val="22"/>
              </w:rPr>
            </w:pPr>
            <w:r>
              <w:rPr>
                <w:b w:val="0"/>
                <w:bCs w:val="0"/>
                <w:sz w:val="22"/>
                <w:szCs w:val="22"/>
              </w:rPr>
              <w:t>-</w:t>
            </w:r>
          </w:p>
        </w:tc>
      </w:tr>
      <w:tr w:rsidR="00AE55CB" w:rsidRPr="00CF6964" w14:paraId="7C4A6581" w14:textId="77777777" w:rsidTr="00AE55CB">
        <w:tc>
          <w:tcPr>
            <w:tcW w:w="560" w:type="dxa"/>
          </w:tcPr>
          <w:p w14:paraId="590EE331" w14:textId="77777777" w:rsidR="00AE55CB" w:rsidRPr="000051D3" w:rsidRDefault="00AE55CB" w:rsidP="00AE55CB">
            <w:pPr>
              <w:pStyle w:val="aff3"/>
              <w:jc w:val="both"/>
              <w:rPr>
                <w:rFonts w:ascii="Times New Roman" w:hAnsi="Times New Roman" w:cs="Times New Roman"/>
                <w:b w:val="0"/>
                <w:bCs w:val="0"/>
                <w:sz w:val="24"/>
                <w:szCs w:val="24"/>
              </w:rPr>
            </w:pPr>
            <w:r w:rsidRPr="000051D3">
              <w:rPr>
                <w:rFonts w:ascii="Times New Roman" w:hAnsi="Times New Roman" w:cs="Times New Roman"/>
                <w:b w:val="0"/>
                <w:bCs w:val="0"/>
                <w:sz w:val="24"/>
                <w:szCs w:val="24"/>
              </w:rPr>
              <w:t>7</w:t>
            </w:r>
          </w:p>
        </w:tc>
        <w:tc>
          <w:tcPr>
            <w:tcW w:w="3172" w:type="dxa"/>
          </w:tcPr>
          <w:p w14:paraId="2B2EC424" w14:textId="77777777" w:rsidR="00AE55CB" w:rsidRPr="000051D3" w:rsidRDefault="00AE55CB" w:rsidP="00AE55CB">
            <w:pPr>
              <w:pStyle w:val="aff1"/>
              <w:tabs>
                <w:tab w:val="left" w:pos="1565"/>
                <w:tab w:val="left" w:pos="3110"/>
              </w:tabs>
              <w:rPr>
                <w:rFonts w:ascii="Times New Roman" w:hAnsi="Times New Roman" w:cs="Times New Roman"/>
                <w:sz w:val="24"/>
                <w:szCs w:val="24"/>
              </w:rPr>
            </w:pPr>
            <w:r w:rsidRPr="000051D3">
              <w:rPr>
                <w:rFonts w:ascii="Times New Roman" w:hAnsi="Times New Roman" w:cs="Times New Roman"/>
                <w:sz w:val="24"/>
                <w:szCs w:val="24"/>
              </w:rPr>
              <w:t>Кількість суб’єктів малого підприємництва, що повинні виконати вимоги регулювання, одиниць</w:t>
            </w:r>
          </w:p>
        </w:tc>
        <w:tc>
          <w:tcPr>
            <w:tcW w:w="1927" w:type="dxa"/>
            <w:vAlign w:val="center"/>
          </w:tcPr>
          <w:p w14:paraId="3C275DCA" w14:textId="042C1CA9" w:rsidR="00AE55CB" w:rsidRPr="000051D3" w:rsidRDefault="000051D3" w:rsidP="00AE55CB">
            <w:pPr>
              <w:pStyle w:val="aff1"/>
              <w:jc w:val="center"/>
              <w:rPr>
                <w:rFonts w:ascii="Times New Roman" w:hAnsi="Times New Roman" w:cs="Times New Roman"/>
                <w:sz w:val="24"/>
                <w:szCs w:val="24"/>
                <w:lang w:val="ru-RU"/>
              </w:rPr>
            </w:pPr>
            <w:r w:rsidRPr="000051D3">
              <w:rPr>
                <w:rFonts w:ascii="Times New Roman" w:hAnsi="Times New Roman" w:cs="Times New Roman"/>
                <w:sz w:val="24"/>
                <w:szCs w:val="24"/>
                <w:lang w:val="ru-RU"/>
              </w:rPr>
              <w:t>4 7</w:t>
            </w:r>
            <w:r w:rsidR="007520FC">
              <w:rPr>
                <w:rFonts w:ascii="Times New Roman" w:hAnsi="Times New Roman" w:cs="Times New Roman"/>
                <w:sz w:val="24"/>
                <w:szCs w:val="24"/>
                <w:lang w:val="ru-RU"/>
              </w:rPr>
              <w:t>5</w:t>
            </w:r>
            <w:r w:rsidRPr="000051D3">
              <w:rPr>
                <w:rFonts w:ascii="Times New Roman" w:hAnsi="Times New Roman" w:cs="Times New Roman"/>
                <w:sz w:val="24"/>
                <w:szCs w:val="24"/>
                <w:lang w:val="ru-RU"/>
              </w:rPr>
              <w:t>4</w:t>
            </w:r>
            <w:r w:rsidR="00AE55CB" w:rsidRPr="000051D3">
              <w:rPr>
                <w:rFonts w:ascii="Times New Roman" w:hAnsi="Times New Roman" w:cs="Times New Roman"/>
                <w:sz w:val="24"/>
                <w:szCs w:val="24"/>
                <w:lang w:val="ru-RU"/>
              </w:rPr>
              <w:t>*</w:t>
            </w:r>
          </w:p>
          <w:p w14:paraId="4D45D783" w14:textId="77777777" w:rsidR="00AE55CB" w:rsidRPr="000051D3" w:rsidRDefault="00AE55CB" w:rsidP="00AE55CB">
            <w:pPr>
              <w:pStyle w:val="aff3"/>
              <w:jc w:val="center"/>
              <w:rPr>
                <w:rFonts w:ascii="Times New Roman" w:hAnsi="Times New Roman" w:cs="Times New Roman"/>
                <w:b w:val="0"/>
                <w:bCs w:val="0"/>
                <w:sz w:val="24"/>
                <w:szCs w:val="24"/>
              </w:rPr>
            </w:pPr>
          </w:p>
        </w:tc>
        <w:tc>
          <w:tcPr>
            <w:tcW w:w="1872" w:type="dxa"/>
            <w:vAlign w:val="center"/>
          </w:tcPr>
          <w:p w14:paraId="0B69A139" w14:textId="2B542682" w:rsidR="00AE55CB" w:rsidRPr="000051D3" w:rsidRDefault="000051D3" w:rsidP="00AE55CB">
            <w:pPr>
              <w:pStyle w:val="aff1"/>
              <w:jc w:val="center"/>
              <w:rPr>
                <w:rFonts w:ascii="Times New Roman" w:hAnsi="Times New Roman" w:cs="Times New Roman"/>
                <w:sz w:val="24"/>
                <w:szCs w:val="24"/>
                <w:lang w:val="ru-RU"/>
              </w:rPr>
            </w:pPr>
            <w:r w:rsidRPr="000051D3">
              <w:rPr>
                <w:rFonts w:ascii="Times New Roman" w:hAnsi="Times New Roman" w:cs="Times New Roman"/>
                <w:sz w:val="24"/>
                <w:szCs w:val="24"/>
                <w:lang w:val="ru-RU"/>
              </w:rPr>
              <w:t>4 7</w:t>
            </w:r>
            <w:r w:rsidR="007520FC">
              <w:rPr>
                <w:rFonts w:ascii="Times New Roman" w:hAnsi="Times New Roman" w:cs="Times New Roman"/>
                <w:sz w:val="24"/>
                <w:szCs w:val="24"/>
                <w:lang w:val="ru-RU"/>
              </w:rPr>
              <w:t>5</w:t>
            </w:r>
            <w:r w:rsidRPr="000051D3">
              <w:rPr>
                <w:rFonts w:ascii="Times New Roman" w:hAnsi="Times New Roman" w:cs="Times New Roman"/>
                <w:sz w:val="24"/>
                <w:szCs w:val="24"/>
                <w:lang w:val="ru-RU"/>
              </w:rPr>
              <w:t>4</w:t>
            </w:r>
            <w:r w:rsidR="00AE55CB" w:rsidRPr="000051D3">
              <w:rPr>
                <w:rFonts w:ascii="Times New Roman" w:hAnsi="Times New Roman" w:cs="Times New Roman"/>
                <w:sz w:val="24"/>
                <w:szCs w:val="24"/>
                <w:lang w:val="ru-RU"/>
              </w:rPr>
              <w:t>*</w:t>
            </w:r>
          </w:p>
          <w:p w14:paraId="6E5AB902" w14:textId="77777777" w:rsidR="00AE55CB" w:rsidRPr="000051D3" w:rsidRDefault="00AE55CB" w:rsidP="00AE55CB">
            <w:pPr>
              <w:pStyle w:val="aff3"/>
              <w:jc w:val="center"/>
              <w:rPr>
                <w:rFonts w:ascii="Times New Roman" w:hAnsi="Times New Roman" w:cs="Times New Roman"/>
                <w:b w:val="0"/>
                <w:bCs w:val="0"/>
                <w:sz w:val="24"/>
                <w:szCs w:val="24"/>
              </w:rPr>
            </w:pPr>
          </w:p>
        </w:tc>
        <w:tc>
          <w:tcPr>
            <w:tcW w:w="1852" w:type="dxa"/>
            <w:vAlign w:val="center"/>
          </w:tcPr>
          <w:p w14:paraId="29786F80" w14:textId="56561C05" w:rsidR="00AE55CB" w:rsidRPr="000051D3" w:rsidRDefault="000051D3" w:rsidP="00AE55CB">
            <w:pPr>
              <w:pStyle w:val="aff1"/>
              <w:jc w:val="center"/>
              <w:rPr>
                <w:rFonts w:ascii="Times New Roman" w:hAnsi="Times New Roman" w:cs="Times New Roman"/>
                <w:sz w:val="24"/>
                <w:szCs w:val="24"/>
                <w:lang w:val="ru-RU"/>
              </w:rPr>
            </w:pPr>
            <w:r w:rsidRPr="000051D3">
              <w:rPr>
                <w:rFonts w:ascii="Times New Roman" w:hAnsi="Times New Roman" w:cs="Times New Roman"/>
                <w:sz w:val="24"/>
                <w:szCs w:val="24"/>
                <w:lang w:val="ru-RU"/>
              </w:rPr>
              <w:t>4 7</w:t>
            </w:r>
            <w:r w:rsidR="007520FC">
              <w:rPr>
                <w:rFonts w:ascii="Times New Roman" w:hAnsi="Times New Roman" w:cs="Times New Roman"/>
                <w:sz w:val="24"/>
                <w:szCs w:val="24"/>
                <w:lang w:val="ru-RU"/>
              </w:rPr>
              <w:t>5</w:t>
            </w:r>
            <w:r w:rsidRPr="000051D3">
              <w:rPr>
                <w:rFonts w:ascii="Times New Roman" w:hAnsi="Times New Roman" w:cs="Times New Roman"/>
                <w:sz w:val="24"/>
                <w:szCs w:val="24"/>
                <w:lang w:val="ru-RU"/>
              </w:rPr>
              <w:t>4</w:t>
            </w:r>
            <w:r w:rsidR="00AE55CB" w:rsidRPr="000051D3">
              <w:rPr>
                <w:rFonts w:ascii="Times New Roman" w:hAnsi="Times New Roman" w:cs="Times New Roman"/>
                <w:sz w:val="24"/>
                <w:szCs w:val="24"/>
                <w:lang w:val="ru-RU"/>
              </w:rPr>
              <w:t>*</w:t>
            </w:r>
          </w:p>
          <w:p w14:paraId="0C5A3906" w14:textId="77777777" w:rsidR="00AE55CB" w:rsidRPr="000051D3" w:rsidRDefault="00AE55CB" w:rsidP="00AE55CB">
            <w:pPr>
              <w:pStyle w:val="aff3"/>
              <w:jc w:val="center"/>
              <w:rPr>
                <w:rFonts w:ascii="Times New Roman" w:hAnsi="Times New Roman" w:cs="Times New Roman"/>
                <w:b w:val="0"/>
                <w:bCs w:val="0"/>
                <w:sz w:val="22"/>
                <w:szCs w:val="22"/>
              </w:rPr>
            </w:pPr>
          </w:p>
        </w:tc>
      </w:tr>
      <w:tr w:rsidR="00AE55CB" w:rsidRPr="00CF6964" w14:paraId="009AD4C8" w14:textId="77777777" w:rsidTr="00AE55CB">
        <w:tc>
          <w:tcPr>
            <w:tcW w:w="560" w:type="dxa"/>
          </w:tcPr>
          <w:p w14:paraId="4D250D42" w14:textId="77777777" w:rsidR="00AE55CB" w:rsidRPr="000051D3" w:rsidRDefault="00AE55CB" w:rsidP="00AE55CB">
            <w:pPr>
              <w:pStyle w:val="aff3"/>
              <w:jc w:val="both"/>
              <w:rPr>
                <w:rFonts w:ascii="Times New Roman" w:hAnsi="Times New Roman" w:cs="Times New Roman"/>
                <w:b w:val="0"/>
                <w:bCs w:val="0"/>
                <w:sz w:val="24"/>
                <w:szCs w:val="24"/>
              </w:rPr>
            </w:pPr>
            <w:r w:rsidRPr="000051D3">
              <w:rPr>
                <w:rFonts w:ascii="Times New Roman" w:hAnsi="Times New Roman" w:cs="Times New Roman"/>
                <w:b w:val="0"/>
                <w:bCs w:val="0"/>
                <w:sz w:val="24"/>
                <w:szCs w:val="24"/>
              </w:rPr>
              <w:t>8</w:t>
            </w:r>
          </w:p>
        </w:tc>
        <w:tc>
          <w:tcPr>
            <w:tcW w:w="3172" w:type="dxa"/>
            <w:vAlign w:val="bottom"/>
          </w:tcPr>
          <w:p w14:paraId="217A7F82" w14:textId="77777777" w:rsidR="00AE55CB" w:rsidRPr="000051D3" w:rsidRDefault="00AE55CB" w:rsidP="00AE55CB">
            <w:pPr>
              <w:pStyle w:val="aff1"/>
              <w:rPr>
                <w:rFonts w:ascii="Times New Roman" w:hAnsi="Times New Roman" w:cs="Times New Roman"/>
                <w:sz w:val="24"/>
                <w:szCs w:val="24"/>
              </w:rPr>
            </w:pPr>
            <w:r w:rsidRPr="000051D3">
              <w:rPr>
                <w:rFonts w:ascii="Times New Roman" w:hAnsi="Times New Roman" w:cs="Times New Roman"/>
                <w:sz w:val="24"/>
                <w:szCs w:val="24"/>
              </w:rPr>
              <w:t>Сумарно, гривень</w:t>
            </w:r>
          </w:p>
          <w:p w14:paraId="737A7298" w14:textId="77777777" w:rsidR="00AE55CB" w:rsidRPr="000051D3" w:rsidRDefault="00AE55CB" w:rsidP="00AE55CB">
            <w:pPr>
              <w:pStyle w:val="aff1"/>
              <w:rPr>
                <w:rFonts w:ascii="Times New Roman" w:hAnsi="Times New Roman" w:cs="Times New Roman"/>
                <w:sz w:val="24"/>
                <w:szCs w:val="24"/>
              </w:rPr>
            </w:pPr>
            <w:r w:rsidRPr="000051D3">
              <w:rPr>
                <w:rFonts w:ascii="Times New Roman" w:hAnsi="Times New Roman" w:cs="Times New Roman"/>
                <w:i/>
                <w:iCs/>
                <w:sz w:val="24"/>
                <w:szCs w:val="24"/>
              </w:rPr>
              <w:t>Формула:</w:t>
            </w:r>
          </w:p>
          <w:p w14:paraId="3B8B1F4A" w14:textId="77777777" w:rsidR="00AE55CB" w:rsidRPr="000051D3" w:rsidRDefault="00AE55CB" w:rsidP="00AE55CB">
            <w:pPr>
              <w:pStyle w:val="aff1"/>
              <w:tabs>
                <w:tab w:val="left" w:pos="1378"/>
                <w:tab w:val="left" w:pos="2568"/>
                <w:tab w:val="left" w:pos="3614"/>
              </w:tabs>
              <w:rPr>
                <w:rFonts w:ascii="Times New Roman" w:hAnsi="Times New Roman" w:cs="Times New Roman"/>
                <w:sz w:val="24"/>
                <w:szCs w:val="24"/>
              </w:rPr>
            </w:pPr>
            <w:r w:rsidRPr="000051D3">
              <w:rPr>
                <w:rFonts w:ascii="Times New Roman" w:hAnsi="Times New Roman" w:cs="Times New Roman"/>
                <w:i/>
                <w:iCs/>
                <w:sz w:val="24"/>
                <w:szCs w:val="24"/>
              </w:rPr>
              <w:t>Відповідний стовпчик «разом» Х Кількість суб’єктів малого підприємництва, що повинні виконати вимоги регулювання (рядок 6 Х рядок 7)</w:t>
            </w:r>
          </w:p>
        </w:tc>
        <w:tc>
          <w:tcPr>
            <w:tcW w:w="1927" w:type="dxa"/>
            <w:vAlign w:val="center"/>
          </w:tcPr>
          <w:p w14:paraId="633C2D47" w14:textId="77777777" w:rsidR="00AE55CB" w:rsidRPr="000051D3" w:rsidRDefault="00AE55CB" w:rsidP="00AE55CB">
            <w:pPr>
              <w:pStyle w:val="aff3"/>
              <w:jc w:val="center"/>
              <w:rPr>
                <w:rFonts w:ascii="Times New Roman" w:hAnsi="Times New Roman" w:cs="Times New Roman"/>
                <w:b w:val="0"/>
                <w:bCs w:val="0"/>
                <w:sz w:val="24"/>
                <w:szCs w:val="24"/>
              </w:rPr>
            </w:pPr>
            <w:r w:rsidRPr="000051D3">
              <w:rPr>
                <w:rFonts w:ascii="Times New Roman" w:hAnsi="Times New Roman" w:cs="Times New Roman"/>
                <w:b w:val="0"/>
                <w:bCs w:val="0"/>
                <w:sz w:val="24"/>
                <w:szCs w:val="24"/>
              </w:rPr>
              <w:t>-</w:t>
            </w:r>
          </w:p>
        </w:tc>
        <w:tc>
          <w:tcPr>
            <w:tcW w:w="1872" w:type="dxa"/>
            <w:vAlign w:val="center"/>
          </w:tcPr>
          <w:p w14:paraId="16A1DD01" w14:textId="77777777" w:rsidR="00AE55CB" w:rsidRPr="000051D3" w:rsidRDefault="00AE55CB" w:rsidP="00AE55CB">
            <w:pPr>
              <w:pStyle w:val="aff3"/>
              <w:jc w:val="center"/>
              <w:rPr>
                <w:rFonts w:ascii="Times New Roman" w:hAnsi="Times New Roman" w:cs="Times New Roman"/>
                <w:b w:val="0"/>
                <w:bCs w:val="0"/>
                <w:sz w:val="24"/>
                <w:szCs w:val="24"/>
              </w:rPr>
            </w:pPr>
            <w:r w:rsidRPr="000051D3">
              <w:rPr>
                <w:rFonts w:ascii="Times New Roman" w:hAnsi="Times New Roman" w:cs="Times New Roman"/>
                <w:b w:val="0"/>
                <w:bCs w:val="0"/>
                <w:sz w:val="24"/>
                <w:szCs w:val="24"/>
              </w:rPr>
              <w:t>-</w:t>
            </w:r>
          </w:p>
        </w:tc>
        <w:tc>
          <w:tcPr>
            <w:tcW w:w="1852" w:type="dxa"/>
            <w:vAlign w:val="center"/>
          </w:tcPr>
          <w:p w14:paraId="5AA82B88" w14:textId="77777777" w:rsidR="00AE55CB" w:rsidRPr="00CF6964" w:rsidRDefault="00AE55CB" w:rsidP="00AE55CB">
            <w:pPr>
              <w:pStyle w:val="aff3"/>
              <w:jc w:val="center"/>
              <w:rPr>
                <w:b w:val="0"/>
                <w:bCs w:val="0"/>
                <w:sz w:val="22"/>
                <w:szCs w:val="22"/>
              </w:rPr>
            </w:pPr>
            <w:r>
              <w:rPr>
                <w:b w:val="0"/>
                <w:bCs w:val="0"/>
                <w:sz w:val="22"/>
                <w:szCs w:val="22"/>
              </w:rPr>
              <w:t>-</w:t>
            </w:r>
          </w:p>
        </w:tc>
      </w:tr>
    </w:tbl>
    <w:p w14:paraId="4EE19E00" w14:textId="77777777" w:rsidR="00AE55CB" w:rsidRDefault="00AE55CB" w:rsidP="00AE55CB">
      <w:pPr>
        <w:pStyle w:val="aff3"/>
        <w:jc w:val="both"/>
        <w:rPr>
          <w:sz w:val="28"/>
          <w:szCs w:val="28"/>
        </w:rPr>
      </w:pPr>
    </w:p>
    <w:p w14:paraId="40773952" w14:textId="77777777" w:rsidR="00AE55CB" w:rsidRDefault="00AE55CB" w:rsidP="00AE55CB">
      <w:pPr>
        <w:jc w:val="both"/>
      </w:pPr>
      <w:r w:rsidRPr="009E5FC2">
        <w:t>*</w:t>
      </w:r>
      <w:r w:rsidRPr="009E5FC2">
        <w:rPr>
          <w:i/>
          <w:iCs/>
        </w:rPr>
        <w:t xml:space="preserve"> - </w:t>
      </w:r>
      <w:r w:rsidRPr="009E5FC2">
        <w:rPr>
          <w:sz w:val="22"/>
          <w:szCs w:val="22"/>
        </w:rPr>
        <w:t>Станом на 07 грудня 2020 року кількість суб’єктів господарювання, що підпадають під дію регулювання, може бути оцінена кількістю операторів телекомунікацій, які за даними системи обліку номерного ресурсу ТМЗК України, отримали номерний ресурс.</w:t>
      </w:r>
      <w:r w:rsidRPr="008C642F">
        <w:t xml:space="preserve"> </w:t>
      </w:r>
      <w:bookmarkStart w:id="25" w:name="bookmark10"/>
      <w:bookmarkStart w:id="26" w:name="bookmark11"/>
      <w:bookmarkStart w:id="27" w:name="bookmark12"/>
    </w:p>
    <w:p w14:paraId="38DEE37E" w14:textId="77777777" w:rsidR="00AE55CB" w:rsidRPr="009E5FC2" w:rsidRDefault="00AE55CB" w:rsidP="00AE55CB">
      <w:pPr>
        <w:jc w:val="both"/>
      </w:pPr>
    </w:p>
    <w:p w14:paraId="59CA3768" w14:textId="77777777" w:rsidR="00AE55CB" w:rsidRPr="009E5FC2" w:rsidRDefault="00AE55CB" w:rsidP="00AE55CB">
      <w:pPr>
        <w:pStyle w:val="12"/>
        <w:keepNext/>
        <w:keepLines/>
        <w:jc w:val="both"/>
        <w:rPr>
          <w:sz w:val="28"/>
          <w:szCs w:val="28"/>
        </w:rPr>
      </w:pPr>
      <w:r w:rsidRPr="009E5FC2">
        <w:rPr>
          <w:sz w:val="28"/>
          <w:szCs w:val="28"/>
        </w:rPr>
        <w:t>Оцінка вартості адміністративних процедур суб’єктів малого підприємництва щодо виконання регулювання та звітування.</w:t>
      </w:r>
      <w:bookmarkEnd w:id="25"/>
      <w:bookmarkEnd w:id="26"/>
      <w:bookmarkEnd w:id="27"/>
    </w:p>
    <w:p w14:paraId="3DBC7A6E" w14:textId="77777777" w:rsidR="00AE55CB" w:rsidRPr="009E5FC2" w:rsidRDefault="00AE55CB" w:rsidP="00AE55CB">
      <w:pPr>
        <w:pStyle w:val="10"/>
        <w:spacing w:after="0"/>
        <w:ind w:firstLine="860"/>
        <w:jc w:val="both"/>
        <w:rPr>
          <w:sz w:val="28"/>
          <w:szCs w:val="28"/>
        </w:rPr>
      </w:pPr>
      <w:r w:rsidRPr="009E5FC2">
        <w:rPr>
          <w:sz w:val="28"/>
          <w:szCs w:val="28"/>
        </w:rPr>
        <w:t>Реалізація вимог регулювання не потребує додаткових матеріальних і фінансових витрат на адміністративні процедури, тому розрахунок витрат не виконується.</w:t>
      </w:r>
    </w:p>
    <w:p w14:paraId="02B1AC26" w14:textId="77777777" w:rsidR="00AE55CB" w:rsidRPr="009E5FC2" w:rsidRDefault="00AE55CB" w:rsidP="00AE55CB">
      <w:pPr>
        <w:pStyle w:val="12"/>
        <w:keepNext/>
        <w:keepLines/>
        <w:jc w:val="both"/>
        <w:rPr>
          <w:sz w:val="28"/>
          <w:szCs w:val="28"/>
        </w:rPr>
      </w:pPr>
      <w:bookmarkStart w:id="28" w:name="bookmark13"/>
      <w:bookmarkStart w:id="29" w:name="bookmark14"/>
      <w:bookmarkStart w:id="30" w:name="bookmark15"/>
      <w:r w:rsidRPr="009E5FC2">
        <w:rPr>
          <w:sz w:val="28"/>
          <w:szCs w:val="28"/>
        </w:rPr>
        <w:t>Бюджетні витрати на адміністрування регулювання суб’єктів малого підприємництва відсутні.</w:t>
      </w:r>
      <w:bookmarkEnd w:id="28"/>
      <w:bookmarkEnd w:id="29"/>
      <w:bookmarkEnd w:id="30"/>
    </w:p>
    <w:p w14:paraId="484EA5BC" w14:textId="407DE101" w:rsidR="00D85B4C" w:rsidRPr="009E5FC2" w:rsidRDefault="00AE55CB" w:rsidP="00AE55CB">
      <w:pPr>
        <w:pStyle w:val="10"/>
        <w:spacing w:after="0"/>
        <w:ind w:firstLine="860"/>
        <w:jc w:val="both"/>
        <w:rPr>
          <w:sz w:val="28"/>
          <w:szCs w:val="28"/>
        </w:rPr>
      </w:pPr>
      <w:r w:rsidRPr="009E5FC2">
        <w:rPr>
          <w:sz w:val="28"/>
          <w:szCs w:val="28"/>
        </w:rPr>
        <w:t xml:space="preserve">Реалізація вимог регулювання не потребує додаткових матеріальних і </w:t>
      </w:r>
      <w:r w:rsidRPr="009E5FC2">
        <w:rPr>
          <w:sz w:val="28"/>
          <w:szCs w:val="28"/>
        </w:rPr>
        <w:lastRenderedPageBreak/>
        <w:t xml:space="preserve">фінансових витрат із Державного бюджету України, тому розрахунок витрат не виконується. </w:t>
      </w:r>
    </w:p>
    <w:p w14:paraId="61F9B1E6" w14:textId="77777777" w:rsidR="007520FC" w:rsidRDefault="007520FC" w:rsidP="007520FC">
      <w:pPr>
        <w:pStyle w:val="10"/>
        <w:spacing w:after="0"/>
        <w:ind w:firstLine="860"/>
        <w:jc w:val="both"/>
        <w:rPr>
          <w:b/>
          <w:bCs/>
          <w:sz w:val="28"/>
          <w:szCs w:val="28"/>
          <w:lang w:val="ru-RU"/>
        </w:rPr>
      </w:pPr>
    </w:p>
    <w:p w14:paraId="4B1AA37E" w14:textId="41F4A8BA" w:rsidR="00AE55CB" w:rsidRDefault="007520FC" w:rsidP="00AE3819">
      <w:pPr>
        <w:pStyle w:val="10"/>
        <w:spacing w:after="0"/>
        <w:ind w:firstLine="860"/>
        <w:jc w:val="both"/>
        <w:rPr>
          <w:b/>
          <w:bCs/>
          <w:sz w:val="28"/>
          <w:szCs w:val="28"/>
        </w:rPr>
      </w:pPr>
      <w:r>
        <w:rPr>
          <w:b/>
          <w:bCs/>
          <w:sz w:val="28"/>
          <w:szCs w:val="28"/>
          <w:lang w:val="ru-RU"/>
        </w:rPr>
        <w:t xml:space="preserve">4. </w:t>
      </w:r>
      <w:r w:rsidR="00AE55CB" w:rsidRPr="009E5FC2">
        <w:rPr>
          <w:b/>
          <w:bCs/>
          <w:sz w:val="28"/>
          <w:szCs w:val="28"/>
        </w:rPr>
        <w:t>Розрахунок сумарних витрат суб’єктів малого підприємництва, що виникають на виконання вимог регулювання.</w:t>
      </w:r>
    </w:p>
    <w:p w14:paraId="5E581576" w14:textId="77777777" w:rsidR="00AE55CB" w:rsidRPr="009E5FC2" w:rsidRDefault="00AE55CB" w:rsidP="000051D3">
      <w:pPr>
        <w:pStyle w:val="10"/>
        <w:spacing w:after="0"/>
        <w:ind w:left="860" w:firstLine="0"/>
        <w:jc w:val="both"/>
        <w:rPr>
          <w:b/>
          <w:bCs/>
          <w:sz w:val="28"/>
          <w:szCs w:val="28"/>
        </w:rPr>
      </w:pPr>
    </w:p>
    <w:tbl>
      <w:tblPr>
        <w:tblStyle w:val="aff4"/>
        <w:tblW w:w="0" w:type="auto"/>
        <w:tblLook w:val="04A0" w:firstRow="1" w:lastRow="0" w:firstColumn="1" w:lastColumn="0" w:noHBand="0" w:noVBand="1"/>
      </w:tblPr>
      <w:tblGrid>
        <w:gridCol w:w="988"/>
        <w:gridCol w:w="3703"/>
        <w:gridCol w:w="2346"/>
        <w:gridCol w:w="2346"/>
      </w:tblGrid>
      <w:tr w:rsidR="00AE55CB" w:rsidRPr="000051D3" w14:paraId="153AA80C" w14:textId="77777777" w:rsidTr="00AE55CB">
        <w:tc>
          <w:tcPr>
            <w:tcW w:w="988" w:type="dxa"/>
            <w:vAlign w:val="center"/>
          </w:tcPr>
          <w:p w14:paraId="57FEED5E" w14:textId="77777777" w:rsidR="00AE55CB" w:rsidRPr="000051D3" w:rsidRDefault="00AE55CB" w:rsidP="00AE55CB">
            <w:pPr>
              <w:pStyle w:val="10"/>
              <w:spacing w:after="0"/>
              <w:ind w:firstLine="0"/>
              <w:jc w:val="center"/>
              <w:rPr>
                <w:rFonts w:ascii="Times New Roman" w:hAnsi="Times New Roman" w:cs="Times New Roman"/>
                <w:b/>
                <w:bCs/>
                <w:sz w:val="24"/>
                <w:szCs w:val="24"/>
              </w:rPr>
            </w:pPr>
            <w:r w:rsidRPr="000051D3">
              <w:rPr>
                <w:rFonts w:ascii="Times New Roman" w:hAnsi="Times New Roman" w:cs="Times New Roman"/>
                <w:sz w:val="24"/>
                <w:szCs w:val="24"/>
              </w:rPr>
              <w:t>№ з/п</w:t>
            </w:r>
          </w:p>
        </w:tc>
        <w:tc>
          <w:tcPr>
            <w:tcW w:w="3703" w:type="dxa"/>
            <w:vAlign w:val="center"/>
          </w:tcPr>
          <w:p w14:paraId="69E50BC2" w14:textId="77777777" w:rsidR="00AE55CB" w:rsidRPr="000051D3" w:rsidRDefault="00AE55CB" w:rsidP="00AE55CB">
            <w:pPr>
              <w:pStyle w:val="10"/>
              <w:spacing w:after="0"/>
              <w:ind w:firstLine="0"/>
              <w:jc w:val="center"/>
              <w:rPr>
                <w:rFonts w:ascii="Times New Roman" w:hAnsi="Times New Roman" w:cs="Times New Roman"/>
                <w:b/>
                <w:bCs/>
                <w:sz w:val="24"/>
                <w:szCs w:val="24"/>
              </w:rPr>
            </w:pPr>
            <w:r w:rsidRPr="000051D3">
              <w:rPr>
                <w:rFonts w:ascii="Times New Roman" w:hAnsi="Times New Roman" w:cs="Times New Roman"/>
                <w:sz w:val="24"/>
                <w:szCs w:val="24"/>
              </w:rPr>
              <w:t>Показник</w:t>
            </w:r>
          </w:p>
        </w:tc>
        <w:tc>
          <w:tcPr>
            <w:tcW w:w="2346" w:type="dxa"/>
            <w:vAlign w:val="center"/>
          </w:tcPr>
          <w:p w14:paraId="1300FECD" w14:textId="77777777" w:rsidR="00AE55CB" w:rsidRPr="000051D3" w:rsidRDefault="00AE55CB" w:rsidP="00AE55CB">
            <w:pPr>
              <w:pStyle w:val="10"/>
              <w:spacing w:after="0"/>
              <w:ind w:firstLine="0"/>
              <w:jc w:val="center"/>
              <w:rPr>
                <w:rFonts w:ascii="Times New Roman" w:hAnsi="Times New Roman" w:cs="Times New Roman"/>
                <w:b/>
                <w:bCs/>
                <w:sz w:val="24"/>
                <w:szCs w:val="24"/>
              </w:rPr>
            </w:pPr>
            <w:r w:rsidRPr="000051D3">
              <w:rPr>
                <w:rFonts w:ascii="Times New Roman" w:hAnsi="Times New Roman" w:cs="Times New Roman"/>
                <w:sz w:val="24"/>
                <w:szCs w:val="24"/>
              </w:rPr>
              <w:t>Перший рік регулювання (стартовий)</w:t>
            </w:r>
          </w:p>
        </w:tc>
        <w:tc>
          <w:tcPr>
            <w:tcW w:w="2346" w:type="dxa"/>
            <w:vAlign w:val="center"/>
          </w:tcPr>
          <w:p w14:paraId="283BB27A" w14:textId="77777777" w:rsidR="00AE55CB" w:rsidRPr="000051D3" w:rsidRDefault="00AE55CB" w:rsidP="00AE55CB">
            <w:pPr>
              <w:pStyle w:val="10"/>
              <w:spacing w:after="0"/>
              <w:ind w:firstLine="0"/>
              <w:jc w:val="center"/>
              <w:rPr>
                <w:rFonts w:ascii="Times New Roman" w:hAnsi="Times New Roman" w:cs="Times New Roman"/>
                <w:b/>
                <w:bCs/>
                <w:sz w:val="24"/>
                <w:szCs w:val="24"/>
              </w:rPr>
            </w:pPr>
            <w:r w:rsidRPr="000051D3">
              <w:rPr>
                <w:rFonts w:ascii="Times New Roman" w:hAnsi="Times New Roman" w:cs="Times New Roman"/>
                <w:sz w:val="24"/>
                <w:szCs w:val="24"/>
              </w:rPr>
              <w:t>За п’ять років</w:t>
            </w:r>
          </w:p>
        </w:tc>
      </w:tr>
      <w:tr w:rsidR="00AE55CB" w:rsidRPr="000051D3" w14:paraId="04AD7DCE" w14:textId="77777777" w:rsidTr="00AE55CB">
        <w:tc>
          <w:tcPr>
            <w:tcW w:w="988" w:type="dxa"/>
          </w:tcPr>
          <w:p w14:paraId="064D90E8" w14:textId="77777777" w:rsidR="00AE55CB" w:rsidRPr="000051D3" w:rsidRDefault="00AE55CB" w:rsidP="00AE55CB">
            <w:pPr>
              <w:pStyle w:val="10"/>
              <w:spacing w:after="0"/>
              <w:ind w:firstLine="0"/>
              <w:jc w:val="center"/>
              <w:rPr>
                <w:rFonts w:ascii="Times New Roman" w:hAnsi="Times New Roman" w:cs="Times New Roman"/>
                <w:b/>
                <w:bCs/>
                <w:sz w:val="24"/>
                <w:szCs w:val="24"/>
              </w:rPr>
            </w:pPr>
            <w:r w:rsidRPr="000051D3">
              <w:rPr>
                <w:rFonts w:ascii="Times New Roman" w:hAnsi="Times New Roman" w:cs="Times New Roman"/>
                <w:sz w:val="24"/>
                <w:szCs w:val="24"/>
              </w:rPr>
              <w:t>1</w:t>
            </w:r>
          </w:p>
        </w:tc>
        <w:tc>
          <w:tcPr>
            <w:tcW w:w="3703" w:type="dxa"/>
            <w:vAlign w:val="bottom"/>
          </w:tcPr>
          <w:p w14:paraId="68BCBEC3" w14:textId="77777777" w:rsidR="00AE55CB" w:rsidRPr="000051D3" w:rsidRDefault="00AE55CB" w:rsidP="00AE55CB">
            <w:pPr>
              <w:pStyle w:val="aff1"/>
              <w:tabs>
                <w:tab w:val="left" w:pos="1070"/>
                <w:tab w:val="left" w:pos="2995"/>
              </w:tabs>
              <w:jc w:val="both"/>
              <w:rPr>
                <w:rFonts w:ascii="Times New Roman" w:hAnsi="Times New Roman" w:cs="Times New Roman"/>
                <w:sz w:val="24"/>
                <w:szCs w:val="24"/>
              </w:rPr>
            </w:pPr>
            <w:r w:rsidRPr="000051D3">
              <w:rPr>
                <w:rFonts w:ascii="Times New Roman" w:hAnsi="Times New Roman" w:cs="Times New Roman"/>
                <w:sz w:val="24"/>
                <w:szCs w:val="24"/>
              </w:rPr>
              <w:t>Оцінка “прямих” витрат суб’єктів малого</w:t>
            </w:r>
            <w:r w:rsidRPr="000051D3">
              <w:rPr>
                <w:rFonts w:ascii="Times New Roman" w:hAnsi="Times New Roman" w:cs="Times New Roman"/>
                <w:sz w:val="24"/>
                <w:szCs w:val="24"/>
              </w:rPr>
              <w:tab/>
              <w:t>підприємництва</w:t>
            </w:r>
            <w:r w:rsidRPr="000051D3">
              <w:rPr>
                <w:rFonts w:ascii="Times New Roman" w:hAnsi="Times New Roman" w:cs="Times New Roman"/>
                <w:sz w:val="24"/>
                <w:szCs w:val="24"/>
              </w:rPr>
              <w:tab/>
              <w:t>на</w:t>
            </w:r>
          </w:p>
          <w:p w14:paraId="2BEF3EAB" w14:textId="77777777" w:rsidR="00AE55CB" w:rsidRPr="000051D3" w:rsidRDefault="00AE55CB" w:rsidP="00AE55CB">
            <w:pPr>
              <w:pStyle w:val="10"/>
              <w:spacing w:after="0"/>
              <w:ind w:firstLine="0"/>
              <w:jc w:val="both"/>
              <w:rPr>
                <w:rFonts w:ascii="Times New Roman" w:hAnsi="Times New Roman" w:cs="Times New Roman"/>
                <w:b/>
                <w:bCs/>
                <w:sz w:val="24"/>
                <w:szCs w:val="24"/>
              </w:rPr>
            </w:pPr>
            <w:r w:rsidRPr="000051D3">
              <w:rPr>
                <w:rFonts w:ascii="Times New Roman" w:hAnsi="Times New Roman" w:cs="Times New Roman"/>
                <w:sz w:val="24"/>
                <w:szCs w:val="24"/>
              </w:rPr>
              <w:t>виконання регулювання</w:t>
            </w:r>
          </w:p>
        </w:tc>
        <w:tc>
          <w:tcPr>
            <w:tcW w:w="2346" w:type="dxa"/>
            <w:vAlign w:val="center"/>
          </w:tcPr>
          <w:p w14:paraId="1443FB51" w14:textId="77777777" w:rsidR="00AE55CB" w:rsidRPr="000051D3" w:rsidRDefault="00AE55CB" w:rsidP="00AE55CB">
            <w:pPr>
              <w:pStyle w:val="10"/>
              <w:spacing w:after="0"/>
              <w:ind w:firstLine="0"/>
              <w:jc w:val="center"/>
              <w:rPr>
                <w:rFonts w:ascii="Times New Roman" w:hAnsi="Times New Roman" w:cs="Times New Roman"/>
                <w:b/>
                <w:bCs/>
                <w:sz w:val="24"/>
                <w:szCs w:val="24"/>
              </w:rPr>
            </w:pPr>
            <w:r w:rsidRPr="000051D3">
              <w:rPr>
                <w:rFonts w:ascii="Times New Roman" w:hAnsi="Times New Roman" w:cs="Times New Roman"/>
                <w:b/>
                <w:bCs/>
                <w:sz w:val="24"/>
                <w:szCs w:val="24"/>
              </w:rPr>
              <w:t>-</w:t>
            </w:r>
          </w:p>
        </w:tc>
        <w:tc>
          <w:tcPr>
            <w:tcW w:w="2346" w:type="dxa"/>
            <w:vAlign w:val="center"/>
          </w:tcPr>
          <w:p w14:paraId="0F0D1A0F" w14:textId="77777777" w:rsidR="00AE55CB" w:rsidRPr="000051D3" w:rsidRDefault="00AE55CB" w:rsidP="00AE55CB">
            <w:pPr>
              <w:pStyle w:val="10"/>
              <w:spacing w:after="0"/>
              <w:ind w:firstLine="0"/>
              <w:jc w:val="center"/>
              <w:rPr>
                <w:rFonts w:ascii="Times New Roman" w:hAnsi="Times New Roman" w:cs="Times New Roman"/>
                <w:b/>
                <w:bCs/>
                <w:sz w:val="24"/>
                <w:szCs w:val="24"/>
              </w:rPr>
            </w:pPr>
            <w:r w:rsidRPr="000051D3">
              <w:rPr>
                <w:rFonts w:ascii="Times New Roman" w:hAnsi="Times New Roman" w:cs="Times New Roman"/>
                <w:b/>
                <w:bCs/>
                <w:sz w:val="24"/>
                <w:szCs w:val="24"/>
              </w:rPr>
              <w:t>-</w:t>
            </w:r>
          </w:p>
        </w:tc>
      </w:tr>
      <w:tr w:rsidR="00AE55CB" w:rsidRPr="000051D3" w14:paraId="32B5356E" w14:textId="77777777" w:rsidTr="00AE55CB">
        <w:tc>
          <w:tcPr>
            <w:tcW w:w="988" w:type="dxa"/>
          </w:tcPr>
          <w:p w14:paraId="0EBFFED6" w14:textId="77777777" w:rsidR="00AE55CB" w:rsidRPr="000051D3" w:rsidRDefault="00AE55CB" w:rsidP="00AE55CB">
            <w:pPr>
              <w:pStyle w:val="10"/>
              <w:spacing w:after="0"/>
              <w:ind w:firstLine="0"/>
              <w:jc w:val="center"/>
              <w:rPr>
                <w:rFonts w:ascii="Times New Roman" w:hAnsi="Times New Roman" w:cs="Times New Roman"/>
                <w:b/>
                <w:bCs/>
                <w:sz w:val="24"/>
                <w:szCs w:val="24"/>
              </w:rPr>
            </w:pPr>
            <w:r w:rsidRPr="000051D3">
              <w:rPr>
                <w:rFonts w:ascii="Times New Roman" w:hAnsi="Times New Roman" w:cs="Times New Roman"/>
                <w:sz w:val="24"/>
                <w:szCs w:val="24"/>
              </w:rPr>
              <w:t>2</w:t>
            </w:r>
          </w:p>
        </w:tc>
        <w:tc>
          <w:tcPr>
            <w:tcW w:w="3703" w:type="dxa"/>
          </w:tcPr>
          <w:p w14:paraId="76A017A7" w14:textId="77777777" w:rsidR="00AE55CB" w:rsidRPr="000051D3" w:rsidRDefault="00AE55CB" w:rsidP="00AE55CB">
            <w:pPr>
              <w:pStyle w:val="10"/>
              <w:spacing w:after="0"/>
              <w:ind w:firstLine="0"/>
              <w:jc w:val="both"/>
              <w:rPr>
                <w:rFonts w:ascii="Times New Roman" w:hAnsi="Times New Roman" w:cs="Times New Roman"/>
                <w:b/>
                <w:bCs/>
                <w:sz w:val="24"/>
                <w:szCs w:val="24"/>
              </w:rPr>
            </w:pPr>
            <w:r w:rsidRPr="000051D3">
              <w:rPr>
                <w:rFonts w:ascii="Times New Roman" w:hAnsi="Times New Roman" w:cs="Times New Roman"/>
                <w:sz w:val="24"/>
                <w:szCs w:val="24"/>
              </w:rPr>
              <w:t>Оцінка вартості адміністративних процедур для суб’єктів малого підприємництва щодо виконання регулювання та звітування</w:t>
            </w:r>
          </w:p>
        </w:tc>
        <w:tc>
          <w:tcPr>
            <w:tcW w:w="2346" w:type="dxa"/>
            <w:vAlign w:val="center"/>
          </w:tcPr>
          <w:p w14:paraId="76B85F8B" w14:textId="77777777" w:rsidR="00AE55CB" w:rsidRPr="000051D3" w:rsidRDefault="00AE55CB" w:rsidP="00AE55CB">
            <w:pPr>
              <w:pStyle w:val="10"/>
              <w:spacing w:after="0"/>
              <w:ind w:firstLine="0"/>
              <w:jc w:val="center"/>
              <w:rPr>
                <w:rFonts w:ascii="Times New Roman" w:hAnsi="Times New Roman" w:cs="Times New Roman"/>
                <w:b/>
                <w:bCs/>
                <w:sz w:val="24"/>
                <w:szCs w:val="24"/>
              </w:rPr>
            </w:pPr>
            <w:r w:rsidRPr="000051D3">
              <w:rPr>
                <w:rFonts w:ascii="Times New Roman" w:hAnsi="Times New Roman" w:cs="Times New Roman"/>
                <w:b/>
                <w:bCs/>
                <w:sz w:val="24"/>
                <w:szCs w:val="24"/>
              </w:rPr>
              <w:t>-</w:t>
            </w:r>
          </w:p>
        </w:tc>
        <w:tc>
          <w:tcPr>
            <w:tcW w:w="2346" w:type="dxa"/>
            <w:vAlign w:val="center"/>
          </w:tcPr>
          <w:p w14:paraId="1A365DB2" w14:textId="77777777" w:rsidR="00AE55CB" w:rsidRPr="000051D3" w:rsidRDefault="00AE55CB" w:rsidP="00AE55CB">
            <w:pPr>
              <w:pStyle w:val="10"/>
              <w:spacing w:after="0"/>
              <w:ind w:firstLine="0"/>
              <w:jc w:val="center"/>
              <w:rPr>
                <w:rFonts w:ascii="Times New Roman" w:hAnsi="Times New Roman" w:cs="Times New Roman"/>
                <w:b/>
                <w:bCs/>
                <w:sz w:val="24"/>
                <w:szCs w:val="24"/>
              </w:rPr>
            </w:pPr>
            <w:r w:rsidRPr="000051D3">
              <w:rPr>
                <w:rFonts w:ascii="Times New Roman" w:hAnsi="Times New Roman" w:cs="Times New Roman"/>
                <w:b/>
                <w:bCs/>
                <w:sz w:val="24"/>
                <w:szCs w:val="24"/>
              </w:rPr>
              <w:t>-</w:t>
            </w:r>
          </w:p>
        </w:tc>
      </w:tr>
      <w:tr w:rsidR="00AE55CB" w:rsidRPr="000051D3" w14:paraId="2B832030" w14:textId="77777777" w:rsidTr="00AE55CB">
        <w:tc>
          <w:tcPr>
            <w:tcW w:w="988" w:type="dxa"/>
          </w:tcPr>
          <w:p w14:paraId="6CCF868A" w14:textId="77777777" w:rsidR="00AE55CB" w:rsidRPr="000051D3" w:rsidRDefault="00AE55CB" w:rsidP="00AE55CB">
            <w:pPr>
              <w:pStyle w:val="10"/>
              <w:spacing w:after="0"/>
              <w:ind w:firstLine="0"/>
              <w:jc w:val="center"/>
              <w:rPr>
                <w:rFonts w:ascii="Times New Roman" w:hAnsi="Times New Roman" w:cs="Times New Roman"/>
                <w:b/>
                <w:bCs/>
                <w:sz w:val="24"/>
                <w:szCs w:val="24"/>
              </w:rPr>
            </w:pPr>
            <w:r w:rsidRPr="000051D3">
              <w:rPr>
                <w:rFonts w:ascii="Times New Roman" w:hAnsi="Times New Roman" w:cs="Times New Roman"/>
                <w:sz w:val="24"/>
                <w:szCs w:val="24"/>
              </w:rPr>
              <w:t>3</w:t>
            </w:r>
          </w:p>
        </w:tc>
        <w:tc>
          <w:tcPr>
            <w:tcW w:w="3703" w:type="dxa"/>
            <w:vAlign w:val="bottom"/>
          </w:tcPr>
          <w:p w14:paraId="70694435" w14:textId="77777777" w:rsidR="00AE55CB" w:rsidRPr="000051D3" w:rsidRDefault="00AE55CB" w:rsidP="00AE55CB">
            <w:pPr>
              <w:pStyle w:val="aff1"/>
              <w:tabs>
                <w:tab w:val="left" w:pos="1296"/>
                <w:tab w:val="left" w:pos="2554"/>
              </w:tabs>
              <w:jc w:val="both"/>
              <w:rPr>
                <w:rFonts w:ascii="Times New Roman" w:hAnsi="Times New Roman" w:cs="Times New Roman"/>
                <w:sz w:val="24"/>
                <w:szCs w:val="24"/>
              </w:rPr>
            </w:pPr>
            <w:r w:rsidRPr="000051D3">
              <w:rPr>
                <w:rFonts w:ascii="Times New Roman" w:hAnsi="Times New Roman" w:cs="Times New Roman"/>
                <w:sz w:val="24"/>
                <w:szCs w:val="24"/>
              </w:rPr>
              <w:t>Сумарні</w:t>
            </w:r>
            <w:r w:rsidRPr="000051D3">
              <w:rPr>
                <w:rFonts w:ascii="Times New Roman" w:hAnsi="Times New Roman" w:cs="Times New Roman"/>
                <w:sz w:val="24"/>
                <w:szCs w:val="24"/>
              </w:rPr>
              <w:tab/>
              <w:t>витрати</w:t>
            </w:r>
            <w:r w:rsidRPr="000051D3">
              <w:rPr>
                <w:rFonts w:ascii="Times New Roman" w:hAnsi="Times New Roman" w:cs="Times New Roman"/>
                <w:sz w:val="24"/>
                <w:szCs w:val="24"/>
              </w:rPr>
              <w:tab/>
              <w:t>малого</w:t>
            </w:r>
          </w:p>
          <w:p w14:paraId="116A8AA3" w14:textId="77777777" w:rsidR="00AE55CB" w:rsidRPr="000051D3" w:rsidRDefault="00AE55CB" w:rsidP="00AE55CB">
            <w:pPr>
              <w:pStyle w:val="10"/>
              <w:spacing w:after="0"/>
              <w:ind w:firstLine="0"/>
              <w:jc w:val="both"/>
              <w:rPr>
                <w:rFonts w:ascii="Times New Roman" w:hAnsi="Times New Roman" w:cs="Times New Roman"/>
                <w:b/>
                <w:bCs/>
                <w:sz w:val="24"/>
                <w:szCs w:val="24"/>
              </w:rPr>
            </w:pPr>
            <w:r w:rsidRPr="000051D3">
              <w:rPr>
                <w:rFonts w:ascii="Times New Roman" w:hAnsi="Times New Roman" w:cs="Times New Roman"/>
                <w:sz w:val="24"/>
                <w:szCs w:val="24"/>
              </w:rPr>
              <w:t>підприємництва на виконання запланованого регулювання</w:t>
            </w:r>
          </w:p>
        </w:tc>
        <w:tc>
          <w:tcPr>
            <w:tcW w:w="2346" w:type="dxa"/>
            <w:vAlign w:val="center"/>
          </w:tcPr>
          <w:p w14:paraId="3F55398D" w14:textId="77777777" w:rsidR="00AE55CB" w:rsidRPr="000051D3" w:rsidRDefault="00AE55CB" w:rsidP="00AE55CB">
            <w:pPr>
              <w:pStyle w:val="10"/>
              <w:spacing w:after="0"/>
              <w:ind w:firstLine="0"/>
              <w:jc w:val="center"/>
              <w:rPr>
                <w:rFonts w:ascii="Times New Roman" w:hAnsi="Times New Roman" w:cs="Times New Roman"/>
                <w:b/>
                <w:bCs/>
                <w:sz w:val="24"/>
                <w:szCs w:val="24"/>
              </w:rPr>
            </w:pPr>
            <w:r w:rsidRPr="000051D3">
              <w:rPr>
                <w:rFonts w:ascii="Times New Roman" w:hAnsi="Times New Roman" w:cs="Times New Roman"/>
                <w:b/>
                <w:bCs/>
                <w:sz w:val="24"/>
                <w:szCs w:val="24"/>
              </w:rPr>
              <w:t>-</w:t>
            </w:r>
          </w:p>
        </w:tc>
        <w:tc>
          <w:tcPr>
            <w:tcW w:w="2346" w:type="dxa"/>
            <w:vAlign w:val="center"/>
          </w:tcPr>
          <w:p w14:paraId="438DA1C0" w14:textId="77777777" w:rsidR="00AE55CB" w:rsidRPr="000051D3" w:rsidRDefault="00AE55CB" w:rsidP="00AE55CB">
            <w:pPr>
              <w:pStyle w:val="10"/>
              <w:spacing w:after="0"/>
              <w:ind w:firstLine="0"/>
              <w:jc w:val="center"/>
              <w:rPr>
                <w:rFonts w:ascii="Times New Roman" w:hAnsi="Times New Roman" w:cs="Times New Roman"/>
                <w:b/>
                <w:bCs/>
                <w:sz w:val="24"/>
                <w:szCs w:val="24"/>
              </w:rPr>
            </w:pPr>
            <w:r w:rsidRPr="000051D3">
              <w:rPr>
                <w:rFonts w:ascii="Times New Roman" w:hAnsi="Times New Roman" w:cs="Times New Roman"/>
                <w:b/>
                <w:bCs/>
                <w:sz w:val="24"/>
                <w:szCs w:val="24"/>
              </w:rPr>
              <w:t>-</w:t>
            </w:r>
          </w:p>
        </w:tc>
      </w:tr>
      <w:tr w:rsidR="00AE55CB" w:rsidRPr="000051D3" w14:paraId="6EF48B19" w14:textId="77777777" w:rsidTr="00AE55CB">
        <w:tc>
          <w:tcPr>
            <w:tcW w:w="988" w:type="dxa"/>
          </w:tcPr>
          <w:p w14:paraId="60769851" w14:textId="77777777" w:rsidR="00AE55CB" w:rsidRPr="000051D3" w:rsidRDefault="00AE55CB" w:rsidP="00AE55CB">
            <w:pPr>
              <w:pStyle w:val="10"/>
              <w:spacing w:after="0"/>
              <w:ind w:firstLine="0"/>
              <w:jc w:val="center"/>
              <w:rPr>
                <w:rFonts w:ascii="Times New Roman" w:hAnsi="Times New Roman" w:cs="Times New Roman"/>
                <w:b/>
                <w:bCs/>
                <w:sz w:val="24"/>
                <w:szCs w:val="24"/>
              </w:rPr>
            </w:pPr>
            <w:r w:rsidRPr="000051D3">
              <w:rPr>
                <w:rFonts w:ascii="Times New Roman" w:hAnsi="Times New Roman" w:cs="Times New Roman"/>
                <w:sz w:val="24"/>
                <w:szCs w:val="24"/>
              </w:rPr>
              <w:t>4</w:t>
            </w:r>
          </w:p>
        </w:tc>
        <w:tc>
          <w:tcPr>
            <w:tcW w:w="3703" w:type="dxa"/>
          </w:tcPr>
          <w:p w14:paraId="40BE552F" w14:textId="77777777" w:rsidR="00AE55CB" w:rsidRPr="000051D3" w:rsidRDefault="00AE55CB" w:rsidP="00AE55CB">
            <w:pPr>
              <w:pStyle w:val="aff1"/>
              <w:tabs>
                <w:tab w:val="left" w:pos="1565"/>
                <w:tab w:val="left" w:pos="3000"/>
              </w:tabs>
              <w:jc w:val="both"/>
              <w:rPr>
                <w:rFonts w:ascii="Times New Roman" w:hAnsi="Times New Roman" w:cs="Times New Roman"/>
                <w:sz w:val="24"/>
                <w:szCs w:val="24"/>
              </w:rPr>
            </w:pPr>
            <w:r w:rsidRPr="000051D3">
              <w:rPr>
                <w:rFonts w:ascii="Times New Roman" w:hAnsi="Times New Roman" w:cs="Times New Roman"/>
                <w:sz w:val="24"/>
                <w:szCs w:val="24"/>
              </w:rPr>
              <w:t>Бюджетні</w:t>
            </w:r>
            <w:r w:rsidRPr="000051D3">
              <w:rPr>
                <w:rFonts w:ascii="Times New Roman" w:hAnsi="Times New Roman" w:cs="Times New Roman"/>
                <w:sz w:val="24"/>
                <w:szCs w:val="24"/>
              </w:rPr>
              <w:tab/>
              <w:t>витрати</w:t>
            </w:r>
            <w:r w:rsidRPr="000051D3">
              <w:rPr>
                <w:rFonts w:ascii="Times New Roman" w:hAnsi="Times New Roman" w:cs="Times New Roman"/>
                <w:sz w:val="24"/>
                <w:szCs w:val="24"/>
              </w:rPr>
              <w:tab/>
              <w:t>на</w:t>
            </w:r>
          </w:p>
          <w:p w14:paraId="60D6CC48" w14:textId="77777777" w:rsidR="00AE55CB" w:rsidRPr="000051D3" w:rsidRDefault="00AE55CB" w:rsidP="00AE55CB">
            <w:pPr>
              <w:pStyle w:val="aff1"/>
              <w:tabs>
                <w:tab w:val="left" w:pos="1987"/>
              </w:tabs>
              <w:jc w:val="both"/>
              <w:rPr>
                <w:rFonts w:ascii="Times New Roman" w:hAnsi="Times New Roman" w:cs="Times New Roman"/>
                <w:sz w:val="24"/>
                <w:szCs w:val="24"/>
              </w:rPr>
            </w:pPr>
            <w:r w:rsidRPr="000051D3">
              <w:rPr>
                <w:rFonts w:ascii="Times New Roman" w:hAnsi="Times New Roman" w:cs="Times New Roman"/>
                <w:sz w:val="24"/>
                <w:szCs w:val="24"/>
              </w:rPr>
              <w:t>адміністрування</w:t>
            </w:r>
            <w:r w:rsidRPr="000051D3">
              <w:rPr>
                <w:rFonts w:ascii="Times New Roman" w:hAnsi="Times New Roman" w:cs="Times New Roman"/>
                <w:sz w:val="24"/>
                <w:szCs w:val="24"/>
              </w:rPr>
              <w:tab/>
              <w:t>регулювання</w:t>
            </w:r>
          </w:p>
          <w:p w14:paraId="2B67C8B0" w14:textId="77777777" w:rsidR="00AE55CB" w:rsidRPr="000051D3" w:rsidRDefault="00AE55CB" w:rsidP="00AE55CB">
            <w:pPr>
              <w:pStyle w:val="10"/>
              <w:spacing w:after="0"/>
              <w:ind w:firstLine="0"/>
              <w:jc w:val="both"/>
              <w:rPr>
                <w:rFonts w:ascii="Times New Roman" w:hAnsi="Times New Roman" w:cs="Times New Roman"/>
                <w:b/>
                <w:bCs/>
                <w:sz w:val="24"/>
                <w:szCs w:val="24"/>
              </w:rPr>
            </w:pPr>
            <w:r w:rsidRPr="000051D3">
              <w:rPr>
                <w:rFonts w:ascii="Times New Roman" w:hAnsi="Times New Roman" w:cs="Times New Roman"/>
                <w:sz w:val="24"/>
                <w:szCs w:val="24"/>
              </w:rPr>
              <w:t>суб’єктів малого підприємництва</w:t>
            </w:r>
          </w:p>
        </w:tc>
        <w:tc>
          <w:tcPr>
            <w:tcW w:w="2346" w:type="dxa"/>
            <w:vAlign w:val="center"/>
          </w:tcPr>
          <w:p w14:paraId="478ADC4E" w14:textId="77777777" w:rsidR="00AE55CB" w:rsidRPr="000051D3" w:rsidRDefault="00AE55CB" w:rsidP="00AE55CB">
            <w:pPr>
              <w:pStyle w:val="10"/>
              <w:spacing w:after="0"/>
              <w:ind w:firstLine="0"/>
              <w:jc w:val="center"/>
              <w:rPr>
                <w:rFonts w:ascii="Times New Roman" w:hAnsi="Times New Roman" w:cs="Times New Roman"/>
                <w:b/>
                <w:bCs/>
                <w:sz w:val="24"/>
                <w:szCs w:val="24"/>
              </w:rPr>
            </w:pPr>
            <w:r w:rsidRPr="000051D3">
              <w:rPr>
                <w:rFonts w:ascii="Times New Roman" w:hAnsi="Times New Roman" w:cs="Times New Roman"/>
                <w:b/>
                <w:bCs/>
                <w:sz w:val="24"/>
                <w:szCs w:val="24"/>
              </w:rPr>
              <w:t>-</w:t>
            </w:r>
          </w:p>
        </w:tc>
        <w:tc>
          <w:tcPr>
            <w:tcW w:w="2346" w:type="dxa"/>
            <w:vAlign w:val="center"/>
          </w:tcPr>
          <w:p w14:paraId="35328A68" w14:textId="77777777" w:rsidR="00AE55CB" w:rsidRPr="000051D3" w:rsidRDefault="00AE55CB" w:rsidP="00AE55CB">
            <w:pPr>
              <w:pStyle w:val="10"/>
              <w:spacing w:after="0"/>
              <w:ind w:firstLine="0"/>
              <w:jc w:val="center"/>
              <w:rPr>
                <w:rFonts w:ascii="Times New Roman" w:hAnsi="Times New Roman" w:cs="Times New Roman"/>
                <w:b/>
                <w:bCs/>
                <w:sz w:val="24"/>
                <w:szCs w:val="24"/>
              </w:rPr>
            </w:pPr>
            <w:r w:rsidRPr="000051D3">
              <w:rPr>
                <w:rFonts w:ascii="Times New Roman" w:hAnsi="Times New Roman" w:cs="Times New Roman"/>
                <w:b/>
                <w:bCs/>
                <w:sz w:val="24"/>
                <w:szCs w:val="24"/>
              </w:rPr>
              <w:t>-</w:t>
            </w:r>
          </w:p>
        </w:tc>
      </w:tr>
      <w:tr w:rsidR="00AE55CB" w:rsidRPr="000051D3" w14:paraId="72551C9E" w14:textId="77777777" w:rsidTr="00AE55CB">
        <w:tc>
          <w:tcPr>
            <w:tcW w:w="988" w:type="dxa"/>
          </w:tcPr>
          <w:p w14:paraId="36893DB0" w14:textId="77777777" w:rsidR="00AE55CB" w:rsidRPr="000051D3" w:rsidRDefault="00AE55CB" w:rsidP="00AE55CB">
            <w:pPr>
              <w:pStyle w:val="10"/>
              <w:spacing w:after="0"/>
              <w:ind w:firstLine="0"/>
              <w:jc w:val="center"/>
              <w:rPr>
                <w:rFonts w:ascii="Times New Roman" w:hAnsi="Times New Roman" w:cs="Times New Roman"/>
                <w:b/>
                <w:bCs/>
                <w:sz w:val="24"/>
                <w:szCs w:val="24"/>
              </w:rPr>
            </w:pPr>
            <w:r w:rsidRPr="000051D3">
              <w:rPr>
                <w:rFonts w:ascii="Times New Roman" w:hAnsi="Times New Roman" w:cs="Times New Roman"/>
                <w:sz w:val="24"/>
                <w:szCs w:val="24"/>
              </w:rPr>
              <w:t>5</w:t>
            </w:r>
          </w:p>
        </w:tc>
        <w:tc>
          <w:tcPr>
            <w:tcW w:w="3703" w:type="dxa"/>
            <w:vAlign w:val="bottom"/>
          </w:tcPr>
          <w:p w14:paraId="4A10494D" w14:textId="77777777" w:rsidR="00AE55CB" w:rsidRPr="000051D3" w:rsidRDefault="00AE55CB" w:rsidP="00AE55CB">
            <w:pPr>
              <w:pStyle w:val="10"/>
              <w:spacing w:after="0"/>
              <w:ind w:firstLine="0"/>
              <w:jc w:val="both"/>
              <w:rPr>
                <w:rFonts w:ascii="Times New Roman" w:hAnsi="Times New Roman" w:cs="Times New Roman"/>
                <w:b/>
                <w:bCs/>
                <w:sz w:val="24"/>
                <w:szCs w:val="24"/>
              </w:rPr>
            </w:pPr>
            <w:r w:rsidRPr="000051D3">
              <w:rPr>
                <w:rFonts w:ascii="Times New Roman" w:hAnsi="Times New Roman" w:cs="Times New Roman"/>
                <w:sz w:val="24"/>
                <w:szCs w:val="24"/>
              </w:rPr>
              <w:t>Сумарні витрати на виконання запланованого регулювання</w:t>
            </w:r>
          </w:p>
        </w:tc>
        <w:tc>
          <w:tcPr>
            <w:tcW w:w="2346" w:type="dxa"/>
            <w:vAlign w:val="center"/>
          </w:tcPr>
          <w:p w14:paraId="6DD8E9EF" w14:textId="77777777" w:rsidR="00AE55CB" w:rsidRPr="000051D3" w:rsidRDefault="00AE55CB" w:rsidP="00AE55CB">
            <w:pPr>
              <w:pStyle w:val="10"/>
              <w:spacing w:after="0"/>
              <w:ind w:firstLine="0"/>
              <w:jc w:val="center"/>
              <w:rPr>
                <w:rFonts w:ascii="Times New Roman" w:hAnsi="Times New Roman" w:cs="Times New Roman"/>
                <w:b/>
                <w:bCs/>
                <w:sz w:val="24"/>
                <w:szCs w:val="24"/>
              </w:rPr>
            </w:pPr>
            <w:r w:rsidRPr="000051D3">
              <w:rPr>
                <w:rFonts w:ascii="Times New Roman" w:hAnsi="Times New Roman" w:cs="Times New Roman"/>
                <w:b/>
                <w:bCs/>
                <w:sz w:val="24"/>
                <w:szCs w:val="24"/>
              </w:rPr>
              <w:t>-</w:t>
            </w:r>
          </w:p>
        </w:tc>
        <w:tc>
          <w:tcPr>
            <w:tcW w:w="2346" w:type="dxa"/>
            <w:vAlign w:val="center"/>
          </w:tcPr>
          <w:p w14:paraId="3593634C" w14:textId="77777777" w:rsidR="00AE55CB" w:rsidRPr="000051D3" w:rsidRDefault="00AE55CB" w:rsidP="00AE55CB">
            <w:pPr>
              <w:pStyle w:val="10"/>
              <w:spacing w:after="0"/>
              <w:ind w:firstLine="0"/>
              <w:jc w:val="center"/>
              <w:rPr>
                <w:rFonts w:ascii="Times New Roman" w:hAnsi="Times New Roman" w:cs="Times New Roman"/>
                <w:b/>
                <w:bCs/>
                <w:sz w:val="24"/>
                <w:szCs w:val="24"/>
              </w:rPr>
            </w:pPr>
            <w:r w:rsidRPr="000051D3">
              <w:rPr>
                <w:rFonts w:ascii="Times New Roman" w:hAnsi="Times New Roman" w:cs="Times New Roman"/>
                <w:b/>
                <w:bCs/>
                <w:sz w:val="24"/>
                <w:szCs w:val="24"/>
              </w:rPr>
              <w:t>-</w:t>
            </w:r>
          </w:p>
        </w:tc>
      </w:tr>
    </w:tbl>
    <w:p w14:paraId="4637DA93" w14:textId="77777777" w:rsidR="00AE55CB" w:rsidRPr="000051D3" w:rsidRDefault="00AE55CB" w:rsidP="00AE55CB">
      <w:pPr>
        <w:spacing w:after="279" w:line="1" w:lineRule="exact"/>
        <w:rPr>
          <w:sz w:val="24"/>
          <w:szCs w:val="24"/>
        </w:rPr>
      </w:pPr>
    </w:p>
    <w:p w14:paraId="67C918EF" w14:textId="77777777" w:rsidR="00AE55CB" w:rsidRPr="009E5FC2" w:rsidRDefault="00AE55CB" w:rsidP="00AE55CB">
      <w:pPr>
        <w:pStyle w:val="12"/>
        <w:keepNext/>
        <w:keepLines/>
        <w:spacing w:after="280"/>
        <w:ind w:firstLine="880"/>
        <w:jc w:val="both"/>
        <w:rPr>
          <w:sz w:val="28"/>
          <w:szCs w:val="28"/>
        </w:rPr>
      </w:pPr>
      <w:bookmarkStart w:id="31" w:name="bookmark16"/>
      <w:bookmarkStart w:id="32" w:name="bookmark17"/>
      <w:bookmarkStart w:id="33" w:name="bookmark18"/>
      <w:r w:rsidRPr="009E5FC2">
        <w:rPr>
          <w:sz w:val="28"/>
          <w:szCs w:val="28"/>
        </w:rPr>
        <w:t>5. Розроблення коригуючих (пом’якшувальних) заходів для малого підприємництва щодо запропонованого регулювання</w:t>
      </w:r>
      <w:bookmarkEnd w:id="31"/>
      <w:bookmarkEnd w:id="32"/>
      <w:bookmarkEnd w:id="33"/>
    </w:p>
    <w:p w14:paraId="28CE795E" w14:textId="77777777" w:rsidR="00AE55CB" w:rsidRPr="009E5FC2" w:rsidRDefault="00AE55CB" w:rsidP="00AE55CB">
      <w:pPr>
        <w:pStyle w:val="10"/>
        <w:spacing w:after="280"/>
        <w:ind w:firstLine="880"/>
        <w:jc w:val="both"/>
        <w:rPr>
          <w:sz w:val="28"/>
          <w:szCs w:val="28"/>
        </w:rPr>
      </w:pPr>
      <w:r w:rsidRPr="009E5FC2">
        <w:rPr>
          <w:sz w:val="28"/>
          <w:szCs w:val="28"/>
        </w:rPr>
        <w:t>На основі оцінки сумарних витрат малого підприємництва на виконання запланованого регулювання (за перший рік регулювання та за п’ять років) та ураховуючи той факт, що на суб’єктів великого, середнього та малого підприємництва не покладаються адміністративні навантаження, компенсаторні механізми не пропонуються.</w:t>
      </w:r>
    </w:p>
    <w:p w14:paraId="1B49936D" w14:textId="77777777" w:rsidR="009A4E2C" w:rsidRPr="007E007E" w:rsidRDefault="002C629C" w:rsidP="007E007E">
      <w:pPr>
        <w:shd w:val="clear" w:color="auto" w:fill="FFFFFF"/>
        <w:ind w:firstLine="709"/>
        <w:jc w:val="both"/>
        <w:rPr>
          <w:sz w:val="24"/>
          <w:szCs w:val="24"/>
        </w:rPr>
      </w:pPr>
      <w:r w:rsidRPr="007E007E">
        <w:rPr>
          <w:b/>
          <w:color w:val="000000"/>
          <w:sz w:val="28"/>
          <w:szCs w:val="28"/>
        </w:rPr>
        <w:t>VІІ. Обґрунтування запропонованого строку дії регуляторного акта</w:t>
      </w:r>
    </w:p>
    <w:p w14:paraId="70A97113" w14:textId="77777777" w:rsidR="009A4E2C" w:rsidRPr="007E007E" w:rsidRDefault="002C629C" w:rsidP="007E007E">
      <w:pPr>
        <w:shd w:val="clear" w:color="auto" w:fill="FFFFFF"/>
        <w:ind w:firstLine="709"/>
        <w:jc w:val="both"/>
        <w:rPr>
          <w:sz w:val="28"/>
          <w:szCs w:val="28"/>
        </w:rPr>
      </w:pPr>
      <w:r w:rsidRPr="007E007E">
        <w:rPr>
          <w:color w:val="000000"/>
          <w:sz w:val="28"/>
          <w:szCs w:val="28"/>
        </w:rPr>
        <w:t>Термін дії нормативно-правового акта не обмежений у часі, що дасть змогу повною мірою вирішити проблемні питання.</w:t>
      </w:r>
    </w:p>
    <w:p w14:paraId="2F63D85B" w14:textId="77777777" w:rsidR="009A4E2C" w:rsidRPr="007E007E" w:rsidRDefault="002C629C" w:rsidP="007E007E">
      <w:pPr>
        <w:shd w:val="clear" w:color="auto" w:fill="FFFFFF"/>
        <w:ind w:firstLine="709"/>
        <w:jc w:val="both"/>
        <w:rPr>
          <w:sz w:val="28"/>
          <w:szCs w:val="28"/>
        </w:rPr>
      </w:pPr>
      <w:r w:rsidRPr="007E007E">
        <w:rPr>
          <w:color w:val="000000"/>
          <w:sz w:val="28"/>
          <w:szCs w:val="28"/>
        </w:rPr>
        <w:t>Зміна терміну дії акта можлива у разі внесення змін до законодавства України</w:t>
      </w:r>
      <w:r w:rsidRPr="007E007E">
        <w:rPr>
          <w:sz w:val="28"/>
          <w:szCs w:val="28"/>
        </w:rPr>
        <w:t>.</w:t>
      </w:r>
    </w:p>
    <w:p w14:paraId="246FF340" w14:textId="5FE025D4" w:rsidR="009A4E2C" w:rsidRPr="007E007E" w:rsidRDefault="002C629C" w:rsidP="007E007E">
      <w:pPr>
        <w:shd w:val="clear" w:color="auto" w:fill="FFFFFF"/>
        <w:ind w:firstLine="709"/>
        <w:jc w:val="both"/>
        <w:rPr>
          <w:color w:val="000000"/>
          <w:sz w:val="28"/>
          <w:szCs w:val="28"/>
        </w:rPr>
      </w:pPr>
      <w:r w:rsidRPr="007E007E">
        <w:rPr>
          <w:color w:val="000000"/>
          <w:sz w:val="28"/>
          <w:szCs w:val="28"/>
        </w:rPr>
        <w:t xml:space="preserve">Термін набрання чинності </w:t>
      </w:r>
      <w:r w:rsidR="000C5676">
        <w:rPr>
          <w:color w:val="000000"/>
          <w:sz w:val="28"/>
          <w:szCs w:val="28"/>
        </w:rPr>
        <w:t xml:space="preserve">проекту </w:t>
      </w:r>
      <w:r w:rsidRPr="007E007E">
        <w:rPr>
          <w:color w:val="000000"/>
          <w:sz w:val="28"/>
          <w:szCs w:val="28"/>
        </w:rPr>
        <w:t xml:space="preserve">Закону </w:t>
      </w:r>
      <w:r w:rsidRPr="007E007E">
        <w:rPr>
          <w:sz w:val="28"/>
          <w:szCs w:val="28"/>
        </w:rPr>
        <w:t>-</w:t>
      </w:r>
      <w:r w:rsidRPr="007E007E">
        <w:rPr>
          <w:color w:val="000000"/>
          <w:sz w:val="28"/>
          <w:szCs w:val="28"/>
        </w:rPr>
        <w:t xml:space="preserve"> відповідно до законодавства після його офіційного оприлюднення.</w:t>
      </w:r>
    </w:p>
    <w:p w14:paraId="551689DD" w14:textId="77777777" w:rsidR="009A4E2C" w:rsidRPr="007E007E" w:rsidRDefault="009A4E2C" w:rsidP="007E007E">
      <w:pPr>
        <w:shd w:val="clear" w:color="auto" w:fill="FFFFFF"/>
        <w:ind w:firstLine="566"/>
        <w:jc w:val="both"/>
        <w:rPr>
          <w:sz w:val="28"/>
          <w:szCs w:val="28"/>
        </w:rPr>
      </w:pPr>
    </w:p>
    <w:p w14:paraId="5CB3CFB4" w14:textId="77777777" w:rsidR="009A4E2C" w:rsidRPr="00971C0F" w:rsidRDefault="002C629C" w:rsidP="007E007E">
      <w:pPr>
        <w:shd w:val="clear" w:color="auto" w:fill="FFFFFF"/>
        <w:ind w:firstLine="709"/>
        <w:jc w:val="both"/>
        <w:rPr>
          <w:sz w:val="24"/>
          <w:szCs w:val="24"/>
        </w:rPr>
      </w:pPr>
      <w:r w:rsidRPr="00971C0F">
        <w:rPr>
          <w:b/>
          <w:color w:val="000000"/>
          <w:sz w:val="28"/>
          <w:szCs w:val="28"/>
        </w:rPr>
        <w:t>VІІІ. Визначення показників результативності регуляторного акта</w:t>
      </w:r>
    </w:p>
    <w:p w14:paraId="79342639" w14:textId="6CCDE138" w:rsidR="009A4E2C" w:rsidRPr="00971C0F" w:rsidRDefault="002C629C" w:rsidP="007E007E">
      <w:pPr>
        <w:shd w:val="clear" w:color="auto" w:fill="FFFFFF"/>
        <w:ind w:firstLine="709"/>
        <w:jc w:val="both"/>
        <w:rPr>
          <w:sz w:val="28"/>
          <w:szCs w:val="28"/>
        </w:rPr>
      </w:pPr>
      <w:r w:rsidRPr="00971C0F">
        <w:rPr>
          <w:color w:val="000000"/>
          <w:sz w:val="28"/>
          <w:szCs w:val="28"/>
        </w:rPr>
        <w:t xml:space="preserve">Основними показниками результативності регуляторного акта є </w:t>
      </w:r>
      <w:r w:rsidR="008957D2" w:rsidRPr="00971C0F">
        <w:rPr>
          <w:color w:val="000000"/>
          <w:sz w:val="28"/>
          <w:szCs w:val="28"/>
        </w:rPr>
        <w:t>удосконалення положень Закону з урахуванням законодавства Європейського Союзу, приведення термінології деяких законодавчих актів у відповідність із Законом.</w:t>
      </w:r>
    </w:p>
    <w:p w14:paraId="60AB3FE2" w14:textId="30589357" w:rsidR="009A4E2C" w:rsidRPr="007E007E" w:rsidRDefault="002C629C" w:rsidP="007E007E">
      <w:pPr>
        <w:shd w:val="clear" w:color="auto" w:fill="FFFFFF"/>
        <w:ind w:firstLine="709"/>
        <w:jc w:val="both"/>
        <w:rPr>
          <w:sz w:val="28"/>
          <w:szCs w:val="28"/>
        </w:rPr>
      </w:pPr>
      <w:r w:rsidRPr="007E007E">
        <w:rPr>
          <w:sz w:val="28"/>
          <w:szCs w:val="28"/>
        </w:rPr>
        <w:lastRenderedPageBreak/>
        <w:t>Розмір надходжень до державного та місцевих бюджетів і державних цільових фондів, пов</w:t>
      </w:r>
      <w:r w:rsidR="00271393" w:rsidRPr="00271393">
        <w:rPr>
          <w:sz w:val="28"/>
          <w:szCs w:val="28"/>
        </w:rPr>
        <w:t>’</w:t>
      </w:r>
      <w:r w:rsidRPr="007E007E">
        <w:rPr>
          <w:sz w:val="28"/>
          <w:szCs w:val="28"/>
        </w:rPr>
        <w:t>язаних з дією акта - дія акта не впливає на надходження до державного чи місцевих бюджетів.</w:t>
      </w:r>
    </w:p>
    <w:p w14:paraId="24BE9F97" w14:textId="26820EE5" w:rsidR="009A4E2C" w:rsidRPr="007E007E" w:rsidRDefault="002C629C" w:rsidP="007E007E">
      <w:pPr>
        <w:shd w:val="clear" w:color="auto" w:fill="FFFFFF"/>
        <w:ind w:firstLine="709"/>
        <w:jc w:val="both"/>
        <w:rPr>
          <w:sz w:val="28"/>
          <w:szCs w:val="28"/>
          <w:highlight w:val="white"/>
        </w:rPr>
      </w:pPr>
      <w:r w:rsidRPr="007E007E">
        <w:rPr>
          <w:color w:val="000000"/>
          <w:sz w:val="28"/>
          <w:szCs w:val="28"/>
        </w:rPr>
        <w:t xml:space="preserve">Кількість </w:t>
      </w:r>
      <w:proofErr w:type="spellStart"/>
      <w:r w:rsidRPr="007E007E">
        <w:rPr>
          <w:color w:val="000000"/>
          <w:sz w:val="28"/>
          <w:szCs w:val="28"/>
        </w:rPr>
        <w:t>суб</w:t>
      </w:r>
      <w:proofErr w:type="spellEnd"/>
      <w:r w:rsidR="00271393" w:rsidRPr="00271393">
        <w:rPr>
          <w:color w:val="000000"/>
          <w:sz w:val="28"/>
          <w:szCs w:val="28"/>
          <w:lang w:val="ru-RU"/>
        </w:rPr>
        <w:t>’</w:t>
      </w:r>
      <w:proofErr w:type="spellStart"/>
      <w:r w:rsidRPr="007E007E">
        <w:rPr>
          <w:color w:val="000000"/>
          <w:sz w:val="28"/>
          <w:szCs w:val="28"/>
        </w:rPr>
        <w:t>єктів</w:t>
      </w:r>
      <w:proofErr w:type="spellEnd"/>
      <w:r w:rsidRPr="007E007E">
        <w:rPr>
          <w:color w:val="000000"/>
          <w:sz w:val="28"/>
          <w:szCs w:val="28"/>
        </w:rPr>
        <w:t xml:space="preserve"> господарювання та/або фізичних ос</w:t>
      </w:r>
      <w:r w:rsidRPr="007E007E">
        <w:rPr>
          <w:color w:val="000000"/>
          <w:sz w:val="28"/>
          <w:szCs w:val="28"/>
          <w:highlight w:val="white"/>
        </w:rPr>
        <w:t xml:space="preserve">іб, на яких поширюватиметься дія акта </w:t>
      </w:r>
      <w:r w:rsidRPr="007E007E">
        <w:rPr>
          <w:sz w:val="28"/>
          <w:szCs w:val="28"/>
          <w:highlight w:val="white"/>
        </w:rPr>
        <w:t>-</w:t>
      </w:r>
      <w:r w:rsidRPr="007E007E">
        <w:rPr>
          <w:color w:val="000000"/>
          <w:sz w:val="28"/>
          <w:szCs w:val="28"/>
          <w:highlight w:val="white"/>
        </w:rPr>
        <w:t xml:space="preserve"> </w:t>
      </w:r>
      <w:r w:rsidR="00B14338" w:rsidRPr="007E007E">
        <w:rPr>
          <w:color w:val="000000"/>
          <w:sz w:val="28"/>
          <w:szCs w:val="28"/>
          <w:highlight w:val="white"/>
        </w:rPr>
        <w:t>3</w:t>
      </w:r>
      <w:r w:rsidRPr="007E007E">
        <w:rPr>
          <w:color w:val="000000"/>
          <w:sz w:val="28"/>
          <w:szCs w:val="28"/>
          <w:highlight w:val="white"/>
        </w:rPr>
        <w:t xml:space="preserve"> мобільні оператори на українському ринку.</w:t>
      </w:r>
    </w:p>
    <w:p w14:paraId="3FFD1934" w14:textId="77777777" w:rsidR="009A4E2C" w:rsidRPr="007E007E" w:rsidRDefault="002C629C" w:rsidP="007E007E">
      <w:pPr>
        <w:shd w:val="clear" w:color="auto" w:fill="FFFFFF"/>
        <w:ind w:firstLine="709"/>
        <w:jc w:val="both"/>
        <w:rPr>
          <w:sz w:val="28"/>
          <w:szCs w:val="28"/>
        </w:rPr>
      </w:pPr>
      <w:r w:rsidRPr="007E007E">
        <w:rPr>
          <w:color w:val="000000"/>
          <w:sz w:val="28"/>
          <w:szCs w:val="28"/>
        </w:rPr>
        <w:t>Розмір коштів і час, що</w:t>
      </w:r>
      <w:r w:rsidRPr="007E007E">
        <w:rPr>
          <w:b/>
          <w:color w:val="000000"/>
          <w:sz w:val="28"/>
          <w:szCs w:val="28"/>
        </w:rPr>
        <w:t xml:space="preserve"> </w:t>
      </w:r>
      <w:r w:rsidRPr="007E007E">
        <w:rPr>
          <w:color w:val="000000"/>
          <w:sz w:val="28"/>
          <w:szCs w:val="28"/>
        </w:rPr>
        <w:t xml:space="preserve">витрачатимуться у зв’язку з виконанням вимог регуляторного акта: прийняття проекту </w:t>
      </w:r>
      <w:r w:rsidRPr="007E007E">
        <w:rPr>
          <w:sz w:val="28"/>
          <w:szCs w:val="28"/>
        </w:rPr>
        <w:t xml:space="preserve">Закону </w:t>
      </w:r>
      <w:r w:rsidRPr="007E007E">
        <w:rPr>
          <w:color w:val="000000"/>
          <w:sz w:val="28"/>
          <w:szCs w:val="28"/>
        </w:rPr>
        <w:t>не потребує фінансових витрат.</w:t>
      </w:r>
    </w:p>
    <w:p w14:paraId="6BBCC651" w14:textId="77777777" w:rsidR="009A4E2C" w:rsidRPr="007E007E" w:rsidRDefault="002C629C" w:rsidP="007E007E">
      <w:pPr>
        <w:shd w:val="clear" w:color="auto" w:fill="FFFFFF"/>
        <w:ind w:firstLine="705"/>
        <w:jc w:val="both"/>
        <w:rPr>
          <w:color w:val="000000"/>
          <w:sz w:val="28"/>
          <w:szCs w:val="28"/>
        </w:rPr>
      </w:pPr>
      <w:r w:rsidRPr="007E007E">
        <w:rPr>
          <w:color w:val="000000"/>
          <w:sz w:val="28"/>
          <w:szCs w:val="28"/>
        </w:rPr>
        <w:t xml:space="preserve">Рівень поінформованості </w:t>
      </w:r>
      <w:r w:rsidRPr="007E007E">
        <w:rPr>
          <w:sz w:val="28"/>
          <w:szCs w:val="28"/>
        </w:rPr>
        <w:t xml:space="preserve">- </w:t>
      </w:r>
      <w:r w:rsidRPr="007E007E">
        <w:rPr>
          <w:color w:val="000000"/>
          <w:sz w:val="28"/>
          <w:szCs w:val="28"/>
        </w:rPr>
        <w:t xml:space="preserve">високий, оскільки </w:t>
      </w:r>
      <w:r w:rsidR="00B14338" w:rsidRPr="007E007E">
        <w:rPr>
          <w:sz w:val="28"/>
          <w:szCs w:val="28"/>
        </w:rPr>
        <w:t>постачальники електронних комунікаційних послуг та/або мереж</w:t>
      </w:r>
      <w:r w:rsidR="00B14338" w:rsidRPr="007E007E">
        <w:rPr>
          <w:color w:val="000000"/>
          <w:sz w:val="28"/>
          <w:szCs w:val="28"/>
        </w:rPr>
        <w:t xml:space="preserve"> </w:t>
      </w:r>
      <w:r w:rsidRPr="007E007E">
        <w:rPr>
          <w:color w:val="000000"/>
          <w:sz w:val="28"/>
          <w:szCs w:val="28"/>
        </w:rPr>
        <w:t xml:space="preserve">будуть </w:t>
      </w:r>
      <w:r w:rsidRPr="007E007E">
        <w:rPr>
          <w:sz w:val="28"/>
          <w:szCs w:val="28"/>
        </w:rPr>
        <w:t>проінформовані</w:t>
      </w:r>
      <w:r w:rsidRPr="007E007E">
        <w:rPr>
          <w:color w:val="000000"/>
          <w:sz w:val="28"/>
          <w:szCs w:val="28"/>
        </w:rPr>
        <w:t xml:space="preserve"> про основні положення регуляторного акта шляхом розміщення його на офіційному веб-сайті Міністерства цифрової трансформації України.</w:t>
      </w:r>
    </w:p>
    <w:p w14:paraId="4410F6E1" w14:textId="77777777" w:rsidR="009A4E2C" w:rsidRPr="007E007E" w:rsidRDefault="002C629C" w:rsidP="007E007E">
      <w:pPr>
        <w:shd w:val="clear" w:color="auto" w:fill="FFFFFF"/>
        <w:ind w:firstLine="705"/>
        <w:jc w:val="both"/>
        <w:rPr>
          <w:sz w:val="28"/>
          <w:szCs w:val="28"/>
        </w:rPr>
      </w:pPr>
      <w:r w:rsidRPr="007E007E">
        <w:rPr>
          <w:sz w:val="28"/>
          <w:szCs w:val="28"/>
        </w:rPr>
        <w:t>Після прийняття регуляторного акта він буде опублікований у засобах масової інформації та розміщений на сайті Верховної Ради України.</w:t>
      </w:r>
    </w:p>
    <w:p w14:paraId="59DBED7A" w14:textId="77777777" w:rsidR="009A4E2C" w:rsidRPr="007E007E" w:rsidRDefault="009A4E2C" w:rsidP="007E007E">
      <w:pPr>
        <w:shd w:val="clear" w:color="auto" w:fill="FFFFFF"/>
        <w:ind w:firstLine="705"/>
        <w:jc w:val="both"/>
        <w:rPr>
          <w:sz w:val="28"/>
          <w:szCs w:val="28"/>
        </w:rPr>
      </w:pPr>
    </w:p>
    <w:p w14:paraId="571C5723" w14:textId="77777777" w:rsidR="009A4E2C" w:rsidRPr="007E007E" w:rsidRDefault="002C629C" w:rsidP="007E007E">
      <w:pPr>
        <w:shd w:val="clear" w:color="auto" w:fill="FFFFFF"/>
        <w:tabs>
          <w:tab w:val="left" w:pos="993"/>
          <w:tab w:val="left" w:pos="1276"/>
        </w:tabs>
        <w:ind w:firstLine="705"/>
        <w:jc w:val="both"/>
        <w:rPr>
          <w:sz w:val="24"/>
          <w:szCs w:val="24"/>
        </w:rPr>
      </w:pPr>
      <w:r w:rsidRPr="007E007E">
        <w:rPr>
          <w:b/>
          <w:color w:val="000000"/>
          <w:sz w:val="28"/>
          <w:szCs w:val="28"/>
        </w:rPr>
        <w:t>ІХ.</w:t>
      </w:r>
      <w:r w:rsidRPr="007E007E">
        <w:rPr>
          <w:b/>
          <w:color w:val="000000"/>
          <w:sz w:val="28"/>
          <w:szCs w:val="28"/>
        </w:rPr>
        <w:tab/>
        <w:t>Визначення заходів, за допомогою яких здійснюватиметься відстеження результативності дії регуляторного акта</w:t>
      </w:r>
    </w:p>
    <w:p w14:paraId="7547C3CF" w14:textId="77777777" w:rsidR="009A4E2C" w:rsidRPr="007E007E" w:rsidRDefault="002C629C" w:rsidP="007E007E">
      <w:pPr>
        <w:shd w:val="clear" w:color="auto" w:fill="FFFFFF"/>
        <w:ind w:firstLine="705"/>
        <w:jc w:val="both"/>
        <w:rPr>
          <w:sz w:val="28"/>
          <w:szCs w:val="28"/>
        </w:rPr>
      </w:pPr>
      <w:r w:rsidRPr="007E007E">
        <w:rPr>
          <w:sz w:val="28"/>
          <w:szCs w:val="28"/>
        </w:rPr>
        <w:t xml:space="preserve">Відповідно до законодавства здійснюється базове, повторне та періодичне відстеження результативності регуляторного акта у строки, встановлені статтею 10 Закону України </w:t>
      </w:r>
      <w:r w:rsidR="00B14338" w:rsidRPr="007E007E">
        <w:rPr>
          <w:sz w:val="28"/>
          <w:szCs w:val="28"/>
        </w:rPr>
        <w:t>«</w:t>
      </w:r>
      <w:r w:rsidRPr="007E007E">
        <w:rPr>
          <w:sz w:val="28"/>
          <w:szCs w:val="28"/>
        </w:rPr>
        <w:t>Про засади державної регуляторної політики у сфері господарської діяльності</w:t>
      </w:r>
      <w:r w:rsidR="00B14338" w:rsidRPr="007E007E">
        <w:rPr>
          <w:sz w:val="28"/>
          <w:szCs w:val="28"/>
        </w:rPr>
        <w:t>»</w:t>
      </w:r>
      <w:r w:rsidRPr="007E007E">
        <w:rPr>
          <w:sz w:val="28"/>
          <w:szCs w:val="28"/>
        </w:rPr>
        <w:t>.</w:t>
      </w:r>
    </w:p>
    <w:p w14:paraId="5D2FE431" w14:textId="77777777" w:rsidR="009A4E2C" w:rsidRPr="007E007E" w:rsidRDefault="002C629C" w:rsidP="007E007E">
      <w:pPr>
        <w:shd w:val="clear" w:color="auto" w:fill="FFFFFF"/>
        <w:ind w:firstLine="709"/>
        <w:jc w:val="both"/>
        <w:rPr>
          <w:sz w:val="28"/>
          <w:szCs w:val="28"/>
        </w:rPr>
      </w:pPr>
      <w:r w:rsidRPr="007E007E">
        <w:rPr>
          <w:color w:val="000000"/>
          <w:sz w:val="28"/>
          <w:szCs w:val="28"/>
        </w:rPr>
        <w:t>Базове відстеження результативності Закону буде здійснюватися після набрання ним чинності</w:t>
      </w:r>
      <w:r w:rsidRPr="007E007E">
        <w:rPr>
          <w:sz w:val="28"/>
          <w:szCs w:val="28"/>
        </w:rPr>
        <w:t>, оскільки планується використовувати статистичний метод відстеження та статистичні дані.</w:t>
      </w:r>
    </w:p>
    <w:p w14:paraId="11521FB8" w14:textId="77777777" w:rsidR="009A4E2C" w:rsidRPr="007E007E" w:rsidRDefault="002C629C" w:rsidP="007E007E">
      <w:pPr>
        <w:shd w:val="clear" w:color="auto" w:fill="FFFFFF"/>
        <w:ind w:firstLine="709"/>
        <w:jc w:val="both"/>
        <w:rPr>
          <w:sz w:val="28"/>
          <w:szCs w:val="28"/>
        </w:rPr>
      </w:pPr>
      <w:r w:rsidRPr="007E007E">
        <w:rPr>
          <w:color w:val="000000"/>
          <w:sz w:val="28"/>
          <w:szCs w:val="28"/>
        </w:rPr>
        <w:t>Повторне відстеження планується здійснити через рік після набрання чинності регуляторним актом</w:t>
      </w:r>
      <w:r w:rsidRPr="007E007E">
        <w:rPr>
          <w:sz w:val="28"/>
          <w:szCs w:val="28"/>
        </w:rPr>
        <w:t>.</w:t>
      </w:r>
    </w:p>
    <w:p w14:paraId="1697893F" w14:textId="77777777" w:rsidR="009A4E2C" w:rsidRPr="007E007E" w:rsidRDefault="002C629C" w:rsidP="007E007E">
      <w:pPr>
        <w:shd w:val="clear" w:color="auto" w:fill="FFFFFF"/>
        <w:ind w:firstLine="709"/>
        <w:jc w:val="both"/>
        <w:rPr>
          <w:sz w:val="28"/>
          <w:szCs w:val="28"/>
        </w:rPr>
      </w:pPr>
      <w:r w:rsidRPr="007E007E">
        <w:rPr>
          <w:color w:val="000000"/>
          <w:sz w:val="28"/>
          <w:szCs w:val="28"/>
        </w:rPr>
        <w:t>Періодичне відстеження здійснюватиметься раз на три роки, починаючи з дня виконання заходів з повторного відстеження результативності цього акта</w:t>
      </w:r>
      <w:r w:rsidRPr="007E007E">
        <w:rPr>
          <w:sz w:val="28"/>
          <w:szCs w:val="28"/>
        </w:rPr>
        <w:t>.</w:t>
      </w:r>
    </w:p>
    <w:p w14:paraId="4E790097" w14:textId="77777777" w:rsidR="009A4E2C" w:rsidRPr="007E007E" w:rsidRDefault="002C629C" w:rsidP="007E007E">
      <w:pPr>
        <w:shd w:val="clear" w:color="auto" w:fill="FFFFFF"/>
        <w:ind w:firstLine="709"/>
        <w:jc w:val="both"/>
        <w:rPr>
          <w:sz w:val="28"/>
          <w:szCs w:val="28"/>
        </w:rPr>
      </w:pPr>
      <w:r w:rsidRPr="007E007E">
        <w:rPr>
          <w:sz w:val="28"/>
          <w:szCs w:val="28"/>
        </w:rPr>
        <w:t xml:space="preserve">Джерело даних: статистичні дані, отримані від </w:t>
      </w:r>
      <w:r w:rsidR="00B14338" w:rsidRPr="007E007E">
        <w:rPr>
          <w:sz w:val="28"/>
          <w:szCs w:val="28"/>
        </w:rPr>
        <w:t>постачальників електронних комунікаційних послуг та/або мереж</w:t>
      </w:r>
      <w:r w:rsidRPr="007E007E">
        <w:rPr>
          <w:sz w:val="28"/>
          <w:szCs w:val="28"/>
        </w:rPr>
        <w:t>.</w:t>
      </w:r>
    </w:p>
    <w:p w14:paraId="13187E5E" w14:textId="77777777" w:rsidR="009A4E2C" w:rsidRPr="007E007E" w:rsidRDefault="002C629C" w:rsidP="007E007E">
      <w:pPr>
        <w:shd w:val="clear" w:color="auto" w:fill="FFFFFF"/>
        <w:ind w:firstLine="709"/>
        <w:jc w:val="both"/>
        <w:rPr>
          <w:sz w:val="28"/>
          <w:szCs w:val="28"/>
        </w:rPr>
      </w:pPr>
      <w:r w:rsidRPr="007E007E">
        <w:rPr>
          <w:sz w:val="28"/>
          <w:szCs w:val="28"/>
        </w:rPr>
        <w:t>Виконавець заходів з відстеження результативності регуляторного акта -  Міністерство цифрової трансформації України.</w:t>
      </w:r>
    </w:p>
    <w:p w14:paraId="2DB4AA00" w14:textId="77777777" w:rsidR="009A4E2C" w:rsidRPr="007E007E" w:rsidRDefault="009A4E2C" w:rsidP="007E007E">
      <w:pPr>
        <w:shd w:val="clear" w:color="auto" w:fill="FFFFFF"/>
        <w:ind w:firstLine="709"/>
        <w:jc w:val="both"/>
        <w:rPr>
          <w:sz w:val="24"/>
          <w:szCs w:val="24"/>
        </w:rPr>
      </w:pPr>
    </w:p>
    <w:p w14:paraId="06EA9147" w14:textId="77777777" w:rsidR="009A4E2C" w:rsidRPr="007E007E" w:rsidRDefault="009A4E2C" w:rsidP="007E007E">
      <w:pPr>
        <w:shd w:val="clear" w:color="auto" w:fill="FFFFFF"/>
        <w:ind w:firstLine="709"/>
        <w:jc w:val="both"/>
        <w:rPr>
          <w:sz w:val="24"/>
          <w:szCs w:val="24"/>
        </w:rPr>
      </w:pPr>
    </w:p>
    <w:p w14:paraId="6FD40B02" w14:textId="77777777" w:rsidR="009A4E2C" w:rsidRPr="007E007E" w:rsidRDefault="002C629C" w:rsidP="007E007E">
      <w:pPr>
        <w:shd w:val="clear" w:color="auto" w:fill="FFFFFF"/>
        <w:jc w:val="both"/>
        <w:rPr>
          <w:sz w:val="24"/>
          <w:szCs w:val="24"/>
        </w:rPr>
      </w:pPr>
      <w:bookmarkStart w:id="34" w:name="_1fob9te" w:colFirst="0" w:colLast="0"/>
      <w:bookmarkEnd w:id="34"/>
      <w:r w:rsidRPr="007E007E">
        <w:rPr>
          <w:b/>
          <w:color w:val="000000"/>
          <w:sz w:val="28"/>
          <w:szCs w:val="28"/>
        </w:rPr>
        <w:t>Віце-прем'єр-міністр України – Міністр</w:t>
      </w:r>
    </w:p>
    <w:p w14:paraId="34B7511A" w14:textId="77777777" w:rsidR="009A4E2C" w:rsidRPr="007E007E" w:rsidRDefault="002C629C" w:rsidP="007E007E">
      <w:pPr>
        <w:shd w:val="clear" w:color="auto" w:fill="FFFFFF"/>
        <w:jc w:val="both"/>
        <w:rPr>
          <w:b/>
          <w:sz w:val="28"/>
          <w:szCs w:val="28"/>
        </w:rPr>
      </w:pPr>
      <w:r w:rsidRPr="007E007E">
        <w:rPr>
          <w:b/>
          <w:color w:val="000000"/>
          <w:sz w:val="28"/>
          <w:szCs w:val="28"/>
        </w:rPr>
        <w:t>цифрової трансформації України</w:t>
      </w:r>
      <w:r w:rsidRPr="007E007E">
        <w:rPr>
          <w:b/>
          <w:color w:val="000000"/>
          <w:sz w:val="28"/>
          <w:szCs w:val="28"/>
        </w:rPr>
        <w:tab/>
      </w:r>
      <w:r w:rsidRPr="007E007E">
        <w:rPr>
          <w:b/>
          <w:color w:val="000000"/>
          <w:sz w:val="28"/>
          <w:szCs w:val="28"/>
        </w:rPr>
        <w:tab/>
      </w:r>
      <w:r w:rsidRPr="007E007E">
        <w:rPr>
          <w:b/>
          <w:color w:val="000000"/>
          <w:sz w:val="28"/>
          <w:szCs w:val="28"/>
        </w:rPr>
        <w:tab/>
      </w:r>
      <w:r w:rsidRPr="007E007E">
        <w:rPr>
          <w:b/>
          <w:color w:val="000000"/>
          <w:sz w:val="28"/>
          <w:szCs w:val="28"/>
        </w:rPr>
        <w:tab/>
        <w:t>      Михайло ФЕДОРОВ</w:t>
      </w:r>
    </w:p>
    <w:p w14:paraId="77AF1235" w14:textId="77777777" w:rsidR="009A4E2C" w:rsidRPr="007E007E" w:rsidRDefault="009A4E2C" w:rsidP="007E007E">
      <w:pPr>
        <w:tabs>
          <w:tab w:val="left" w:pos="-142"/>
          <w:tab w:val="left" w:pos="851"/>
        </w:tabs>
        <w:ind w:firstLine="709"/>
        <w:jc w:val="both"/>
        <w:rPr>
          <w:sz w:val="28"/>
          <w:szCs w:val="28"/>
        </w:rPr>
      </w:pPr>
    </w:p>
    <w:p w14:paraId="31CF4564" w14:textId="77777777" w:rsidR="009A4E2C" w:rsidRPr="007E007E" w:rsidRDefault="002C629C" w:rsidP="007E007E">
      <w:pPr>
        <w:tabs>
          <w:tab w:val="left" w:pos="-142"/>
          <w:tab w:val="left" w:pos="851"/>
        </w:tabs>
        <w:jc w:val="both"/>
      </w:pPr>
      <w:bookmarkStart w:id="35" w:name="_3znysh7" w:colFirst="0" w:colLast="0"/>
      <w:bookmarkEnd w:id="35"/>
      <w:r w:rsidRPr="007E007E">
        <w:rPr>
          <w:sz w:val="28"/>
          <w:szCs w:val="28"/>
        </w:rPr>
        <w:t>«____» ____________ 202</w:t>
      </w:r>
      <w:r w:rsidR="00B14338" w:rsidRPr="007E007E">
        <w:rPr>
          <w:sz w:val="28"/>
          <w:szCs w:val="28"/>
        </w:rPr>
        <w:t>2</w:t>
      </w:r>
      <w:r w:rsidRPr="007E007E">
        <w:rPr>
          <w:sz w:val="28"/>
          <w:szCs w:val="28"/>
        </w:rPr>
        <w:t xml:space="preserve"> року</w:t>
      </w:r>
    </w:p>
    <w:sectPr w:rsidR="009A4E2C" w:rsidRPr="007E007E" w:rsidSect="00304012">
      <w:headerReference w:type="default" r:id="rId8"/>
      <w:headerReference w:type="first" r:id="rId9"/>
      <w:footerReference w:type="first" r:id="rId10"/>
      <w:pgSz w:w="11906" w:h="16838"/>
      <w:pgMar w:top="1134" w:right="567" w:bottom="1134" w:left="1701" w:header="425" w:footer="30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5B46F" w14:textId="77777777" w:rsidR="00FC46DA" w:rsidRDefault="00FC46DA">
      <w:r>
        <w:separator/>
      </w:r>
    </w:p>
  </w:endnote>
  <w:endnote w:type="continuationSeparator" w:id="0">
    <w:p w14:paraId="2B58A97A" w14:textId="77777777" w:rsidR="00FC46DA" w:rsidRDefault="00FC4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2FB67" w14:textId="77777777" w:rsidR="007520FC" w:rsidRDefault="007520FC"/>
  <w:p w14:paraId="523351BE" w14:textId="77777777" w:rsidR="007520FC" w:rsidRDefault="007520FC"/>
  <w:p w14:paraId="15D3D020" w14:textId="77777777" w:rsidR="007520FC" w:rsidRDefault="007520FC"/>
  <w:p w14:paraId="79E416E4" w14:textId="77777777" w:rsidR="007520FC" w:rsidRDefault="007520FC"/>
  <w:p w14:paraId="3E4F1CAB" w14:textId="77777777" w:rsidR="007520FC" w:rsidRDefault="007520FC"/>
  <w:p w14:paraId="7C0B9F10" w14:textId="77777777" w:rsidR="007520FC" w:rsidRDefault="007520FC"/>
  <w:p w14:paraId="64E22BEF" w14:textId="77777777" w:rsidR="007520FC" w:rsidRDefault="007520FC"/>
  <w:p w14:paraId="53BC6B3B" w14:textId="77777777" w:rsidR="007520FC" w:rsidRDefault="007520FC"/>
  <w:p w14:paraId="7E6A967D" w14:textId="77777777" w:rsidR="007520FC" w:rsidRDefault="007520FC"/>
  <w:p w14:paraId="5A1C345E" w14:textId="77777777" w:rsidR="007520FC" w:rsidRDefault="007520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3DFA1" w14:textId="77777777" w:rsidR="00FC46DA" w:rsidRDefault="00FC46DA">
      <w:r>
        <w:separator/>
      </w:r>
    </w:p>
  </w:footnote>
  <w:footnote w:type="continuationSeparator" w:id="0">
    <w:p w14:paraId="4C96948D" w14:textId="77777777" w:rsidR="00FC46DA" w:rsidRDefault="00FC4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004673"/>
      <w:docPartObj>
        <w:docPartGallery w:val="Page Numbers (Top of Page)"/>
        <w:docPartUnique/>
      </w:docPartObj>
    </w:sdtPr>
    <w:sdtEndPr>
      <w:rPr>
        <w:sz w:val="28"/>
        <w:szCs w:val="28"/>
      </w:rPr>
    </w:sdtEndPr>
    <w:sdtContent>
      <w:p w14:paraId="6F56B604" w14:textId="2C11A76F" w:rsidR="00B53051" w:rsidRPr="00B53051" w:rsidRDefault="00B53051">
        <w:pPr>
          <w:pStyle w:val="aff7"/>
          <w:jc w:val="center"/>
          <w:rPr>
            <w:sz w:val="28"/>
            <w:szCs w:val="28"/>
          </w:rPr>
        </w:pPr>
        <w:r w:rsidRPr="00B53051">
          <w:rPr>
            <w:sz w:val="28"/>
            <w:szCs w:val="28"/>
          </w:rPr>
          <w:fldChar w:fldCharType="begin"/>
        </w:r>
        <w:r w:rsidRPr="00B53051">
          <w:rPr>
            <w:sz w:val="28"/>
            <w:szCs w:val="28"/>
          </w:rPr>
          <w:instrText>PAGE   \* MERGEFORMAT</w:instrText>
        </w:r>
        <w:r w:rsidRPr="00B53051">
          <w:rPr>
            <w:sz w:val="28"/>
            <w:szCs w:val="28"/>
          </w:rPr>
          <w:fldChar w:fldCharType="separate"/>
        </w:r>
        <w:r w:rsidRPr="00B53051">
          <w:rPr>
            <w:sz w:val="28"/>
            <w:szCs w:val="28"/>
          </w:rPr>
          <w:t>2</w:t>
        </w:r>
        <w:r w:rsidRPr="00B53051">
          <w:rPr>
            <w:sz w:val="28"/>
            <w:szCs w:val="28"/>
          </w:rPr>
          <w:fldChar w:fldCharType="end"/>
        </w:r>
      </w:p>
    </w:sdtContent>
  </w:sdt>
  <w:p w14:paraId="3FADE399" w14:textId="68D931C1" w:rsidR="007520FC" w:rsidRDefault="007520FC">
    <w:pPr>
      <w:pBdr>
        <w:top w:val="nil"/>
        <w:left w:val="nil"/>
        <w:bottom w:val="nil"/>
        <w:right w:val="nil"/>
        <w:between w:val="nil"/>
      </w:pBdr>
      <w:tabs>
        <w:tab w:val="center" w:pos="4819"/>
        <w:tab w:val="right" w:pos="9639"/>
      </w:tabs>
      <w:jc w:val="right"/>
      <w:rPr>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EAC36" w14:textId="77777777" w:rsidR="007520FC" w:rsidRDefault="007520F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406DA"/>
    <w:multiLevelType w:val="multilevel"/>
    <w:tmpl w:val="275C72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9477FE"/>
    <w:multiLevelType w:val="multilevel"/>
    <w:tmpl w:val="3364F8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8FA591A"/>
    <w:multiLevelType w:val="multilevel"/>
    <w:tmpl w:val="F2E85FFE"/>
    <w:lvl w:ilvl="0">
      <w:start w:val="1"/>
      <w:numFmt w:val="decimal"/>
      <w:lvlText w:val="%1."/>
      <w:lvlJc w:val="left"/>
      <w:pPr>
        <w:ind w:left="1080" w:hanging="360"/>
      </w:pPr>
      <w:rPr>
        <w:b w:val="0"/>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E2C"/>
    <w:rsid w:val="000051D3"/>
    <w:rsid w:val="0007057A"/>
    <w:rsid w:val="000C5676"/>
    <w:rsid w:val="0017173B"/>
    <w:rsid w:val="00181AC0"/>
    <w:rsid w:val="001A1FD3"/>
    <w:rsid w:val="00271393"/>
    <w:rsid w:val="002726D3"/>
    <w:rsid w:val="002743BC"/>
    <w:rsid w:val="002C629C"/>
    <w:rsid w:val="002E1825"/>
    <w:rsid w:val="003024FD"/>
    <w:rsid w:val="00304012"/>
    <w:rsid w:val="00312816"/>
    <w:rsid w:val="0036640D"/>
    <w:rsid w:val="00373E45"/>
    <w:rsid w:val="00377FFC"/>
    <w:rsid w:val="00416593"/>
    <w:rsid w:val="004649D2"/>
    <w:rsid w:val="004736F6"/>
    <w:rsid w:val="004A1B42"/>
    <w:rsid w:val="004B36A0"/>
    <w:rsid w:val="004C5153"/>
    <w:rsid w:val="004D3012"/>
    <w:rsid w:val="00525C99"/>
    <w:rsid w:val="00530B59"/>
    <w:rsid w:val="00537D3C"/>
    <w:rsid w:val="00571A63"/>
    <w:rsid w:val="005941E8"/>
    <w:rsid w:val="005A137F"/>
    <w:rsid w:val="005A41E6"/>
    <w:rsid w:val="005B63A9"/>
    <w:rsid w:val="005C4A06"/>
    <w:rsid w:val="00672515"/>
    <w:rsid w:val="00685E50"/>
    <w:rsid w:val="006F6BD0"/>
    <w:rsid w:val="00702CAF"/>
    <w:rsid w:val="00724B9B"/>
    <w:rsid w:val="007520FC"/>
    <w:rsid w:val="00754030"/>
    <w:rsid w:val="007560DE"/>
    <w:rsid w:val="007736B3"/>
    <w:rsid w:val="007E007E"/>
    <w:rsid w:val="007E54F1"/>
    <w:rsid w:val="00815B8F"/>
    <w:rsid w:val="00854DE9"/>
    <w:rsid w:val="00876E16"/>
    <w:rsid w:val="008957D2"/>
    <w:rsid w:val="008F0A5A"/>
    <w:rsid w:val="00971C0F"/>
    <w:rsid w:val="00991304"/>
    <w:rsid w:val="009A4E2C"/>
    <w:rsid w:val="00A04D7F"/>
    <w:rsid w:val="00A53323"/>
    <w:rsid w:val="00A651AC"/>
    <w:rsid w:val="00A8043F"/>
    <w:rsid w:val="00AD64F5"/>
    <w:rsid w:val="00AE3819"/>
    <w:rsid w:val="00AE55CB"/>
    <w:rsid w:val="00AF0091"/>
    <w:rsid w:val="00B14338"/>
    <w:rsid w:val="00B1638A"/>
    <w:rsid w:val="00B4237D"/>
    <w:rsid w:val="00B43570"/>
    <w:rsid w:val="00B4627B"/>
    <w:rsid w:val="00B53051"/>
    <w:rsid w:val="00B54CCD"/>
    <w:rsid w:val="00B97A45"/>
    <w:rsid w:val="00BB6A01"/>
    <w:rsid w:val="00BE76DA"/>
    <w:rsid w:val="00C30A89"/>
    <w:rsid w:val="00CA4BA8"/>
    <w:rsid w:val="00D77BB8"/>
    <w:rsid w:val="00D85B4C"/>
    <w:rsid w:val="00DB194C"/>
    <w:rsid w:val="00DD00C9"/>
    <w:rsid w:val="00E34EFA"/>
    <w:rsid w:val="00E84E39"/>
    <w:rsid w:val="00E94C6B"/>
    <w:rsid w:val="00E9566F"/>
    <w:rsid w:val="00ED7804"/>
    <w:rsid w:val="00EF56EE"/>
    <w:rsid w:val="00EF6476"/>
    <w:rsid w:val="00F311CE"/>
    <w:rsid w:val="00FA67D0"/>
    <w:rsid w:val="00FC46DA"/>
    <w:rsid w:val="00FE3A63"/>
    <w:rsid w:val="00FE3F92"/>
  </w:rsids>
  <m:mathPr>
    <m:mathFont m:val="Cambria Math"/>
    <m:brkBin m:val="before"/>
    <m:brkBinSub m:val="--"/>
    <m:smallFrac m:val="0"/>
    <m:dispDef/>
    <m:lMargin m:val="0"/>
    <m:rMargin m:val="0"/>
    <m:defJc m:val="centerGroup"/>
    <m:wrapIndent m:val="1440"/>
    <m:intLim m:val="subSup"/>
    <m:naryLim m:val="undOvr"/>
  </m:mathPr>
  <w:themeFontLang w:val="ru-U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140A4"/>
  <w15:docId w15:val="{FC2A9207-3154-40DA-BB1A-BED429E99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ru-UA"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spacing w:before="240" w:after="60"/>
      <w:outlineLvl w:val="1"/>
    </w:pPr>
    <w:rPr>
      <w:rFonts w:ascii="Cambria" w:eastAsia="Cambria" w:hAnsi="Cambria" w:cs="Cambria"/>
      <w:b/>
      <w:i/>
      <w:sz w:val="28"/>
      <w:szCs w:val="28"/>
    </w:rPr>
  </w:style>
  <w:style w:type="paragraph" w:styleId="3">
    <w:name w:val="heading 3"/>
    <w:basedOn w:val="a"/>
    <w:next w:val="a"/>
    <w:pPr>
      <w:keepNext/>
      <w:widowControl/>
      <w:ind w:left="-108" w:right="-108"/>
      <w:jc w:val="center"/>
      <w:outlineLvl w:val="2"/>
    </w:pPr>
    <w:rPr>
      <w:b/>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Normal (Web)"/>
    <w:basedOn w:val="a"/>
    <w:uiPriority w:val="99"/>
    <w:unhideWhenUsed/>
    <w:rsid w:val="00EF6476"/>
    <w:pPr>
      <w:widowControl/>
      <w:spacing w:before="100" w:beforeAutospacing="1" w:after="100" w:afterAutospacing="1"/>
    </w:pPr>
    <w:rPr>
      <w:sz w:val="24"/>
      <w:szCs w:val="24"/>
      <w:lang w:eastAsia="uk-UA"/>
    </w:rPr>
  </w:style>
  <w:style w:type="paragraph" w:styleId="af7">
    <w:name w:val="No Spacing"/>
    <w:uiPriority w:val="1"/>
    <w:qFormat/>
    <w:rsid w:val="007E007E"/>
    <w:pPr>
      <w:widowControl/>
    </w:pPr>
    <w:rPr>
      <w:rFonts w:ascii="Arial" w:eastAsia="Arial" w:hAnsi="Arial" w:cs="Arial"/>
      <w:sz w:val="22"/>
      <w:szCs w:val="22"/>
      <w:lang w:val="ru"/>
    </w:rPr>
  </w:style>
  <w:style w:type="character" w:customStyle="1" w:styleId="rvts9">
    <w:name w:val="rvts9"/>
    <w:basedOn w:val="a0"/>
    <w:rsid w:val="003024FD"/>
  </w:style>
  <w:style w:type="paragraph" w:customStyle="1" w:styleId="ParagraphStyle">
    <w:name w:val="Paragraph Style"/>
    <w:rsid w:val="003024FD"/>
    <w:pPr>
      <w:widowControl/>
      <w:autoSpaceDE w:val="0"/>
      <w:autoSpaceDN w:val="0"/>
      <w:adjustRightInd w:val="0"/>
    </w:pPr>
    <w:rPr>
      <w:rFonts w:ascii="Courier New" w:hAnsi="Courier New"/>
      <w:sz w:val="24"/>
      <w:szCs w:val="24"/>
      <w:lang w:val="ru-RU" w:eastAsia="ru-RU"/>
    </w:rPr>
  </w:style>
  <w:style w:type="paragraph" w:styleId="af8">
    <w:name w:val="Balloon Text"/>
    <w:basedOn w:val="a"/>
    <w:link w:val="af9"/>
    <w:uiPriority w:val="99"/>
    <w:semiHidden/>
    <w:unhideWhenUsed/>
    <w:rsid w:val="00A8043F"/>
    <w:rPr>
      <w:rFonts w:ascii="Segoe UI" w:hAnsi="Segoe UI" w:cs="Segoe UI"/>
      <w:sz w:val="18"/>
      <w:szCs w:val="18"/>
    </w:rPr>
  </w:style>
  <w:style w:type="character" w:customStyle="1" w:styleId="af9">
    <w:name w:val="Текст у виносці Знак"/>
    <w:basedOn w:val="a0"/>
    <w:link w:val="af8"/>
    <w:uiPriority w:val="99"/>
    <w:semiHidden/>
    <w:rsid w:val="00A8043F"/>
    <w:rPr>
      <w:rFonts w:ascii="Segoe UI" w:hAnsi="Segoe UI" w:cs="Segoe UI"/>
      <w:sz w:val="18"/>
      <w:szCs w:val="18"/>
    </w:rPr>
  </w:style>
  <w:style w:type="character" w:styleId="afa">
    <w:name w:val="annotation reference"/>
    <w:basedOn w:val="a0"/>
    <w:uiPriority w:val="99"/>
    <w:semiHidden/>
    <w:unhideWhenUsed/>
    <w:rsid w:val="000C5676"/>
    <w:rPr>
      <w:sz w:val="16"/>
      <w:szCs w:val="16"/>
    </w:rPr>
  </w:style>
  <w:style w:type="paragraph" w:styleId="afb">
    <w:name w:val="annotation text"/>
    <w:basedOn w:val="a"/>
    <w:link w:val="afc"/>
    <w:uiPriority w:val="99"/>
    <w:semiHidden/>
    <w:unhideWhenUsed/>
    <w:rsid w:val="000C5676"/>
  </w:style>
  <w:style w:type="character" w:customStyle="1" w:styleId="afc">
    <w:name w:val="Текст примітки Знак"/>
    <w:basedOn w:val="a0"/>
    <w:link w:val="afb"/>
    <w:uiPriority w:val="99"/>
    <w:semiHidden/>
    <w:rsid w:val="000C5676"/>
  </w:style>
  <w:style w:type="paragraph" w:styleId="afd">
    <w:name w:val="annotation subject"/>
    <w:basedOn w:val="afb"/>
    <w:next w:val="afb"/>
    <w:link w:val="afe"/>
    <w:uiPriority w:val="99"/>
    <w:semiHidden/>
    <w:unhideWhenUsed/>
    <w:rsid w:val="000C5676"/>
    <w:rPr>
      <w:b/>
      <w:bCs/>
    </w:rPr>
  </w:style>
  <w:style w:type="character" w:customStyle="1" w:styleId="afe">
    <w:name w:val="Тема примітки Знак"/>
    <w:basedOn w:val="afc"/>
    <w:link w:val="afd"/>
    <w:uiPriority w:val="99"/>
    <w:semiHidden/>
    <w:rsid w:val="000C5676"/>
    <w:rPr>
      <w:b/>
      <w:bCs/>
    </w:rPr>
  </w:style>
  <w:style w:type="character" w:customStyle="1" w:styleId="aff">
    <w:name w:val="Основной текст_"/>
    <w:basedOn w:val="a0"/>
    <w:link w:val="10"/>
    <w:rsid w:val="00AE55CB"/>
    <w:rPr>
      <w:sz w:val="26"/>
      <w:szCs w:val="26"/>
    </w:rPr>
  </w:style>
  <w:style w:type="character" w:customStyle="1" w:styleId="11">
    <w:name w:val="Заголовок №1_"/>
    <w:basedOn w:val="a0"/>
    <w:link w:val="12"/>
    <w:rsid w:val="00AE55CB"/>
    <w:rPr>
      <w:b/>
      <w:bCs/>
      <w:sz w:val="26"/>
      <w:szCs w:val="26"/>
    </w:rPr>
  </w:style>
  <w:style w:type="character" w:customStyle="1" w:styleId="aff0">
    <w:name w:val="Другое_"/>
    <w:basedOn w:val="a0"/>
    <w:link w:val="aff1"/>
    <w:rsid w:val="00AE55CB"/>
    <w:rPr>
      <w:sz w:val="22"/>
      <w:szCs w:val="22"/>
    </w:rPr>
  </w:style>
  <w:style w:type="character" w:customStyle="1" w:styleId="aff2">
    <w:name w:val="Подпись к таблице_"/>
    <w:basedOn w:val="a0"/>
    <w:link w:val="aff3"/>
    <w:rsid w:val="00AE55CB"/>
    <w:rPr>
      <w:b/>
      <w:bCs/>
      <w:sz w:val="26"/>
      <w:szCs w:val="26"/>
    </w:rPr>
  </w:style>
  <w:style w:type="paragraph" w:customStyle="1" w:styleId="10">
    <w:name w:val="Основной текст1"/>
    <w:basedOn w:val="a"/>
    <w:link w:val="aff"/>
    <w:rsid w:val="00AE55CB"/>
    <w:pPr>
      <w:spacing w:after="300"/>
      <w:ind w:firstLine="400"/>
    </w:pPr>
    <w:rPr>
      <w:sz w:val="26"/>
      <w:szCs w:val="26"/>
    </w:rPr>
  </w:style>
  <w:style w:type="paragraph" w:customStyle="1" w:styleId="12">
    <w:name w:val="Заголовок №1"/>
    <w:basedOn w:val="a"/>
    <w:link w:val="11"/>
    <w:rsid w:val="00AE55CB"/>
    <w:pPr>
      <w:ind w:firstLine="860"/>
      <w:outlineLvl w:val="0"/>
    </w:pPr>
    <w:rPr>
      <w:b/>
      <w:bCs/>
      <w:sz w:val="26"/>
      <w:szCs w:val="26"/>
    </w:rPr>
  </w:style>
  <w:style w:type="paragraph" w:customStyle="1" w:styleId="aff1">
    <w:name w:val="Другое"/>
    <w:basedOn w:val="a"/>
    <w:link w:val="aff0"/>
    <w:rsid w:val="00AE55CB"/>
    <w:rPr>
      <w:sz w:val="22"/>
      <w:szCs w:val="22"/>
    </w:rPr>
  </w:style>
  <w:style w:type="paragraph" w:customStyle="1" w:styleId="aff3">
    <w:name w:val="Подпись к таблице"/>
    <w:basedOn w:val="a"/>
    <w:link w:val="aff2"/>
    <w:rsid w:val="00AE55CB"/>
    <w:rPr>
      <w:b/>
      <w:bCs/>
      <w:sz w:val="26"/>
      <w:szCs w:val="26"/>
    </w:rPr>
  </w:style>
  <w:style w:type="table" w:styleId="aff4">
    <w:name w:val="Table Grid"/>
    <w:basedOn w:val="a1"/>
    <w:uiPriority w:val="39"/>
    <w:rsid w:val="00AE55CB"/>
    <w:rPr>
      <w:rFonts w:ascii="Courier New" w:eastAsia="Courier New" w:hAnsi="Courier New" w:cs="Courier New"/>
      <w:sz w:val="24"/>
      <w:szCs w:val="24"/>
      <w:lang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List Paragraph"/>
    <w:basedOn w:val="a"/>
    <w:uiPriority w:val="34"/>
    <w:qFormat/>
    <w:rsid w:val="00AE55CB"/>
    <w:pPr>
      <w:ind w:left="720"/>
      <w:contextualSpacing/>
    </w:pPr>
  </w:style>
  <w:style w:type="paragraph" w:styleId="aff6">
    <w:name w:val="Revision"/>
    <w:hidden/>
    <w:uiPriority w:val="99"/>
    <w:semiHidden/>
    <w:rsid w:val="00BE76DA"/>
    <w:pPr>
      <w:widowControl/>
    </w:pPr>
  </w:style>
  <w:style w:type="paragraph" w:styleId="aff7">
    <w:name w:val="header"/>
    <w:basedOn w:val="a"/>
    <w:link w:val="aff8"/>
    <w:uiPriority w:val="99"/>
    <w:unhideWhenUsed/>
    <w:rsid w:val="00B53051"/>
    <w:pPr>
      <w:tabs>
        <w:tab w:val="center" w:pos="4677"/>
        <w:tab w:val="right" w:pos="9355"/>
      </w:tabs>
    </w:pPr>
  </w:style>
  <w:style w:type="character" w:customStyle="1" w:styleId="aff8">
    <w:name w:val="Верхній колонтитул Знак"/>
    <w:basedOn w:val="a0"/>
    <w:link w:val="aff7"/>
    <w:uiPriority w:val="99"/>
    <w:rsid w:val="00B53051"/>
  </w:style>
  <w:style w:type="paragraph" w:styleId="aff9">
    <w:name w:val="footer"/>
    <w:basedOn w:val="a"/>
    <w:link w:val="affa"/>
    <w:uiPriority w:val="99"/>
    <w:unhideWhenUsed/>
    <w:rsid w:val="00B53051"/>
    <w:pPr>
      <w:tabs>
        <w:tab w:val="center" w:pos="4677"/>
        <w:tab w:val="right" w:pos="9355"/>
      </w:tabs>
    </w:pPr>
  </w:style>
  <w:style w:type="character" w:customStyle="1" w:styleId="affa">
    <w:name w:val="Нижній колонтитул Знак"/>
    <w:basedOn w:val="a0"/>
    <w:link w:val="aff9"/>
    <w:uiPriority w:val="99"/>
    <w:rsid w:val="00B53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9FA07-2916-467F-B72C-D83BD2745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6010</Words>
  <Characters>34258</Characters>
  <Application>Microsoft Office Word</Application>
  <DocSecurity>0</DocSecurity>
  <Lines>285</Lines>
  <Paragraphs>80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designer</dc:creator>
  <cp:lastModifiedBy>admin</cp:lastModifiedBy>
  <cp:revision>4</cp:revision>
  <dcterms:created xsi:type="dcterms:W3CDTF">2022-09-26T09:37:00Z</dcterms:created>
  <dcterms:modified xsi:type="dcterms:W3CDTF">2022-09-26T09:41:00Z</dcterms:modified>
</cp:coreProperties>
</file>