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334" w:rsidRDefault="00952775" w:rsidP="0021018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ПОЯСНЮВАЛЬНА ЗАПИСКА</w:t>
      </w:r>
    </w:p>
    <w:p w:rsidR="00B37334" w:rsidRDefault="00952775" w:rsidP="0021018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 проєкту наказу «Про затвердження Регламенту роботи інтегрованої системи електронної ідентифікації»</w:t>
      </w:r>
    </w:p>
    <w:p w:rsidR="0021018A" w:rsidRDefault="0021018A" w:rsidP="0021018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(далі – проєкт акта)</w:t>
      </w:r>
    </w:p>
    <w:p w:rsidR="00B37334" w:rsidRDefault="00B37334">
      <w:pPr>
        <w:spacing w:after="120" w:line="240" w:lineRule="auto"/>
        <w:ind w:firstLine="709"/>
        <w:jc w:val="both"/>
        <w:rPr>
          <w:rFonts w:ascii="Times New Roman" w:eastAsia="Times New Roman" w:hAnsi="Times New Roman" w:cs="Times New Roman"/>
          <w:sz w:val="28"/>
          <w:szCs w:val="28"/>
        </w:rPr>
      </w:pPr>
    </w:p>
    <w:p w:rsidR="00B37334" w:rsidRDefault="00952775">
      <w:pPr>
        <w:spacing w:after="12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Мета</w:t>
      </w:r>
    </w:p>
    <w:p w:rsidR="00B37334" w:rsidRDefault="00952775" w:rsidP="00280065">
      <w:pPr>
        <w:spacing w:after="0" w:line="240" w:lineRule="auto"/>
        <w:ind w:firstLine="709"/>
        <w:jc w:val="both"/>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 xml:space="preserve">Метою прийняття проєкту акта є забезпечення роботи інтегрованої системи електронної ідентифікації (далі </w:t>
      </w:r>
      <w:r w:rsidR="0021018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система).</w:t>
      </w:r>
    </w:p>
    <w:p w:rsidR="00B37334" w:rsidRDefault="00B37334">
      <w:pPr>
        <w:spacing w:after="120" w:line="240" w:lineRule="auto"/>
        <w:ind w:firstLine="709"/>
        <w:jc w:val="both"/>
        <w:rPr>
          <w:rFonts w:ascii="Times New Roman" w:eastAsia="Times New Roman" w:hAnsi="Times New Roman" w:cs="Times New Roman"/>
          <w:sz w:val="28"/>
          <w:szCs w:val="28"/>
        </w:rPr>
      </w:pPr>
      <w:bookmarkStart w:id="1" w:name="_heading=h.cc6xp4btoa8w" w:colFirst="0" w:colLast="0"/>
      <w:bookmarkEnd w:id="1"/>
    </w:p>
    <w:p w:rsidR="0021018A" w:rsidRPr="007C09BF" w:rsidRDefault="00952775" w:rsidP="0021018A">
      <w:pPr>
        <w:tabs>
          <w:tab w:val="left" w:pos="993"/>
        </w:tabs>
        <w:spacing w:after="120"/>
        <w:ind w:left="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w:t>
      </w:r>
      <w:r w:rsidR="0021018A" w:rsidRPr="007C09BF">
        <w:rPr>
          <w:rFonts w:ascii="Times New Roman" w:eastAsia="Times New Roman" w:hAnsi="Times New Roman" w:cs="Times New Roman"/>
          <w:b/>
          <w:sz w:val="28"/>
          <w:szCs w:val="28"/>
        </w:rPr>
        <w:t>Обгрунтування необхідності прийняття акта</w:t>
      </w:r>
    </w:p>
    <w:p w:rsidR="00B37334" w:rsidRDefault="00952775">
      <w:pPr>
        <w:widowControl w:val="0"/>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пункту 5 Положення про інтегровану систему електронної ідентифікації (далі </w:t>
      </w:r>
      <w:r w:rsidR="0021018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Положення), затвердженого постановою </w:t>
      </w:r>
      <w:r w:rsidR="0021018A">
        <w:rPr>
          <w:rFonts w:ascii="Times New Roman" w:eastAsia="Times New Roman" w:hAnsi="Times New Roman" w:cs="Times New Roman"/>
          <w:sz w:val="28"/>
          <w:szCs w:val="28"/>
        </w:rPr>
        <w:t>Кабінету Міністрів України</w:t>
      </w:r>
      <w:r>
        <w:rPr>
          <w:rFonts w:ascii="Times New Roman" w:eastAsia="Times New Roman" w:hAnsi="Times New Roman" w:cs="Times New Roman"/>
          <w:sz w:val="28"/>
          <w:szCs w:val="28"/>
        </w:rPr>
        <w:t xml:space="preserve"> від 19 червня 2019 року № 546, Міністерство цифрової трансформації України, як держатель системи, затверджує Регламент роботи системи. Відсутність затвердженого Регламенту роботи обмежує використання системи. </w:t>
      </w:r>
    </w:p>
    <w:p w:rsidR="00B37334" w:rsidRDefault="00B37334">
      <w:pPr>
        <w:widowControl w:val="0"/>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000000"/>
          <w:sz w:val="28"/>
          <w:szCs w:val="28"/>
        </w:rPr>
      </w:pPr>
    </w:p>
    <w:p w:rsidR="0021018A" w:rsidRPr="007C09BF" w:rsidRDefault="00952775" w:rsidP="0021018A">
      <w:pPr>
        <w:tabs>
          <w:tab w:val="left" w:pos="993"/>
        </w:tabs>
        <w:spacing w:after="120"/>
        <w:ind w:left="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w:t>
      </w:r>
      <w:r w:rsidR="0021018A">
        <w:rPr>
          <w:rFonts w:ascii="Times New Roman" w:eastAsia="Times New Roman" w:hAnsi="Times New Roman" w:cs="Times New Roman"/>
          <w:b/>
          <w:sz w:val="28"/>
          <w:szCs w:val="28"/>
        </w:rPr>
        <w:t>Основні положення</w:t>
      </w:r>
      <w:r w:rsidR="0021018A" w:rsidRPr="007C09BF">
        <w:rPr>
          <w:rFonts w:ascii="Times New Roman" w:eastAsia="Times New Roman" w:hAnsi="Times New Roman" w:cs="Times New Roman"/>
          <w:b/>
          <w:sz w:val="28"/>
          <w:szCs w:val="28"/>
        </w:rPr>
        <w:t xml:space="preserve"> проекту акта</w:t>
      </w:r>
    </w:p>
    <w:p w:rsidR="00B37334" w:rsidRDefault="00952775">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Про</w:t>
      </w:r>
      <w:r>
        <w:rPr>
          <w:rFonts w:ascii="Times New Roman" w:eastAsia="Times New Roman" w:hAnsi="Times New Roman" w:cs="Times New Roman"/>
          <w:sz w:val="28"/>
          <w:szCs w:val="28"/>
        </w:rPr>
        <w:t>є</w:t>
      </w:r>
      <w:r>
        <w:rPr>
          <w:rFonts w:ascii="Times New Roman" w:eastAsia="Times New Roman" w:hAnsi="Times New Roman" w:cs="Times New Roman"/>
          <w:color w:val="000000"/>
          <w:sz w:val="28"/>
          <w:szCs w:val="28"/>
        </w:rPr>
        <w:t xml:space="preserve">ктом акта пропонується затвердити </w:t>
      </w:r>
      <w:r>
        <w:rPr>
          <w:rFonts w:ascii="Times New Roman" w:eastAsia="Times New Roman" w:hAnsi="Times New Roman" w:cs="Times New Roman"/>
          <w:sz w:val="28"/>
          <w:szCs w:val="28"/>
        </w:rPr>
        <w:t>Р</w:t>
      </w:r>
      <w:r>
        <w:rPr>
          <w:rFonts w:ascii="Times New Roman" w:eastAsia="Times New Roman" w:hAnsi="Times New Roman" w:cs="Times New Roman"/>
          <w:color w:val="000000"/>
          <w:sz w:val="28"/>
          <w:szCs w:val="28"/>
        </w:rPr>
        <w:t>егламент роботи системи</w:t>
      </w:r>
      <w:r>
        <w:rPr>
          <w:rFonts w:ascii="Times New Roman" w:eastAsia="Times New Roman" w:hAnsi="Times New Roman" w:cs="Times New Roman"/>
          <w:sz w:val="28"/>
          <w:szCs w:val="28"/>
        </w:rPr>
        <w:t>.</w:t>
      </w:r>
    </w:p>
    <w:p w:rsidR="00B37334" w:rsidRDefault="00952775" w:rsidP="00280065">
      <w:pPr>
        <w:tabs>
          <w:tab w:val="left" w:pos="127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Регламент роботи системи визначає організаційно-методологічні, технічні та технологічні умови функціонування інтегрованої системи електронної ідентифікації, вимоги щодо ідентифікації та автентифікації суб’єктів взаємодії під час підключення до системи, процедури захищеного обміну та управління інформаційними потоками під час транскордонної електронної ідентифікації.</w:t>
      </w:r>
    </w:p>
    <w:p w:rsidR="00B37334" w:rsidRDefault="00952775">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Також про</w:t>
      </w:r>
      <w:r>
        <w:rPr>
          <w:rFonts w:ascii="Times New Roman" w:eastAsia="Times New Roman" w:hAnsi="Times New Roman" w:cs="Times New Roman"/>
          <w:sz w:val="28"/>
          <w:szCs w:val="28"/>
        </w:rPr>
        <w:t>є</w:t>
      </w:r>
      <w:r>
        <w:rPr>
          <w:rFonts w:ascii="Times New Roman" w:eastAsia="Times New Roman" w:hAnsi="Times New Roman" w:cs="Times New Roman"/>
          <w:color w:val="000000"/>
          <w:sz w:val="28"/>
          <w:szCs w:val="28"/>
        </w:rPr>
        <w:t xml:space="preserve">ктом акта пропонується визначити перелік заходів, які буде необхідно вжити Міністерству цифрової трансформації та </w:t>
      </w:r>
      <w:r>
        <w:rPr>
          <w:rFonts w:ascii="Times New Roman" w:eastAsia="Times New Roman" w:hAnsi="Times New Roman" w:cs="Times New Roman"/>
          <w:sz w:val="28"/>
          <w:szCs w:val="28"/>
        </w:rPr>
        <w:t xml:space="preserve">державному підприємству </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ДІЯ</w:t>
      </w:r>
      <w:r>
        <w:rPr>
          <w:rFonts w:ascii="Times New Roman" w:eastAsia="Times New Roman" w:hAnsi="Times New Roman" w:cs="Times New Roman"/>
          <w:b/>
          <w:sz w:val="28"/>
          <w:szCs w:val="28"/>
        </w:rPr>
        <w:t>»</w:t>
      </w:r>
      <w:r>
        <w:rPr>
          <w:rFonts w:ascii="Times New Roman" w:eastAsia="Times New Roman" w:hAnsi="Times New Roman" w:cs="Times New Roman"/>
          <w:color w:val="000000"/>
          <w:sz w:val="28"/>
          <w:szCs w:val="28"/>
        </w:rPr>
        <w:t xml:space="preserve"> у разі затвердження </w:t>
      </w:r>
      <w:r>
        <w:rPr>
          <w:rFonts w:ascii="Times New Roman" w:eastAsia="Times New Roman" w:hAnsi="Times New Roman" w:cs="Times New Roman"/>
          <w:sz w:val="28"/>
          <w:szCs w:val="28"/>
        </w:rPr>
        <w:t>Регламенту роботи системи</w:t>
      </w:r>
      <w:r>
        <w:rPr>
          <w:rFonts w:ascii="Times New Roman" w:eastAsia="Times New Roman" w:hAnsi="Times New Roman" w:cs="Times New Roman"/>
          <w:color w:val="000000"/>
          <w:sz w:val="28"/>
          <w:szCs w:val="28"/>
        </w:rPr>
        <w:t>, з метою</w:t>
      </w:r>
      <w:r>
        <w:rPr>
          <w:rFonts w:ascii="Times New Roman" w:eastAsia="Times New Roman" w:hAnsi="Times New Roman" w:cs="Times New Roman"/>
          <w:sz w:val="28"/>
          <w:szCs w:val="28"/>
        </w:rPr>
        <w:t xml:space="preserve"> виконання Положення</w:t>
      </w:r>
      <w:r>
        <w:rPr>
          <w:rFonts w:ascii="Times New Roman" w:eastAsia="Times New Roman" w:hAnsi="Times New Roman" w:cs="Times New Roman"/>
          <w:color w:val="000000"/>
          <w:sz w:val="28"/>
          <w:szCs w:val="28"/>
        </w:rPr>
        <w:t xml:space="preserve">. </w:t>
      </w:r>
    </w:p>
    <w:p w:rsidR="00B37334" w:rsidRDefault="00B37334">
      <w:pPr>
        <w:spacing w:after="120" w:line="240" w:lineRule="auto"/>
        <w:ind w:firstLine="709"/>
        <w:jc w:val="both"/>
        <w:rPr>
          <w:rFonts w:ascii="Times New Roman" w:eastAsia="Times New Roman" w:hAnsi="Times New Roman" w:cs="Times New Roman"/>
          <w:sz w:val="28"/>
          <w:szCs w:val="28"/>
        </w:rPr>
      </w:pPr>
    </w:p>
    <w:p w:rsidR="0021018A" w:rsidRPr="0021018A" w:rsidRDefault="0021018A" w:rsidP="0021018A">
      <w:pPr>
        <w:tabs>
          <w:tab w:val="left" w:pos="993"/>
        </w:tabs>
        <w:spacing w:after="120"/>
        <w:ind w:left="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 </w:t>
      </w:r>
      <w:r w:rsidRPr="0021018A">
        <w:rPr>
          <w:rFonts w:ascii="Times New Roman" w:eastAsia="Times New Roman" w:hAnsi="Times New Roman" w:cs="Times New Roman"/>
          <w:b/>
          <w:sz w:val="28"/>
          <w:szCs w:val="28"/>
        </w:rPr>
        <w:t>Правові аспекти</w:t>
      </w:r>
    </w:p>
    <w:p w:rsidR="0021018A" w:rsidRDefault="00EE7643" w:rsidP="00EE7643">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Закон</w:t>
      </w:r>
      <w:r w:rsidRPr="00EE7643">
        <w:rPr>
          <w:rFonts w:ascii="Times New Roman" w:eastAsia="Times New Roman" w:hAnsi="Times New Roman" w:cs="Times New Roman"/>
          <w:color w:val="000000"/>
          <w:sz w:val="28"/>
          <w:szCs w:val="28"/>
        </w:rPr>
        <w:t xml:space="preserve"> України «Про електронні довірчі послуги»</w:t>
      </w:r>
      <w:r>
        <w:rPr>
          <w:rFonts w:ascii="Times New Roman" w:eastAsia="Times New Roman" w:hAnsi="Times New Roman" w:cs="Times New Roman"/>
          <w:color w:val="000000"/>
          <w:sz w:val="28"/>
          <w:szCs w:val="28"/>
        </w:rPr>
        <w:t xml:space="preserve">, </w:t>
      </w:r>
      <w:r w:rsidR="0021018A" w:rsidRPr="00EE7643">
        <w:rPr>
          <w:rFonts w:ascii="Times New Roman" w:eastAsia="Times New Roman" w:hAnsi="Times New Roman" w:cs="Times New Roman"/>
          <w:color w:val="000000"/>
          <w:sz w:val="28"/>
          <w:szCs w:val="28"/>
        </w:rPr>
        <w:t>Положення про інтегровану систему електронної ідентифікації, затверджен</w:t>
      </w:r>
      <w:r>
        <w:rPr>
          <w:rFonts w:ascii="Times New Roman" w:eastAsia="Times New Roman" w:hAnsi="Times New Roman" w:cs="Times New Roman"/>
          <w:color w:val="000000"/>
          <w:sz w:val="28"/>
          <w:szCs w:val="28"/>
        </w:rPr>
        <w:t>е</w:t>
      </w:r>
      <w:r w:rsidR="0021018A" w:rsidRPr="00EE7643">
        <w:rPr>
          <w:rFonts w:ascii="Times New Roman" w:eastAsia="Times New Roman" w:hAnsi="Times New Roman" w:cs="Times New Roman"/>
          <w:color w:val="000000"/>
          <w:sz w:val="28"/>
          <w:szCs w:val="28"/>
        </w:rPr>
        <w:t xml:space="preserve"> постановою </w:t>
      </w:r>
      <w:r w:rsidRPr="0081657C">
        <w:rPr>
          <w:rFonts w:ascii="Times New Roman" w:eastAsia="Times New Roman" w:hAnsi="Times New Roman" w:cs="Times New Roman"/>
          <w:color w:val="000000"/>
          <w:sz w:val="28"/>
          <w:szCs w:val="28"/>
        </w:rPr>
        <w:t>Кабінету Міністрів</w:t>
      </w:r>
      <w:r w:rsidR="0021018A" w:rsidRPr="00EE7643">
        <w:rPr>
          <w:rFonts w:ascii="Times New Roman" w:eastAsia="Times New Roman" w:hAnsi="Times New Roman" w:cs="Times New Roman"/>
          <w:color w:val="000000"/>
          <w:sz w:val="28"/>
          <w:szCs w:val="28"/>
        </w:rPr>
        <w:t xml:space="preserve"> України від 19 червня 2019 року № 546</w:t>
      </w:r>
      <w:r w:rsidR="0081657C">
        <w:rPr>
          <w:rFonts w:ascii="Times New Roman" w:eastAsia="Times New Roman" w:hAnsi="Times New Roman" w:cs="Times New Roman"/>
          <w:color w:val="000000"/>
          <w:sz w:val="28"/>
          <w:szCs w:val="28"/>
        </w:rPr>
        <w:t>, постанова</w:t>
      </w:r>
      <w:r w:rsidR="0081657C" w:rsidRPr="0081657C">
        <w:rPr>
          <w:rFonts w:ascii="Times New Roman" w:eastAsia="Times New Roman" w:hAnsi="Times New Roman" w:cs="Times New Roman"/>
          <w:color w:val="000000"/>
          <w:sz w:val="28"/>
          <w:szCs w:val="28"/>
        </w:rPr>
        <w:t xml:space="preserve"> Кабінету Міністрів України від 07 листопада 2018 року № 992 «Про затвердження вимог у сфері електронних довірчих послуг та Порядку </w:t>
      </w:r>
      <w:r w:rsidR="0081657C" w:rsidRPr="0081657C">
        <w:rPr>
          <w:rFonts w:ascii="Times New Roman" w:eastAsia="Times New Roman" w:hAnsi="Times New Roman" w:cs="Times New Roman"/>
          <w:color w:val="000000"/>
          <w:sz w:val="28"/>
          <w:szCs w:val="28"/>
        </w:rPr>
        <w:lastRenderedPageBreak/>
        <w:t>перевірки дотримання вимог законодавства у сфері електронних довірчих послуг»</w:t>
      </w:r>
      <w:r w:rsidR="0081657C">
        <w:rPr>
          <w:rFonts w:ascii="Times New Roman" w:eastAsia="Times New Roman" w:hAnsi="Times New Roman" w:cs="Times New Roman"/>
          <w:color w:val="000000"/>
          <w:sz w:val="28"/>
          <w:szCs w:val="28"/>
        </w:rPr>
        <w:t>.</w:t>
      </w:r>
    </w:p>
    <w:p w:rsidR="0081657C" w:rsidRPr="00EE7643" w:rsidRDefault="0081657C" w:rsidP="00EE7643">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p>
    <w:p w:rsidR="0081657C" w:rsidRPr="0090570F" w:rsidRDefault="0081657C" w:rsidP="0081657C">
      <w:pPr>
        <w:tabs>
          <w:tab w:val="left" w:pos="993"/>
        </w:tabs>
        <w:spacing w:after="120"/>
        <w:ind w:left="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952775">
        <w:rPr>
          <w:rFonts w:ascii="Times New Roman" w:eastAsia="Times New Roman" w:hAnsi="Times New Roman" w:cs="Times New Roman"/>
          <w:b/>
          <w:sz w:val="28"/>
          <w:szCs w:val="28"/>
        </w:rPr>
        <w:t xml:space="preserve"> </w:t>
      </w:r>
      <w:r w:rsidRPr="0090570F">
        <w:rPr>
          <w:rFonts w:ascii="Times New Roman" w:eastAsia="Times New Roman" w:hAnsi="Times New Roman" w:cs="Times New Roman"/>
          <w:b/>
          <w:sz w:val="28"/>
          <w:szCs w:val="28"/>
        </w:rPr>
        <w:t>Фінансово-економічне обґрунтування</w:t>
      </w:r>
    </w:p>
    <w:p w:rsidR="00B37334" w:rsidRDefault="00952775" w:rsidP="0028006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Реалізація проєкту акта не матиме впливу на надходження та витрати державного та/або місцевого бюджетів та не потребує додаткового фінансування з державного чи місцевого бюджетів.</w:t>
      </w:r>
    </w:p>
    <w:p w:rsidR="00B37334" w:rsidRDefault="00B37334">
      <w:pPr>
        <w:spacing w:after="120" w:line="240" w:lineRule="auto"/>
        <w:ind w:firstLine="709"/>
        <w:jc w:val="both"/>
        <w:rPr>
          <w:rFonts w:ascii="Times New Roman" w:eastAsia="Times New Roman" w:hAnsi="Times New Roman" w:cs="Times New Roman"/>
          <w:sz w:val="28"/>
          <w:szCs w:val="28"/>
        </w:rPr>
      </w:pPr>
    </w:p>
    <w:p w:rsidR="00B37334" w:rsidRDefault="0081657C">
      <w:pPr>
        <w:spacing w:after="12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00952775">
        <w:rPr>
          <w:rFonts w:ascii="Times New Roman" w:eastAsia="Times New Roman" w:hAnsi="Times New Roman" w:cs="Times New Roman"/>
          <w:b/>
          <w:sz w:val="28"/>
          <w:szCs w:val="28"/>
        </w:rPr>
        <w:t>. Позиція заінтересованих сторін</w:t>
      </w:r>
    </w:p>
    <w:p w:rsidR="001A2C09" w:rsidRPr="00A06BEA" w:rsidRDefault="001A2C09" w:rsidP="001A2C09">
      <w:pPr>
        <w:spacing w:after="12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Проект акта не стосується </w:t>
      </w:r>
      <w:r w:rsidRPr="003B0DC7">
        <w:rPr>
          <w:rFonts w:ascii="Times New Roman" w:eastAsia="Times New Roman" w:hAnsi="Times New Roman" w:cs="Times New Roman"/>
          <w:sz w:val="28"/>
          <w:szCs w:val="28"/>
        </w:rPr>
        <w:t>інтересів окремих верств (груп) населення, об’єднаних спільними інтере</w:t>
      </w:r>
      <w:r>
        <w:rPr>
          <w:rFonts w:ascii="Times New Roman" w:eastAsia="Times New Roman" w:hAnsi="Times New Roman" w:cs="Times New Roman"/>
          <w:sz w:val="28"/>
          <w:szCs w:val="28"/>
        </w:rPr>
        <w:t xml:space="preserve">сами, суб’єктів господарювання, не потребує проведення публічних консультацій </w:t>
      </w:r>
      <w:r w:rsidRPr="00A06BEA">
        <w:rPr>
          <w:rFonts w:ascii="Times New Roman" w:eastAsia="Times New Roman" w:hAnsi="Times New Roman" w:cs="Times New Roman"/>
          <w:sz w:val="28"/>
          <w:szCs w:val="28"/>
        </w:rPr>
        <w:t>відповідно до </w:t>
      </w:r>
      <w:hyperlink r:id="rId8" w:anchor="n30" w:tgtFrame="_blank" w:history="1">
        <w:r w:rsidRPr="00A06BEA">
          <w:rPr>
            <w:rFonts w:ascii="Times New Roman" w:eastAsia="Times New Roman" w:hAnsi="Times New Roman" w:cs="Times New Roman"/>
            <w:sz w:val="28"/>
            <w:szCs w:val="28"/>
          </w:rPr>
          <w:t>Порядку проведення консультацій з громадськістю з питань формування та реалізації державної політики</w:t>
        </w:r>
      </w:hyperlink>
      <w:r w:rsidRPr="00A06BEA">
        <w:rPr>
          <w:rFonts w:ascii="Times New Roman" w:eastAsia="Times New Roman" w:hAnsi="Times New Roman" w:cs="Times New Roman"/>
          <w:sz w:val="28"/>
          <w:szCs w:val="28"/>
        </w:rPr>
        <w:t xml:space="preserve">, затвердженого постановою Кабінету Міністрів від 3 листопада 2010 р. № 996 </w:t>
      </w:r>
      <w:r>
        <w:rPr>
          <w:rFonts w:ascii="Times New Roman" w:eastAsia="Times New Roman" w:hAnsi="Times New Roman" w:cs="Times New Roman"/>
          <w:sz w:val="28"/>
          <w:szCs w:val="28"/>
        </w:rPr>
        <w:t>«</w:t>
      </w:r>
      <w:r w:rsidRPr="00A06BEA">
        <w:rPr>
          <w:rFonts w:ascii="Times New Roman" w:eastAsia="Times New Roman" w:hAnsi="Times New Roman" w:cs="Times New Roman"/>
          <w:sz w:val="28"/>
          <w:szCs w:val="28"/>
        </w:rPr>
        <w:t>Про забезпечення участі громадськості у формуванні та реалізації державної політики</w:t>
      </w:r>
      <w:r>
        <w:rPr>
          <w:rFonts w:ascii="Times New Roman" w:eastAsia="Times New Roman" w:hAnsi="Times New Roman" w:cs="Times New Roman"/>
          <w:sz w:val="28"/>
          <w:szCs w:val="28"/>
        </w:rPr>
        <w:t>»</w:t>
      </w:r>
      <w:r w:rsidRPr="00A06BEA">
        <w:rPr>
          <w:rFonts w:ascii="Times New Roman" w:eastAsia="Times New Roman" w:hAnsi="Times New Roman" w:cs="Times New Roman"/>
          <w:sz w:val="28"/>
          <w:szCs w:val="28"/>
        </w:rPr>
        <w:t xml:space="preserve"> (Офіційний вісник Ук</w:t>
      </w:r>
      <w:r>
        <w:rPr>
          <w:rFonts w:ascii="Times New Roman" w:eastAsia="Times New Roman" w:hAnsi="Times New Roman" w:cs="Times New Roman"/>
          <w:sz w:val="28"/>
          <w:szCs w:val="28"/>
        </w:rPr>
        <w:t>раїни, 2010 р., № 84, ст. 2945)</w:t>
      </w:r>
      <w:r w:rsidRPr="00A06BEA">
        <w:rPr>
          <w:rFonts w:ascii="Times New Roman" w:eastAsia="Times New Roman" w:hAnsi="Times New Roman" w:cs="Times New Roman"/>
          <w:sz w:val="28"/>
          <w:szCs w:val="28"/>
        </w:rPr>
        <w:t>.</w:t>
      </w:r>
    </w:p>
    <w:p w:rsidR="001A2C09" w:rsidRDefault="001A2C09" w:rsidP="001A2C09">
      <w:pPr>
        <w:spacing w:after="120" w:line="240" w:lineRule="auto"/>
        <w:ind w:firstLine="851"/>
        <w:jc w:val="both"/>
        <w:rPr>
          <w:rFonts w:ascii="Times New Roman" w:eastAsia="Times New Roman" w:hAnsi="Times New Roman" w:cs="Times New Roman"/>
          <w:sz w:val="28"/>
          <w:szCs w:val="28"/>
        </w:rPr>
      </w:pPr>
      <w:bookmarkStart w:id="2" w:name="n231"/>
      <w:bookmarkEnd w:id="2"/>
      <w:r>
        <w:rPr>
          <w:rFonts w:ascii="Times New Roman" w:eastAsia="Times New Roman" w:hAnsi="Times New Roman" w:cs="Times New Roman"/>
          <w:sz w:val="28"/>
          <w:szCs w:val="28"/>
        </w:rPr>
        <w:t>Проект</w:t>
      </w:r>
      <w:r w:rsidRPr="00A06BEA">
        <w:rPr>
          <w:rFonts w:ascii="Times New Roman" w:eastAsia="Times New Roman" w:hAnsi="Times New Roman" w:cs="Times New Roman"/>
          <w:sz w:val="28"/>
          <w:szCs w:val="28"/>
        </w:rPr>
        <w:t xml:space="preserve"> акта </w:t>
      </w:r>
      <w:r>
        <w:rPr>
          <w:rFonts w:ascii="Times New Roman" w:eastAsia="Times New Roman" w:hAnsi="Times New Roman" w:cs="Times New Roman"/>
          <w:sz w:val="28"/>
          <w:szCs w:val="28"/>
        </w:rPr>
        <w:t xml:space="preserve">не </w:t>
      </w:r>
      <w:r w:rsidRPr="00A06BEA">
        <w:rPr>
          <w:rFonts w:ascii="Times New Roman" w:eastAsia="Times New Roman" w:hAnsi="Times New Roman" w:cs="Times New Roman"/>
          <w:sz w:val="28"/>
          <w:szCs w:val="28"/>
        </w:rPr>
        <w:t>стосується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прав осіб з інвалідністю, функціонування і застосування української мови як державної</w:t>
      </w:r>
      <w:bookmarkStart w:id="3" w:name="n232"/>
      <w:bookmarkEnd w:id="3"/>
      <w:r>
        <w:rPr>
          <w:rFonts w:ascii="Times New Roman" w:eastAsia="Times New Roman" w:hAnsi="Times New Roman" w:cs="Times New Roman"/>
          <w:sz w:val="28"/>
          <w:szCs w:val="28"/>
        </w:rPr>
        <w:t>.</w:t>
      </w:r>
    </w:p>
    <w:p w:rsidR="001A2C09" w:rsidRPr="00A06BEA" w:rsidRDefault="001A2C09" w:rsidP="00280065">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A06BEA">
        <w:rPr>
          <w:rFonts w:ascii="Times New Roman" w:eastAsia="Times New Roman" w:hAnsi="Times New Roman" w:cs="Times New Roman"/>
          <w:sz w:val="28"/>
          <w:szCs w:val="28"/>
        </w:rPr>
        <w:t xml:space="preserve">роект акта </w:t>
      </w:r>
      <w:r>
        <w:rPr>
          <w:rFonts w:ascii="Times New Roman" w:eastAsia="Times New Roman" w:hAnsi="Times New Roman" w:cs="Times New Roman"/>
          <w:sz w:val="28"/>
          <w:szCs w:val="28"/>
        </w:rPr>
        <w:t xml:space="preserve">не </w:t>
      </w:r>
      <w:r w:rsidRPr="00A06BEA">
        <w:rPr>
          <w:rFonts w:ascii="Times New Roman" w:eastAsia="Times New Roman" w:hAnsi="Times New Roman" w:cs="Times New Roman"/>
          <w:sz w:val="28"/>
          <w:szCs w:val="28"/>
        </w:rPr>
        <w:t xml:space="preserve">стосується сфери наукової </w:t>
      </w:r>
      <w:r>
        <w:rPr>
          <w:rFonts w:ascii="Times New Roman" w:eastAsia="Times New Roman" w:hAnsi="Times New Roman" w:cs="Times New Roman"/>
          <w:sz w:val="28"/>
          <w:szCs w:val="28"/>
        </w:rPr>
        <w:t>та науково-технічної діяльності.</w:t>
      </w:r>
      <w:r w:rsidRPr="00A06BEA">
        <w:rPr>
          <w:rFonts w:ascii="Times New Roman" w:eastAsia="Times New Roman" w:hAnsi="Times New Roman" w:cs="Times New Roman"/>
          <w:sz w:val="28"/>
          <w:szCs w:val="28"/>
        </w:rPr>
        <w:t xml:space="preserve"> </w:t>
      </w:r>
    </w:p>
    <w:p w:rsidR="001A2C09" w:rsidRDefault="001A2C09" w:rsidP="001A2C09">
      <w:pPr>
        <w:tabs>
          <w:tab w:val="left" w:pos="993"/>
        </w:tabs>
        <w:spacing w:after="0"/>
        <w:ind w:left="708"/>
        <w:jc w:val="both"/>
        <w:rPr>
          <w:rFonts w:ascii="Times New Roman" w:eastAsia="Times New Roman" w:hAnsi="Times New Roman" w:cs="Times New Roman"/>
          <w:b/>
          <w:sz w:val="28"/>
          <w:szCs w:val="28"/>
        </w:rPr>
      </w:pPr>
    </w:p>
    <w:p w:rsidR="001A2C09" w:rsidRPr="00C16ED3" w:rsidRDefault="001A2C09" w:rsidP="001A2C09">
      <w:pPr>
        <w:tabs>
          <w:tab w:val="left" w:pos="993"/>
        </w:tabs>
        <w:spacing w:after="120"/>
        <w:ind w:left="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7. Оцінка відповідності</w:t>
      </w:r>
    </w:p>
    <w:p w:rsidR="001A2C09" w:rsidRPr="00AB61FE" w:rsidRDefault="001A2C09" w:rsidP="001A2C09">
      <w:pPr>
        <w:spacing w:after="12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Проект акта не </w:t>
      </w:r>
      <w:r w:rsidRPr="00BA24F2">
        <w:rPr>
          <w:rFonts w:ascii="Times New Roman" w:eastAsia="Times New Roman" w:hAnsi="Times New Roman" w:cs="Times New Roman"/>
          <w:sz w:val="28"/>
          <w:szCs w:val="28"/>
        </w:rPr>
        <w:t>стосу</w:t>
      </w:r>
      <w:r>
        <w:rPr>
          <w:rFonts w:ascii="Times New Roman" w:eastAsia="Times New Roman" w:hAnsi="Times New Roman" w:cs="Times New Roman"/>
          <w:sz w:val="28"/>
          <w:szCs w:val="28"/>
        </w:rPr>
        <w:t>є</w:t>
      </w:r>
      <w:r w:rsidRPr="00BA24F2">
        <w:rPr>
          <w:rFonts w:ascii="Times New Roman" w:eastAsia="Times New Roman" w:hAnsi="Times New Roman" w:cs="Times New Roman"/>
          <w:sz w:val="28"/>
          <w:szCs w:val="28"/>
        </w:rPr>
        <w:t xml:space="preserve">ться зобов’язань України </w:t>
      </w:r>
      <w:r>
        <w:rPr>
          <w:rFonts w:ascii="Times New Roman" w:eastAsia="Times New Roman" w:hAnsi="Times New Roman" w:cs="Times New Roman"/>
          <w:sz w:val="28"/>
          <w:szCs w:val="28"/>
        </w:rPr>
        <w:t xml:space="preserve">у сфері європейської інтеграції, </w:t>
      </w:r>
      <w:bookmarkStart w:id="4" w:name="n236"/>
      <w:bookmarkEnd w:id="4"/>
      <w:r w:rsidRPr="00AB61FE">
        <w:rPr>
          <w:rFonts w:ascii="Times New Roman" w:eastAsia="Times New Roman" w:hAnsi="Times New Roman" w:cs="Times New Roman"/>
          <w:sz w:val="28"/>
          <w:szCs w:val="28"/>
        </w:rPr>
        <w:t>відповідає положенням Конвенції про захист прав людини і основоположних свобод.</w:t>
      </w:r>
    </w:p>
    <w:p w:rsidR="001A2C09" w:rsidRPr="00AC0D56" w:rsidRDefault="001A2C09" w:rsidP="001A2C09">
      <w:pPr>
        <w:spacing w:after="120" w:line="240" w:lineRule="auto"/>
        <w:ind w:firstLine="851"/>
        <w:jc w:val="both"/>
        <w:rPr>
          <w:rFonts w:ascii="Times New Roman" w:eastAsia="Times New Roman" w:hAnsi="Times New Roman" w:cs="Times New Roman"/>
          <w:sz w:val="28"/>
          <w:szCs w:val="28"/>
        </w:rPr>
      </w:pPr>
      <w:r w:rsidRPr="00AB61FE">
        <w:rPr>
          <w:rFonts w:ascii="Times New Roman" w:eastAsia="Times New Roman" w:hAnsi="Times New Roman" w:cs="Times New Roman"/>
          <w:sz w:val="28"/>
          <w:szCs w:val="28"/>
        </w:rPr>
        <w:t>Проект акта не містить положень, які порушують принцип забезпечення рівних прав та можливостей жінок і чоловіків. Реалізація проекту акта не матиме впливу на представників обох статей.</w:t>
      </w:r>
    </w:p>
    <w:p w:rsidR="001A2C09" w:rsidRPr="00BF19AA" w:rsidRDefault="001A2C09" w:rsidP="001A2C09">
      <w:pPr>
        <w:spacing w:after="120" w:line="240" w:lineRule="auto"/>
        <w:ind w:firstLine="851"/>
        <w:jc w:val="both"/>
        <w:rPr>
          <w:rFonts w:ascii="Times New Roman" w:eastAsia="Times New Roman" w:hAnsi="Times New Roman" w:cs="Times New Roman"/>
          <w:sz w:val="28"/>
          <w:szCs w:val="28"/>
        </w:rPr>
      </w:pPr>
      <w:r w:rsidRPr="00B0080A">
        <w:rPr>
          <w:rFonts w:ascii="Times New Roman" w:eastAsia="Times New Roman" w:hAnsi="Times New Roman" w:cs="Times New Roman"/>
          <w:sz w:val="28"/>
          <w:szCs w:val="28"/>
        </w:rPr>
        <w:t xml:space="preserve">У </w:t>
      </w:r>
      <w:r w:rsidRPr="00AC0D56">
        <w:rPr>
          <w:rFonts w:ascii="Times New Roman" w:eastAsia="Times New Roman" w:hAnsi="Times New Roman" w:cs="Times New Roman"/>
          <w:sz w:val="28"/>
          <w:szCs w:val="28"/>
        </w:rPr>
        <w:t>проекті акта</w:t>
      </w:r>
      <w:r w:rsidRPr="00B0080A">
        <w:rPr>
          <w:rFonts w:ascii="Times New Roman" w:eastAsia="Times New Roman" w:hAnsi="Times New Roman" w:cs="Times New Roman"/>
          <w:sz w:val="28"/>
          <w:szCs w:val="28"/>
        </w:rPr>
        <w:t xml:space="preserve"> відсутні положення, що містять ознаки дискримінації чи які створюють підстави для дискримінації.</w:t>
      </w:r>
    </w:p>
    <w:p w:rsidR="001A2C09" w:rsidRPr="00AC0D56" w:rsidRDefault="001A2C09" w:rsidP="001A2C09">
      <w:pPr>
        <w:spacing w:after="120" w:line="240" w:lineRule="auto"/>
        <w:ind w:firstLine="851"/>
        <w:jc w:val="both"/>
        <w:rPr>
          <w:rFonts w:ascii="Times New Roman" w:eastAsia="Times New Roman" w:hAnsi="Times New Roman" w:cs="Times New Roman"/>
          <w:sz w:val="28"/>
          <w:szCs w:val="28"/>
        </w:rPr>
      </w:pPr>
      <w:r w:rsidRPr="00AB61FE">
        <w:rPr>
          <w:rFonts w:ascii="Times New Roman" w:eastAsia="Times New Roman" w:hAnsi="Times New Roman" w:cs="Times New Roman"/>
          <w:sz w:val="28"/>
          <w:szCs w:val="28"/>
        </w:rPr>
        <w:t>У проекті акта відсутні правила і процедури, які можуть містити ризики вчинення корупційних правопорушень та правопорушень, пов’язаних з корупцією. Проект акта не потребує проведення громадської антикорупційної експертизи.</w:t>
      </w:r>
    </w:p>
    <w:p w:rsidR="001A2C09" w:rsidRPr="00BA24F2" w:rsidRDefault="001A2C09" w:rsidP="001A2C09">
      <w:pPr>
        <w:spacing w:after="12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Антикорупційна експертиза стосовно проекту акта </w:t>
      </w:r>
      <w:bookmarkStart w:id="5" w:name="n237"/>
      <w:bookmarkStart w:id="6" w:name="n239"/>
      <w:bookmarkStart w:id="7" w:name="n240"/>
      <w:bookmarkEnd w:id="5"/>
      <w:bookmarkEnd w:id="6"/>
      <w:bookmarkEnd w:id="7"/>
      <w:r w:rsidRPr="00BA24F2">
        <w:rPr>
          <w:rFonts w:ascii="Times New Roman" w:eastAsia="Times New Roman" w:hAnsi="Times New Roman" w:cs="Times New Roman"/>
          <w:sz w:val="28"/>
          <w:szCs w:val="28"/>
        </w:rPr>
        <w:t xml:space="preserve">Національним агентством з питань запобігання корупції </w:t>
      </w:r>
      <w:r>
        <w:rPr>
          <w:rFonts w:ascii="Times New Roman" w:eastAsia="Times New Roman" w:hAnsi="Times New Roman" w:cs="Times New Roman"/>
          <w:sz w:val="28"/>
          <w:szCs w:val="28"/>
        </w:rPr>
        <w:t xml:space="preserve">не </w:t>
      </w:r>
      <w:r w:rsidRPr="00BA24F2">
        <w:rPr>
          <w:rFonts w:ascii="Times New Roman" w:eastAsia="Times New Roman" w:hAnsi="Times New Roman" w:cs="Times New Roman"/>
          <w:sz w:val="28"/>
          <w:szCs w:val="28"/>
        </w:rPr>
        <w:t>проводилась.</w:t>
      </w:r>
    </w:p>
    <w:p w:rsidR="001A2C09" w:rsidRDefault="001A2C09" w:rsidP="001A2C09">
      <w:pPr>
        <w:spacing w:after="120" w:line="240" w:lineRule="auto"/>
        <w:ind w:firstLine="851"/>
        <w:jc w:val="both"/>
        <w:rPr>
          <w:rFonts w:ascii="Times New Roman" w:eastAsia="Times New Roman" w:hAnsi="Times New Roman" w:cs="Times New Roman"/>
          <w:sz w:val="28"/>
          <w:szCs w:val="28"/>
        </w:rPr>
      </w:pPr>
      <w:bookmarkStart w:id="8" w:name="n241"/>
      <w:bookmarkEnd w:id="8"/>
      <w:r>
        <w:rPr>
          <w:rFonts w:ascii="Times New Roman" w:eastAsia="Times New Roman" w:hAnsi="Times New Roman" w:cs="Times New Roman"/>
          <w:sz w:val="28"/>
          <w:szCs w:val="28"/>
        </w:rPr>
        <w:t xml:space="preserve">Проєкт акта потребує погодження з Міністерством внутрішніх справ України, Адміністрацією Державної служби спеціального зв’язку та захисту </w:t>
      </w:r>
      <w:r>
        <w:rPr>
          <w:rFonts w:ascii="Times New Roman" w:eastAsia="Times New Roman" w:hAnsi="Times New Roman" w:cs="Times New Roman"/>
          <w:sz w:val="28"/>
          <w:szCs w:val="28"/>
        </w:rPr>
        <w:lastRenderedPageBreak/>
        <w:t>інформації України, Національним банком України, Державною податковою службою України.</w:t>
      </w:r>
    </w:p>
    <w:p w:rsidR="001A2C09" w:rsidRDefault="001A2C09" w:rsidP="001A2C09">
      <w:pPr>
        <w:spacing w:after="12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Проєкт акта потребує отримання позиції Державної регуляторної служби України.</w:t>
      </w:r>
    </w:p>
    <w:p w:rsidR="001A2C09" w:rsidRDefault="001A2C09" w:rsidP="001A2C09">
      <w:pPr>
        <w:spacing w:after="12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Проєкт акта потребує державної реєстрації в Міністерстві юстиції України.</w:t>
      </w:r>
    </w:p>
    <w:p w:rsidR="001A2C09" w:rsidRPr="00B0080A" w:rsidRDefault="001A2C09" w:rsidP="00280065">
      <w:pPr>
        <w:spacing w:after="0" w:line="240" w:lineRule="auto"/>
        <w:ind w:firstLine="851"/>
        <w:jc w:val="both"/>
        <w:rPr>
          <w:rFonts w:ascii="Times New Roman" w:eastAsia="Times New Roman" w:hAnsi="Times New Roman" w:cs="Times New Roman"/>
          <w:sz w:val="28"/>
          <w:szCs w:val="28"/>
        </w:rPr>
      </w:pPr>
      <w:r w:rsidRPr="00B0080A">
        <w:rPr>
          <w:rFonts w:ascii="Times New Roman" w:eastAsia="Times New Roman" w:hAnsi="Times New Roman" w:cs="Times New Roman"/>
          <w:sz w:val="28"/>
          <w:szCs w:val="28"/>
        </w:rPr>
        <w:t>Відповідно до п.</w:t>
      </w:r>
      <w:r>
        <w:rPr>
          <w:rFonts w:ascii="Times New Roman" w:eastAsia="Times New Roman" w:hAnsi="Times New Roman" w:cs="Times New Roman"/>
          <w:sz w:val="28"/>
          <w:szCs w:val="28"/>
        </w:rPr>
        <w:t> </w:t>
      </w:r>
      <w:r w:rsidRPr="00B0080A">
        <w:rPr>
          <w:rFonts w:ascii="Times New Roman" w:eastAsia="Times New Roman" w:hAnsi="Times New Roman" w:cs="Times New Roman"/>
          <w:sz w:val="28"/>
          <w:szCs w:val="28"/>
        </w:rPr>
        <w:t>5 §</w:t>
      </w:r>
      <w:r>
        <w:rPr>
          <w:rFonts w:ascii="Times New Roman" w:eastAsia="Times New Roman" w:hAnsi="Times New Roman" w:cs="Times New Roman"/>
          <w:sz w:val="28"/>
          <w:szCs w:val="28"/>
        </w:rPr>
        <w:t> </w:t>
      </w:r>
      <w:r w:rsidRPr="00B0080A">
        <w:rPr>
          <w:rFonts w:ascii="Times New Roman" w:eastAsia="Times New Roman" w:hAnsi="Times New Roman" w:cs="Times New Roman"/>
          <w:sz w:val="28"/>
          <w:szCs w:val="28"/>
        </w:rPr>
        <w:t xml:space="preserve">50 Регламенту Кабінету Міністрів України, затвердженого постановою Кабінету Міністрів України від 18 липня 2007 р. </w:t>
      </w:r>
      <w:r w:rsidRPr="00AC0D56">
        <w:rPr>
          <w:rFonts w:ascii="Times New Roman" w:eastAsia="Times New Roman" w:hAnsi="Times New Roman" w:cs="Times New Roman"/>
          <w:sz w:val="28"/>
          <w:szCs w:val="28"/>
        </w:rPr>
        <w:br/>
      </w:r>
      <w:r w:rsidRPr="00B0080A">
        <w:rPr>
          <w:rFonts w:ascii="Times New Roman" w:eastAsia="Times New Roman" w:hAnsi="Times New Roman" w:cs="Times New Roman"/>
          <w:sz w:val="28"/>
          <w:szCs w:val="28"/>
        </w:rPr>
        <w:t>№ 950, цифрова експертиза проекту акта не проводилася.</w:t>
      </w:r>
    </w:p>
    <w:p w:rsidR="00B37334" w:rsidRDefault="00B37334">
      <w:pPr>
        <w:spacing w:after="120" w:line="240" w:lineRule="auto"/>
        <w:jc w:val="both"/>
        <w:rPr>
          <w:rFonts w:ascii="Times New Roman" w:eastAsia="Times New Roman" w:hAnsi="Times New Roman" w:cs="Times New Roman"/>
          <w:sz w:val="28"/>
          <w:szCs w:val="28"/>
        </w:rPr>
      </w:pPr>
    </w:p>
    <w:p w:rsidR="001A2C09" w:rsidRDefault="001A2C09" w:rsidP="001A2C09">
      <w:pPr>
        <w:tabs>
          <w:tab w:val="left" w:pos="993"/>
        </w:tabs>
        <w:spacing w:after="0"/>
        <w:ind w:left="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8. </w:t>
      </w:r>
      <w:r w:rsidRPr="00AC0D56">
        <w:rPr>
          <w:rFonts w:ascii="Times New Roman" w:eastAsia="Times New Roman" w:hAnsi="Times New Roman" w:cs="Times New Roman"/>
          <w:b/>
          <w:sz w:val="28"/>
          <w:szCs w:val="28"/>
        </w:rPr>
        <w:t>Прогноз результатів</w:t>
      </w:r>
    </w:p>
    <w:p w:rsidR="00E96098" w:rsidRDefault="001A2C09" w:rsidP="001A2C09">
      <w:pPr>
        <w:tabs>
          <w:tab w:val="left" w:pos="1134"/>
        </w:tabs>
        <w:spacing w:after="120" w:line="240" w:lineRule="auto"/>
        <w:ind w:firstLine="709"/>
        <w:jc w:val="both"/>
        <w:rPr>
          <w:rFonts w:ascii="Times New Roman" w:eastAsia="Times New Roman" w:hAnsi="Times New Roman" w:cs="Times New Roman"/>
          <w:color w:val="000000" w:themeColor="text1"/>
          <w:sz w:val="28"/>
          <w:szCs w:val="28"/>
        </w:rPr>
      </w:pPr>
      <w:r w:rsidRPr="00E76912">
        <w:rPr>
          <w:rFonts w:ascii="Times New Roman" w:eastAsia="Times New Roman" w:hAnsi="Times New Roman" w:cs="Times New Roman"/>
          <w:sz w:val="28"/>
          <w:szCs w:val="28"/>
        </w:rPr>
        <w:t xml:space="preserve">Результатом реалізації проекту акта буде затвердження Регламенту </w:t>
      </w:r>
      <w:r w:rsidRPr="00E96098">
        <w:rPr>
          <w:rFonts w:ascii="Times New Roman" w:eastAsia="Times New Roman" w:hAnsi="Times New Roman" w:cs="Times New Roman"/>
          <w:color w:val="000000" w:themeColor="text1"/>
          <w:sz w:val="28"/>
          <w:szCs w:val="28"/>
        </w:rPr>
        <w:t>роботи інтегрованої си</w:t>
      </w:r>
      <w:r w:rsidR="00E76912" w:rsidRPr="00E96098">
        <w:rPr>
          <w:rFonts w:ascii="Times New Roman" w:eastAsia="Times New Roman" w:hAnsi="Times New Roman" w:cs="Times New Roman"/>
          <w:color w:val="000000" w:themeColor="text1"/>
          <w:sz w:val="28"/>
          <w:szCs w:val="28"/>
        </w:rPr>
        <w:t>стеми електронної ідентифікації</w:t>
      </w:r>
      <w:r w:rsidR="00E96098" w:rsidRPr="00E96098">
        <w:rPr>
          <w:rFonts w:ascii="Times New Roman" w:eastAsia="Times New Roman" w:hAnsi="Times New Roman" w:cs="Times New Roman"/>
          <w:color w:val="000000" w:themeColor="text1"/>
          <w:sz w:val="28"/>
          <w:szCs w:val="28"/>
        </w:rPr>
        <w:t>.</w:t>
      </w:r>
      <w:r w:rsidR="00E76912" w:rsidRPr="00E96098">
        <w:rPr>
          <w:rFonts w:ascii="Times New Roman" w:eastAsia="Times New Roman" w:hAnsi="Times New Roman" w:cs="Times New Roman"/>
          <w:color w:val="000000" w:themeColor="text1"/>
          <w:sz w:val="28"/>
          <w:szCs w:val="28"/>
        </w:rPr>
        <w:t xml:space="preserve"> </w:t>
      </w:r>
    </w:p>
    <w:p w:rsidR="001A2C09" w:rsidRDefault="00E96098" w:rsidP="001A2C09">
      <w:pPr>
        <w:tabs>
          <w:tab w:val="left" w:pos="1134"/>
        </w:tabs>
        <w:spacing w:after="120" w:line="240" w:lineRule="auto"/>
        <w:ind w:firstLine="709"/>
        <w:jc w:val="both"/>
        <w:rPr>
          <w:rFonts w:ascii="Times New Roman" w:eastAsia="Times New Roman" w:hAnsi="Times New Roman" w:cs="Times New Roman"/>
          <w:sz w:val="28"/>
          <w:szCs w:val="28"/>
        </w:rPr>
      </w:pPr>
      <w:r>
        <w:rPr>
          <w:rFonts w:ascii="Times New Roman" w:hAnsi="Times New Roman" w:cs="Times New Roman"/>
          <w:color w:val="000000" w:themeColor="text1"/>
          <w:sz w:val="28"/>
          <w:szCs w:val="28"/>
          <w:shd w:val="clear" w:color="auto" w:fill="FFFFFF"/>
        </w:rPr>
        <w:t>В</w:t>
      </w:r>
      <w:r w:rsidRPr="00E96098">
        <w:rPr>
          <w:rFonts w:ascii="Times New Roman" w:hAnsi="Times New Roman" w:cs="Times New Roman"/>
          <w:color w:val="000000" w:themeColor="text1"/>
          <w:sz w:val="28"/>
          <w:szCs w:val="28"/>
          <w:shd w:val="clear" w:color="auto" w:fill="FFFFFF"/>
        </w:rPr>
        <w:t xml:space="preserve">ідповідно до </w:t>
      </w:r>
      <w:r>
        <w:rPr>
          <w:rFonts w:ascii="Times New Roman" w:hAnsi="Times New Roman" w:cs="Times New Roman"/>
          <w:color w:val="000000" w:themeColor="text1"/>
          <w:sz w:val="28"/>
          <w:szCs w:val="28"/>
          <w:shd w:val="clear" w:color="auto" w:fill="FFFFFF"/>
        </w:rPr>
        <w:t>затвердженого Р</w:t>
      </w:r>
      <w:r w:rsidRPr="00E96098">
        <w:rPr>
          <w:rFonts w:ascii="Times New Roman" w:hAnsi="Times New Roman" w:cs="Times New Roman"/>
          <w:color w:val="000000" w:themeColor="text1"/>
          <w:sz w:val="28"/>
          <w:szCs w:val="28"/>
          <w:shd w:val="clear" w:color="auto" w:fill="FFFFFF"/>
        </w:rPr>
        <w:t>егламенту роботи системи</w:t>
      </w:r>
      <w:r w:rsidRPr="00E96098">
        <w:rPr>
          <w:rFonts w:ascii="Times New Roman" w:eastAsia="Times New Roman" w:hAnsi="Times New Roman" w:cs="Times New Roman"/>
          <w:color w:val="000000" w:themeColor="text1"/>
          <w:sz w:val="28"/>
          <w:szCs w:val="28"/>
        </w:rPr>
        <w:t xml:space="preserve"> </w:t>
      </w:r>
      <w:r w:rsidRPr="00E96098">
        <w:rPr>
          <w:rFonts w:ascii="Times New Roman" w:eastAsia="Times New Roman" w:hAnsi="Times New Roman" w:cs="Times New Roman"/>
          <w:color w:val="000000" w:themeColor="text1"/>
          <w:sz w:val="28"/>
          <w:szCs w:val="28"/>
        </w:rPr>
        <w:t>електронної ідентифікації</w:t>
      </w:r>
      <w:r w:rsidRPr="00E96098">
        <w:rPr>
          <w:rFonts w:ascii="Times New Roman" w:hAnsi="Times New Roman" w:cs="Times New Roman"/>
          <w:color w:val="000000" w:themeColor="text1"/>
          <w:sz w:val="28"/>
          <w:szCs w:val="28"/>
          <w:shd w:val="clear" w:color="auto" w:fill="FFFFFF"/>
        </w:rPr>
        <w:t xml:space="preserve"> на підставі договору, укладеного з технічним адміністратором системи</w:t>
      </w:r>
      <w:r w:rsidRPr="00E96098">
        <w:rPr>
          <w:rFonts w:ascii="Times New Roman" w:hAnsi="Times New Roman" w:cs="Times New Roman"/>
          <w:color w:val="000000" w:themeColor="text1"/>
          <w:sz w:val="28"/>
          <w:szCs w:val="28"/>
          <w:shd w:val="clear" w:color="auto" w:fill="FFFFFF"/>
        </w:rPr>
        <w:t>, яким є державне підприємст</w:t>
      </w:r>
      <w:bookmarkStart w:id="9" w:name="_GoBack"/>
      <w:bookmarkEnd w:id="9"/>
      <w:r w:rsidRPr="00E96098">
        <w:rPr>
          <w:rFonts w:ascii="Times New Roman" w:hAnsi="Times New Roman" w:cs="Times New Roman"/>
          <w:color w:val="000000" w:themeColor="text1"/>
          <w:sz w:val="28"/>
          <w:szCs w:val="28"/>
          <w:shd w:val="clear" w:color="auto" w:fill="FFFFFF"/>
        </w:rPr>
        <w:t>во</w:t>
      </w:r>
      <w:r w:rsidRPr="00E96098">
        <w:rPr>
          <w:rFonts w:ascii="Times New Roman" w:eastAsia="Times New Roman" w:hAnsi="Times New Roman" w:cs="Times New Roman"/>
          <w:color w:val="000000" w:themeColor="text1"/>
          <w:sz w:val="28"/>
          <w:szCs w:val="28"/>
        </w:rPr>
        <w:t xml:space="preserve"> </w:t>
      </w:r>
      <w:r w:rsidRPr="00E96098">
        <w:rPr>
          <w:rFonts w:ascii="Times New Roman" w:eastAsia="Times New Roman" w:hAnsi="Times New Roman" w:cs="Times New Roman"/>
          <w:b/>
          <w:color w:val="000000" w:themeColor="text1"/>
          <w:sz w:val="28"/>
          <w:szCs w:val="28"/>
        </w:rPr>
        <w:t>«</w:t>
      </w:r>
      <w:r w:rsidRPr="00E96098">
        <w:rPr>
          <w:rFonts w:ascii="Times New Roman" w:eastAsia="Times New Roman" w:hAnsi="Times New Roman" w:cs="Times New Roman"/>
          <w:color w:val="000000" w:themeColor="text1"/>
          <w:sz w:val="28"/>
          <w:szCs w:val="28"/>
        </w:rPr>
        <w:t>ДІЯ</w:t>
      </w:r>
      <w:r w:rsidRPr="00E96098">
        <w:rPr>
          <w:rFonts w:ascii="Times New Roman" w:eastAsia="Times New Roman" w:hAnsi="Times New Roman" w:cs="Times New Roman"/>
          <w:b/>
          <w:color w:val="000000" w:themeColor="text1"/>
          <w:sz w:val="28"/>
          <w:szCs w:val="28"/>
        </w:rPr>
        <w:t>»</w:t>
      </w:r>
      <w:r w:rsidR="00612AA5" w:rsidRPr="00612AA5">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суб’єктам взаємодії буде надаватись доступ</w:t>
      </w:r>
      <w:r w:rsidRPr="00E9609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до </w:t>
      </w:r>
      <w:r w:rsidRPr="00E96098">
        <w:rPr>
          <w:rFonts w:ascii="Times New Roman" w:eastAsia="Times New Roman" w:hAnsi="Times New Roman" w:cs="Times New Roman"/>
          <w:color w:val="000000" w:themeColor="text1"/>
          <w:sz w:val="28"/>
          <w:szCs w:val="28"/>
        </w:rPr>
        <w:t>інтегрованої системи електронної ідентифікації</w:t>
      </w:r>
      <w:r>
        <w:rPr>
          <w:rFonts w:ascii="Times New Roman" w:eastAsia="Times New Roman" w:hAnsi="Times New Roman" w:cs="Times New Roman"/>
          <w:color w:val="000000" w:themeColor="text1"/>
          <w:sz w:val="28"/>
          <w:szCs w:val="28"/>
        </w:rPr>
        <w:t>.</w:t>
      </w:r>
    </w:p>
    <w:p w:rsidR="001A2C09" w:rsidRPr="00491BF2" w:rsidRDefault="001A2C09" w:rsidP="001A2C09">
      <w:pPr>
        <w:tabs>
          <w:tab w:val="left" w:pos="1134"/>
        </w:tabs>
        <w:spacing w:after="120" w:line="240" w:lineRule="auto"/>
        <w:ind w:firstLine="709"/>
        <w:jc w:val="both"/>
        <w:rPr>
          <w:rFonts w:ascii="Times New Roman" w:hAnsi="Times New Roman" w:cs="Times New Roman"/>
          <w:bCs/>
          <w:iCs/>
          <w:sz w:val="28"/>
          <w:szCs w:val="28"/>
          <w:lang w:eastAsia="ru-RU"/>
        </w:rPr>
      </w:pPr>
      <w:r w:rsidRPr="00491BF2">
        <w:rPr>
          <w:rFonts w:ascii="Times New Roman" w:hAnsi="Times New Roman" w:cs="Times New Roman"/>
          <w:bCs/>
          <w:iCs/>
          <w:sz w:val="28"/>
          <w:szCs w:val="28"/>
          <w:lang w:eastAsia="ru-RU"/>
        </w:rPr>
        <w:t>Реалізація акта не матиме вплив на ринкове середовище, забезпечення захисту прав та інтересів суб’єктів господарювання, громадян і держави; розвиток регіонів, підвищення чи зниження спроможності територіальних громад; ринок праці, рівень зайнятості населення;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 інші суспільні відносини.</w:t>
      </w:r>
    </w:p>
    <w:p w:rsidR="00B37334" w:rsidRDefault="00B37334">
      <w:pPr>
        <w:spacing w:after="120" w:line="240" w:lineRule="auto"/>
        <w:ind w:firstLine="709"/>
        <w:jc w:val="both"/>
        <w:rPr>
          <w:rFonts w:ascii="Times New Roman" w:eastAsia="Times New Roman" w:hAnsi="Times New Roman" w:cs="Times New Roman"/>
          <w:sz w:val="28"/>
          <w:szCs w:val="28"/>
        </w:rPr>
      </w:pPr>
    </w:p>
    <w:p w:rsidR="00B37334" w:rsidRDefault="00B37334">
      <w:pPr>
        <w:spacing w:after="120" w:line="240" w:lineRule="auto"/>
        <w:ind w:firstLine="709"/>
        <w:jc w:val="both"/>
        <w:rPr>
          <w:rFonts w:ascii="Times New Roman" w:eastAsia="Times New Roman" w:hAnsi="Times New Roman" w:cs="Times New Roman"/>
          <w:sz w:val="28"/>
          <w:szCs w:val="28"/>
        </w:rPr>
      </w:pPr>
    </w:p>
    <w:p w:rsidR="00B37334" w:rsidRDefault="009527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Заступни</w:t>
      </w:r>
      <w:r w:rsidR="0021018A">
        <w:rPr>
          <w:rFonts w:ascii="Times New Roman" w:eastAsia="Times New Roman" w:hAnsi="Times New Roman" w:cs="Times New Roman"/>
          <w:b/>
          <w:sz w:val="28"/>
          <w:szCs w:val="28"/>
        </w:rPr>
        <w:t>к</w:t>
      </w:r>
      <w:r>
        <w:rPr>
          <w:rFonts w:ascii="Times New Roman" w:eastAsia="Times New Roman" w:hAnsi="Times New Roman" w:cs="Times New Roman"/>
          <w:b/>
          <w:sz w:val="28"/>
          <w:szCs w:val="28"/>
        </w:rPr>
        <w:t xml:space="preserve"> Міністра</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Людмила РАБЧИНСЬКА</w:t>
      </w:r>
    </w:p>
    <w:p w:rsidR="00B37334" w:rsidRDefault="00B37334">
      <w:pPr>
        <w:spacing w:after="0" w:line="240" w:lineRule="auto"/>
        <w:rPr>
          <w:rFonts w:ascii="Times New Roman" w:eastAsia="Times New Roman" w:hAnsi="Times New Roman" w:cs="Times New Roman"/>
          <w:sz w:val="20"/>
          <w:szCs w:val="20"/>
        </w:rPr>
      </w:pPr>
    </w:p>
    <w:p w:rsidR="00B37334" w:rsidRDefault="009527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 __________ 2021 р.</w:t>
      </w:r>
    </w:p>
    <w:p w:rsidR="00B37334" w:rsidRDefault="00B37334">
      <w:pPr>
        <w:spacing w:after="120" w:line="240" w:lineRule="auto"/>
        <w:jc w:val="both"/>
        <w:rPr>
          <w:rFonts w:ascii="Times New Roman" w:eastAsia="Times New Roman" w:hAnsi="Times New Roman" w:cs="Times New Roman"/>
          <w:b/>
          <w:sz w:val="28"/>
          <w:szCs w:val="28"/>
        </w:rPr>
      </w:pPr>
    </w:p>
    <w:sectPr w:rsidR="00B37334" w:rsidSect="00B37334">
      <w:headerReference w:type="default" r:id="rId9"/>
      <w:footerReference w:type="first" r:id="rId10"/>
      <w:pgSz w:w="11906" w:h="16838"/>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6BC" w:rsidRDefault="00BB36BC" w:rsidP="00B37334">
      <w:pPr>
        <w:spacing w:after="0" w:line="240" w:lineRule="auto"/>
      </w:pPr>
      <w:r>
        <w:separator/>
      </w:r>
    </w:p>
  </w:endnote>
  <w:endnote w:type="continuationSeparator" w:id="0">
    <w:p w:rsidR="00BB36BC" w:rsidRDefault="00BB36BC" w:rsidP="00B37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334" w:rsidRDefault="00952775">
    <w:pPr>
      <w:pBdr>
        <w:top w:val="nil"/>
        <w:left w:val="nil"/>
        <w:bottom w:val="nil"/>
        <w:right w:val="nil"/>
        <w:between w:val="nil"/>
      </w:pBdr>
      <w:tabs>
        <w:tab w:val="center" w:pos="4677"/>
        <w:tab w:val="right" w:pos="9355"/>
      </w:tabs>
      <w:spacing w:after="0" w:line="240" w:lineRule="auto"/>
      <w:rPr>
        <w:color w:val="000000"/>
      </w:rPr>
    </w:pPr>
    <w:r>
      <w:rPr>
        <w:color w:val="000000"/>
      </w:rPr>
      <w:br/>
    </w:r>
    <w:r>
      <w:rPr>
        <w:color w:val="000000"/>
      </w:rPr>
      <w:br/>
    </w:r>
    <w:r>
      <w:rPr>
        <w:color w:val="000000"/>
      </w:rPr>
      <w:br/>
    </w:r>
    <w:r>
      <w:rPr>
        <w:color w:val="000000"/>
      </w:rPr>
      <w:br/>
    </w:r>
    <w:r>
      <w:rPr>
        <w:color w:val="000000"/>
      </w:rPr>
      <w:br/>
    </w:r>
    <w:r>
      <w:rPr>
        <w:color w:val="000000"/>
      </w:rPr>
      <w:br/>
    </w:r>
    <w:r>
      <w:rPr>
        <w:color w:val="000000"/>
      </w:rPr>
      <w:b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6BC" w:rsidRDefault="00BB36BC" w:rsidP="00B37334">
      <w:pPr>
        <w:spacing w:after="0" w:line="240" w:lineRule="auto"/>
      </w:pPr>
      <w:r>
        <w:separator/>
      </w:r>
    </w:p>
  </w:footnote>
  <w:footnote w:type="continuationSeparator" w:id="0">
    <w:p w:rsidR="00BB36BC" w:rsidRDefault="00BB36BC" w:rsidP="00B37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334" w:rsidRDefault="00B37334">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sidR="00952775">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612AA5">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p w:rsidR="00B37334" w:rsidRDefault="00B37334">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84BE8"/>
    <w:multiLevelType w:val="hybridMultilevel"/>
    <w:tmpl w:val="BA305F44"/>
    <w:lvl w:ilvl="0" w:tplc="6C72C43C">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61DE52BB"/>
    <w:multiLevelType w:val="multilevel"/>
    <w:tmpl w:val="4094F9F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334"/>
    <w:rsid w:val="001A2C09"/>
    <w:rsid w:val="0021018A"/>
    <w:rsid w:val="00280065"/>
    <w:rsid w:val="00612AA5"/>
    <w:rsid w:val="0081657C"/>
    <w:rsid w:val="00952775"/>
    <w:rsid w:val="00B37334"/>
    <w:rsid w:val="00BB36BC"/>
    <w:rsid w:val="00E025F6"/>
    <w:rsid w:val="00E76912"/>
    <w:rsid w:val="00E96098"/>
    <w:rsid w:val="00EE76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665DB"/>
  <w15:docId w15:val="{A044F409-B075-48E7-8929-9EE7608AD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E44"/>
  </w:style>
  <w:style w:type="paragraph" w:styleId="1">
    <w:name w:val="heading 1"/>
    <w:basedOn w:val="10"/>
    <w:next w:val="10"/>
    <w:rsid w:val="00B37334"/>
    <w:pPr>
      <w:keepNext/>
      <w:keepLines/>
      <w:spacing w:before="480" w:after="120"/>
      <w:outlineLvl w:val="0"/>
    </w:pPr>
    <w:rPr>
      <w:b/>
      <w:sz w:val="48"/>
      <w:szCs w:val="48"/>
    </w:rPr>
  </w:style>
  <w:style w:type="paragraph" w:styleId="2">
    <w:name w:val="heading 2"/>
    <w:basedOn w:val="10"/>
    <w:next w:val="10"/>
    <w:rsid w:val="00B37334"/>
    <w:pPr>
      <w:keepNext/>
      <w:keepLines/>
      <w:spacing w:before="360" w:after="80"/>
      <w:outlineLvl w:val="1"/>
    </w:pPr>
    <w:rPr>
      <w:b/>
      <w:sz w:val="36"/>
      <w:szCs w:val="36"/>
    </w:rPr>
  </w:style>
  <w:style w:type="paragraph" w:styleId="3">
    <w:name w:val="heading 3"/>
    <w:basedOn w:val="10"/>
    <w:next w:val="10"/>
    <w:rsid w:val="00B37334"/>
    <w:pPr>
      <w:keepNext/>
      <w:keepLines/>
      <w:spacing w:before="280" w:after="80"/>
      <w:outlineLvl w:val="2"/>
    </w:pPr>
    <w:rPr>
      <w:b/>
      <w:sz w:val="28"/>
      <w:szCs w:val="28"/>
    </w:rPr>
  </w:style>
  <w:style w:type="paragraph" w:styleId="4">
    <w:name w:val="heading 4"/>
    <w:basedOn w:val="10"/>
    <w:next w:val="10"/>
    <w:rsid w:val="00B37334"/>
    <w:pPr>
      <w:keepNext/>
      <w:keepLines/>
      <w:spacing w:before="240" w:after="40"/>
      <w:outlineLvl w:val="3"/>
    </w:pPr>
    <w:rPr>
      <w:b/>
      <w:sz w:val="24"/>
      <w:szCs w:val="24"/>
    </w:rPr>
  </w:style>
  <w:style w:type="paragraph" w:styleId="5">
    <w:name w:val="heading 5"/>
    <w:basedOn w:val="10"/>
    <w:next w:val="10"/>
    <w:rsid w:val="00B37334"/>
    <w:pPr>
      <w:keepNext/>
      <w:keepLines/>
      <w:spacing w:before="220" w:after="40"/>
      <w:outlineLvl w:val="4"/>
    </w:pPr>
    <w:rPr>
      <w:b/>
    </w:rPr>
  </w:style>
  <w:style w:type="paragraph" w:styleId="6">
    <w:name w:val="heading 6"/>
    <w:basedOn w:val="10"/>
    <w:next w:val="10"/>
    <w:rsid w:val="00B3733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B37334"/>
  </w:style>
  <w:style w:type="table" w:customStyle="1" w:styleId="TableNormal">
    <w:name w:val="Table Normal"/>
    <w:rsid w:val="00B37334"/>
    <w:tblPr>
      <w:tblCellMar>
        <w:top w:w="0" w:type="dxa"/>
        <w:left w:w="0" w:type="dxa"/>
        <w:bottom w:w="0" w:type="dxa"/>
        <w:right w:w="0" w:type="dxa"/>
      </w:tblCellMar>
    </w:tblPr>
  </w:style>
  <w:style w:type="paragraph" w:styleId="a3">
    <w:name w:val="Title"/>
    <w:basedOn w:val="10"/>
    <w:next w:val="10"/>
    <w:rsid w:val="00B37334"/>
    <w:pPr>
      <w:keepNext/>
      <w:keepLines/>
      <w:spacing w:before="480" w:after="120"/>
    </w:pPr>
    <w:rPr>
      <w:b/>
      <w:sz w:val="72"/>
      <w:szCs w:val="72"/>
    </w:rPr>
  </w:style>
  <w:style w:type="paragraph" w:styleId="a4">
    <w:name w:val="header"/>
    <w:basedOn w:val="a"/>
    <w:link w:val="a5"/>
    <w:uiPriority w:val="99"/>
    <w:unhideWhenUsed/>
    <w:rsid w:val="0037301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73018"/>
  </w:style>
  <w:style w:type="paragraph" w:styleId="a6">
    <w:name w:val="footer"/>
    <w:basedOn w:val="a"/>
    <w:link w:val="a7"/>
    <w:uiPriority w:val="99"/>
    <w:unhideWhenUsed/>
    <w:rsid w:val="0037301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73018"/>
  </w:style>
  <w:style w:type="paragraph" w:styleId="a8">
    <w:name w:val="Balloon Text"/>
    <w:basedOn w:val="a"/>
    <w:link w:val="a9"/>
    <w:uiPriority w:val="99"/>
    <w:semiHidden/>
    <w:unhideWhenUsed/>
    <w:rsid w:val="006D48D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D48D3"/>
    <w:rPr>
      <w:rFonts w:ascii="Segoe UI" w:hAnsi="Segoe UI" w:cs="Segoe UI"/>
      <w:sz w:val="18"/>
      <w:szCs w:val="18"/>
    </w:rPr>
  </w:style>
  <w:style w:type="character" w:customStyle="1" w:styleId="aa">
    <w:name w:val="Основной текст Знак"/>
    <w:basedOn w:val="a0"/>
    <w:link w:val="ab"/>
    <w:rsid w:val="00E66B64"/>
    <w:rPr>
      <w:rFonts w:ascii="Times New Roman" w:eastAsia="Times New Roman" w:hAnsi="Times New Roman" w:cs="Times New Roman"/>
      <w:sz w:val="28"/>
      <w:szCs w:val="28"/>
      <w:shd w:val="clear" w:color="auto" w:fill="FFFFFF"/>
    </w:rPr>
  </w:style>
  <w:style w:type="paragraph" w:styleId="ab">
    <w:name w:val="Body Text"/>
    <w:basedOn w:val="a"/>
    <w:link w:val="aa"/>
    <w:qFormat/>
    <w:rsid w:val="00E66B64"/>
    <w:pPr>
      <w:widowControl w:val="0"/>
      <w:shd w:val="clear" w:color="auto" w:fill="FFFFFF"/>
      <w:spacing w:after="0"/>
      <w:ind w:firstLine="400"/>
    </w:pPr>
    <w:rPr>
      <w:rFonts w:ascii="Times New Roman" w:eastAsia="Times New Roman" w:hAnsi="Times New Roman" w:cs="Times New Roman"/>
      <w:sz w:val="28"/>
      <w:szCs w:val="28"/>
    </w:rPr>
  </w:style>
  <w:style w:type="character" w:customStyle="1" w:styleId="11">
    <w:name w:val="Основний текст Знак1"/>
    <w:basedOn w:val="a0"/>
    <w:uiPriority w:val="99"/>
    <w:semiHidden/>
    <w:rsid w:val="00E66B64"/>
  </w:style>
  <w:style w:type="character" w:customStyle="1" w:styleId="rvts0">
    <w:name w:val="rvts0"/>
    <w:basedOn w:val="a0"/>
    <w:rsid w:val="00E66B64"/>
  </w:style>
  <w:style w:type="paragraph" w:styleId="ac">
    <w:name w:val="No Spacing"/>
    <w:uiPriority w:val="1"/>
    <w:qFormat/>
    <w:rsid w:val="0078102A"/>
    <w:pPr>
      <w:spacing w:after="0" w:line="240" w:lineRule="auto"/>
    </w:pPr>
    <w:rPr>
      <w:rFonts w:eastAsia="Times New Roman" w:cs="Times New Roman"/>
    </w:rPr>
  </w:style>
  <w:style w:type="paragraph" w:styleId="ad">
    <w:name w:val="Subtitle"/>
    <w:basedOn w:val="10"/>
    <w:next w:val="10"/>
    <w:rsid w:val="00B37334"/>
    <w:pPr>
      <w:keepNext/>
      <w:keepLines/>
      <w:spacing w:before="360" w:after="80"/>
    </w:pPr>
    <w:rPr>
      <w:rFonts w:ascii="Georgia" w:eastAsia="Georgia" w:hAnsi="Georgia" w:cs="Georgia"/>
      <w:i/>
      <w:color w:val="666666"/>
      <w:sz w:val="48"/>
      <w:szCs w:val="48"/>
    </w:rPr>
  </w:style>
  <w:style w:type="paragraph" w:styleId="ae">
    <w:name w:val="List Paragraph"/>
    <w:basedOn w:val="a"/>
    <w:uiPriority w:val="34"/>
    <w:qFormat/>
    <w:rsid w:val="00210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akon.rada.gov.ua/laws/show/996-2010-%D0%B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xAAH37kKl3mX/SecUvlIPgIQJQ==">AMUW2mVPMTOGQpUox+74pZgKkxt87AAvYtVuPiTxKYT0Im+1kFBFaqw5dh/V3G/VfAy2hTapzIbxCnfHmPn9DlduO9ilzPXR9W8fSAKL3AJVggVz9H4L7CvqmQZvbaQzUGVzoPKk4fRPPtTFQIvitE5/ti2g2iBTHQ==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3471</Words>
  <Characters>1979</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s.isaenko@outlook.com</dc:creator>
  <cp:lastModifiedBy>Admin</cp:lastModifiedBy>
  <cp:revision>2</cp:revision>
  <dcterms:created xsi:type="dcterms:W3CDTF">2021-02-09T07:21:00Z</dcterms:created>
  <dcterms:modified xsi:type="dcterms:W3CDTF">2021-02-09T07:21:00Z</dcterms:modified>
</cp:coreProperties>
</file>