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1559" w14:textId="035BBC00" w:rsidR="00FC730B" w:rsidRPr="001153B1" w:rsidRDefault="00627EA7" w:rsidP="00627EA7">
      <w:pPr>
        <w:pStyle w:val="1"/>
        <w:spacing w:after="240" w:line="240" w:lineRule="auto"/>
        <w:jc w:val="center"/>
        <w:rPr>
          <w:rFonts w:ascii="Times New Roman" w:eastAsia="Times New Roman" w:hAnsi="Times New Roman" w:cs="Times New Roman"/>
          <w:b/>
          <w:color w:val="auto"/>
          <w:sz w:val="28"/>
          <w:szCs w:val="28"/>
        </w:rPr>
      </w:pPr>
      <w:bookmarkStart w:id="0" w:name="_heading=h.gjdgxs" w:colFirst="0" w:colLast="0"/>
      <w:bookmarkEnd w:id="0"/>
      <w:r w:rsidRPr="001153B1">
        <w:rPr>
          <w:rFonts w:ascii="Times New Roman" w:eastAsia="Times New Roman" w:hAnsi="Times New Roman" w:cs="Times New Roman"/>
          <w:b/>
          <w:color w:val="auto"/>
          <w:sz w:val="28"/>
          <w:szCs w:val="28"/>
        </w:rPr>
        <w:t>ПОЯСНЮВАЛЬНА ЗАПИСКА</w:t>
      </w:r>
      <w:r w:rsidRPr="001153B1">
        <w:rPr>
          <w:rFonts w:ascii="Times New Roman" w:eastAsia="Times New Roman" w:hAnsi="Times New Roman" w:cs="Times New Roman"/>
          <w:b/>
          <w:color w:val="auto"/>
          <w:sz w:val="28"/>
          <w:szCs w:val="28"/>
        </w:rPr>
        <w:br/>
        <w:t xml:space="preserve">до </w:t>
      </w:r>
      <w:r w:rsidR="004A5BF5">
        <w:rPr>
          <w:rFonts w:ascii="Times New Roman" w:eastAsia="Times New Roman" w:hAnsi="Times New Roman" w:cs="Times New Roman"/>
          <w:b/>
          <w:color w:val="auto"/>
          <w:sz w:val="28"/>
          <w:szCs w:val="28"/>
        </w:rPr>
        <w:t>проект</w:t>
      </w:r>
      <w:r w:rsidRPr="001153B1">
        <w:rPr>
          <w:rFonts w:ascii="Times New Roman" w:eastAsia="Times New Roman" w:hAnsi="Times New Roman" w:cs="Times New Roman"/>
          <w:b/>
          <w:color w:val="auto"/>
          <w:sz w:val="28"/>
          <w:szCs w:val="28"/>
        </w:rPr>
        <w:t>у наказу Міністерства цифрової трансформації «Про затвердження Основних вимог до якості обслуговування суб'єктів звернення»</w:t>
      </w:r>
    </w:p>
    <w:p w14:paraId="43E1155A" w14:textId="77777777" w:rsidR="00FC730B" w:rsidRPr="001153B1" w:rsidRDefault="00627EA7" w:rsidP="00627EA7">
      <w:pPr>
        <w:pStyle w:val="2"/>
        <w:spacing w:before="240" w:after="240"/>
        <w:ind w:firstLine="709"/>
        <w:jc w:val="both"/>
        <w:rPr>
          <w:sz w:val="28"/>
          <w:szCs w:val="28"/>
        </w:rPr>
      </w:pPr>
      <w:r w:rsidRPr="001153B1">
        <w:rPr>
          <w:sz w:val="28"/>
          <w:szCs w:val="28"/>
        </w:rPr>
        <w:t>1. Мета</w:t>
      </w:r>
    </w:p>
    <w:p w14:paraId="43E1155B" w14:textId="4B6516AC" w:rsidR="00FC730B" w:rsidRPr="001153B1" w:rsidRDefault="00627EA7" w:rsidP="00627EA7">
      <w:pPr>
        <w:spacing w:before="240" w:after="240" w:line="240" w:lineRule="auto"/>
        <w:ind w:firstLine="709"/>
        <w:jc w:val="both"/>
        <w:rPr>
          <w:rFonts w:ascii="Times New Roman" w:eastAsia="Times New Roman" w:hAnsi="Times New Roman" w:cs="Times New Roman"/>
          <w:b/>
          <w:sz w:val="28"/>
          <w:szCs w:val="28"/>
        </w:rPr>
      </w:pPr>
      <w:bookmarkStart w:id="1" w:name="bookmark=id.30j0zll" w:colFirst="0" w:colLast="0"/>
      <w:bookmarkEnd w:id="1"/>
      <w:r w:rsidRPr="001153B1">
        <w:rPr>
          <w:rFonts w:ascii="Times New Roman" w:eastAsia="Times New Roman" w:hAnsi="Times New Roman" w:cs="Times New Roman"/>
          <w:sz w:val="28"/>
          <w:szCs w:val="28"/>
        </w:rPr>
        <w:t xml:space="preserve">Метою </w:t>
      </w:r>
      <w:r w:rsidR="004A5BF5">
        <w:rPr>
          <w:rFonts w:ascii="Times New Roman" w:eastAsia="Times New Roman" w:hAnsi="Times New Roman" w:cs="Times New Roman"/>
          <w:sz w:val="28"/>
          <w:szCs w:val="28"/>
        </w:rPr>
        <w:t>проект</w:t>
      </w:r>
      <w:r w:rsidRPr="001153B1">
        <w:rPr>
          <w:rFonts w:ascii="Times New Roman" w:eastAsia="Times New Roman" w:hAnsi="Times New Roman" w:cs="Times New Roman"/>
          <w:sz w:val="28"/>
          <w:szCs w:val="28"/>
        </w:rPr>
        <w:t xml:space="preserve">у акта є визначення </w:t>
      </w:r>
      <w:bookmarkStart w:id="2" w:name="bookmark=id.3znysh7" w:colFirst="0" w:colLast="0"/>
      <w:bookmarkEnd w:id="2"/>
      <w:r w:rsidRPr="001153B1">
        <w:rPr>
          <w:rFonts w:ascii="Times New Roman" w:eastAsia="Times New Roman" w:hAnsi="Times New Roman" w:cs="Times New Roman"/>
          <w:sz w:val="28"/>
          <w:szCs w:val="28"/>
        </w:rPr>
        <w:t xml:space="preserve">єдиних вимог до якості обслуговування суб'єктів звернення, які поширюються на всі </w:t>
      </w:r>
      <w:r w:rsidR="008372BC">
        <w:rPr>
          <w:rFonts w:ascii="Times New Roman" w:eastAsia="Times New Roman" w:hAnsi="Times New Roman" w:cs="Times New Roman"/>
          <w:sz w:val="28"/>
          <w:szCs w:val="28"/>
        </w:rPr>
        <w:t>офлайн-фронт-офіси</w:t>
      </w:r>
      <w:r w:rsidRPr="001153B1">
        <w:rPr>
          <w:rFonts w:ascii="Times New Roman" w:eastAsia="Times New Roman" w:hAnsi="Times New Roman" w:cs="Times New Roman"/>
          <w:sz w:val="28"/>
          <w:szCs w:val="28"/>
        </w:rPr>
        <w:t xml:space="preserve"> суб'єктів надання адміністративних послуг та центри надання адміністративних послуг незалежно від їх місцезнаходження та підпорядкування.</w:t>
      </w:r>
    </w:p>
    <w:p w14:paraId="43E1155C" w14:textId="77777777" w:rsidR="00FC730B" w:rsidRPr="001153B1" w:rsidRDefault="00627EA7" w:rsidP="00627EA7">
      <w:pPr>
        <w:pStyle w:val="2"/>
        <w:spacing w:before="240" w:after="240"/>
        <w:ind w:firstLine="709"/>
        <w:jc w:val="left"/>
        <w:rPr>
          <w:sz w:val="28"/>
          <w:szCs w:val="28"/>
        </w:rPr>
      </w:pPr>
      <w:r w:rsidRPr="001153B1">
        <w:rPr>
          <w:sz w:val="28"/>
          <w:szCs w:val="28"/>
        </w:rPr>
        <w:t>2. Обґрунтування необхідності прийняття акта</w:t>
      </w:r>
    </w:p>
    <w:p w14:paraId="43E1155D" w14:textId="68DF15AB" w:rsidR="00FC730B" w:rsidRPr="001153B1" w:rsidRDefault="00627EA7" w:rsidP="005C51BA">
      <w:pPr>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 xml:space="preserve">На сьогодні регулювання сфери надання адміністративних послуг здійснюється шляхом визначення порядків та умов надання зазначених послуг, </w:t>
      </w:r>
      <w:r w:rsidR="00D96D55" w:rsidRPr="001153B1">
        <w:rPr>
          <w:rFonts w:ascii="Times New Roman" w:eastAsia="Times New Roman" w:hAnsi="Times New Roman" w:cs="Times New Roman"/>
          <w:sz w:val="28"/>
          <w:szCs w:val="28"/>
        </w:rPr>
        <w:t>з</w:t>
      </w:r>
      <w:r w:rsidRPr="001153B1">
        <w:rPr>
          <w:rFonts w:ascii="Times New Roman" w:eastAsia="Times New Roman" w:hAnsi="Times New Roman" w:cs="Times New Roman"/>
          <w:sz w:val="28"/>
          <w:szCs w:val="28"/>
        </w:rPr>
        <w:t xml:space="preserve">окрема, встановлюються підстави для одержання адміністративної послуги, суб’єкт надання та його повноваження, перелік та вимоги до документів, необхідних для отримання адміністративної послуги, платність або безоплатність надання адміністративної послуги, граничний строк її надання, перелік підстав для відмови у наданні адміністративної послуги тощо. Деякими нормативно-правовими актами також встановлюються вимоги щодо облаштування </w:t>
      </w:r>
      <w:r w:rsidR="008372BC">
        <w:rPr>
          <w:rFonts w:ascii="Times New Roman" w:eastAsia="Times New Roman" w:hAnsi="Times New Roman" w:cs="Times New Roman"/>
          <w:sz w:val="28"/>
          <w:szCs w:val="28"/>
        </w:rPr>
        <w:t>офлайн-фронт-офіс</w:t>
      </w:r>
      <w:r w:rsidRPr="001153B1">
        <w:rPr>
          <w:rFonts w:ascii="Times New Roman" w:eastAsia="Times New Roman" w:hAnsi="Times New Roman" w:cs="Times New Roman"/>
          <w:sz w:val="28"/>
          <w:szCs w:val="28"/>
        </w:rPr>
        <w:t>ів, що надають послуги.</w:t>
      </w:r>
    </w:p>
    <w:p w14:paraId="43E1155E" w14:textId="15ACDAE3" w:rsidR="00FC730B" w:rsidRPr="001153B1" w:rsidRDefault="00627EA7" w:rsidP="005C51BA">
      <w:pPr>
        <w:spacing w:after="0" w:line="240" w:lineRule="auto"/>
        <w:ind w:firstLine="709"/>
        <w:jc w:val="both"/>
        <w:rPr>
          <w:rFonts w:ascii="Times New Roman" w:eastAsia="Times New Roman" w:hAnsi="Times New Roman" w:cs="Times New Roman"/>
          <w:sz w:val="28"/>
          <w:szCs w:val="28"/>
        </w:rPr>
      </w:pPr>
      <w:bookmarkStart w:id="3" w:name="_heading=h.30j0zll" w:colFirst="0" w:colLast="0"/>
      <w:bookmarkEnd w:id="3"/>
      <w:r w:rsidRPr="001153B1">
        <w:rPr>
          <w:rFonts w:ascii="Times New Roman" w:eastAsia="Times New Roman" w:hAnsi="Times New Roman" w:cs="Times New Roman"/>
          <w:sz w:val="28"/>
          <w:szCs w:val="28"/>
        </w:rPr>
        <w:t xml:space="preserve">Проте, </w:t>
      </w:r>
      <w:r w:rsidR="005C51BA" w:rsidRPr="001153B1">
        <w:rPr>
          <w:rFonts w:ascii="Times New Roman" w:eastAsia="Times New Roman" w:hAnsi="Times New Roman" w:cs="Times New Roman"/>
          <w:sz w:val="28"/>
          <w:szCs w:val="28"/>
        </w:rPr>
        <w:t>суб’єкт звернення</w:t>
      </w:r>
      <w:r w:rsidRPr="001153B1">
        <w:rPr>
          <w:rFonts w:ascii="Times New Roman" w:eastAsia="Times New Roman" w:hAnsi="Times New Roman" w:cs="Times New Roman"/>
          <w:sz w:val="28"/>
          <w:szCs w:val="28"/>
        </w:rPr>
        <w:t>, як</w:t>
      </w:r>
      <w:r w:rsidR="005C51BA" w:rsidRPr="001153B1">
        <w:rPr>
          <w:rFonts w:ascii="Times New Roman" w:eastAsia="Times New Roman" w:hAnsi="Times New Roman" w:cs="Times New Roman"/>
          <w:sz w:val="28"/>
          <w:szCs w:val="28"/>
        </w:rPr>
        <w:t>ий</w:t>
      </w:r>
      <w:r w:rsidRPr="001153B1">
        <w:rPr>
          <w:rFonts w:ascii="Times New Roman" w:eastAsia="Times New Roman" w:hAnsi="Times New Roman" w:cs="Times New Roman"/>
          <w:sz w:val="28"/>
          <w:szCs w:val="28"/>
        </w:rPr>
        <w:t xml:space="preserve"> звертається до </w:t>
      </w:r>
      <w:r w:rsidR="008372BC">
        <w:rPr>
          <w:rFonts w:ascii="Times New Roman" w:eastAsia="Times New Roman" w:hAnsi="Times New Roman" w:cs="Times New Roman"/>
          <w:sz w:val="28"/>
          <w:szCs w:val="28"/>
        </w:rPr>
        <w:t>офлайн-фронт-офіс</w:t>
      </w:r>
      <w:r w:rsidRPr="001153B1">
        <w:rPr>
          <w:rFonts w:ascii="Times New Roman" w:eastAsia="Times New Roman" w:hAnsi="Times New Roman" w:cs="Times New Roman"/>
          <w:sz w:val="28"/>
          <w:szCs w:val="28"/>
        </w:rPr>
        <w:t xml:space="preserve">у, формує своє враження щодо цієї інституції і взагалі щодо якості надання послуг не лише через встановлені порядки та умови їх надання або стан облаштування </w:t>
      </w:r>
      <w:r w:rsidR="008372BC">
        <w:rPr>
          <w:rFonts w:ascii="Times New Roman" w:eastAsia="Times New Roman" w:hAnsi="Times New Roman" w:cs="Times New Roman"/>
          <w:sz w:val="28"/>
          <w:szCs w:val="28"/>
        </w:rPr>
        <w:t>офлайн-фронт-офіс</w:t>
      </w:r>
      <w:r w:rsidRPr="001153B1">
        <w:rPr>
          <w:rFonts w:ascii="Times New Roman" w:eastAsia="Times New Roman" w:hAnsi="Times New Roman" w:cs="Times New Roman"/>
          <w:sz w:val="28"/>
          <w:szCs w:val="28"/>
        </w:rPr>
        <w:t xml:space="preserve">ів, а й через особисті взаємовідносини з персоналом </w:t>
      </w:r>
      <w:r w:rsidR="008372BC">
        <w:rPr>
          <w:rFonts w:ascii="Times New Roman" w:eastAsia="Times New Roman" w:hAnsi="Times New Roman" w:cs="Times New Roman"/>
          <w:sz w:val="28"/>
          <w:szCs w:val="28"/>
        </w:rPr>
        <w:t>офлайн-фронт-офіс</w:t>
      </w:r>
      <w:r w:rsidRPr="001153B1">
        <w:rPr>
          <w:rFonts w:ascii="Times New Roman" w:eastAsia="Times New Roman" w:hAnsi="Times New Roman" w:cs="Times New Roman"/>
          <w:sz w:val="28"/>
          <w:szCs w:val="28"/>
        </w:rPr>
        <w:t>у під час отримання послуги. Зокрема, на оцінку суб’єктом звернення якості обслуговування впливають такі чинники як зовнішній вигляд працівників, стан підтримання ними своїх робочих місць та, безперечно, їх поведінка, гідне ставлення до людини.</w:t>
      </w:r>
    </w:p>
    <w:p w14:paraId="43E1155F" w14:textId="77777777" w:rsidR="00FC730B" w:rsidRPr="001153B1" w:rsidRDefault="00627EA7" w:rsidP="005C51BA">
      <w:pPr>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Незважаючи на важливість зазначених чинників, вони досі не врегульовані чинним законодавством.</w:t>
      </w:r>
    </w:p>
    <w:p w14:paraId="43E11560" w14:textId="2129471A" w:rsidR="005C51BA" w:rsidRPr="001153B1" w:rsidRDefault="00627EA7" w:rsidP="005C51BA">
      <w:pPr>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 xml:space="preserve">Разом з тим, Конституція України </w:t>
      </w:r>
      <w:r w:rsidR="005C51BA" w:rsidRPr="001153B1">
        <w:rPr>
          <w:rFonts w:ascii="Times New Roman" w:eastAsia="Times New Roman" w:hAnsi="Times New Roman" w:cs="Times New Roman"/>
          <w:sz w:val="28"/>
          <w:szCs w:val="28"/>
        </w:rPr>
        <w:t>визначає не лише</w:t>
      </w:r>
      <w:r w:rsidRPr="001153B1">
        <w:rPr>
          <w:rFonts w:ascii="Times New Roman" w:eastAsia="Times New Roman" w:hAnsi="Times New Roman" w:cs="Times New Roman"/>
          <w:sz w:val="28"/>
          <w:szCs w:val="28"/>
        </w:rPr>
        <w:t xml:space="preserve"> права </w:t>
      </w:r>
      <w:r w:rsidR="005C51BA" w:rsidRPr="001153B1">
        <w:rPr>
          <w:rFonts w:ascii="Times New Roman" w:eastAsia="Times New Roman" w:hAnsi="Times New Roman" w:cs="Times New Roman"/>
          <w:sz w:val="28"/>
          <w:szCs w:val="28"/>
        </w:rPr>
        <w:t>та</w:t>
      </w:r>
      <w:r w:rsidRPr="001153B1">
        <w:rPr>
          <w:rFonts w:ascii="Times New Roman" w:eastAsia="Times New Roman" w:hAnsi="Times New Roman" w:cs="Times New Roman"/>
          <w:sz w:val="28"/>
          <w:szCs w:val="28"/>
        </w:rPr>
        <w:t xml:space="preserve"> обов'язк</w:t>
      </w:r>
      <w:r w:rsidR="005C51BA" w:rsidRPr="001153B1">
        <w:rPr>
          <w:rFonts w:ascii="Times New Roman" w:eastAsia="Times New Roman" w:hAnsi="Times New Roman" w:cs="Times New Roman"/>
          <w:sz w:val="28"/>
          <w:szCs w:val="28"/>
        </w:rPr>
        <w:t>и</w:t>
      </w:r>
      <w:r w:rsidRPr="001153B1">
        <w:rPr>
          <w:rFonts w:ascii="Times New Roman" w:eastAsia="Times New Roman" w:hAnsi="Times New Roman" w:cs="Times New Roman"/>
          <w:sz w:val="28"/>
          <w:szCs w:val="28"/>
        </w:rPr>
        <w:t xml:space="preserve"> людини, а також </w:t>
      </w:r>
      <w:r w:rsidR="005C51BA" w:rsidRPr="001153B1">
        <w:rPr>
          <w:rFonts w:ascii="Times New Roman" w:eastAsia="Times New Roman" w:hAnsi="Times New Roman" w:cs="Times New Roman"/>
          <w:sz w:val="28"/>
          <w:szCs w:val="28"/>
        </w:rPr>
        <w:t xml:space="preserve">і </w:t>
      </w:r>
      <w:r w:rsidR="00B12988" w:rsidRPr="001153B1">
        <w:rPr>
          <w:rFonts w:ascii="Times New Roman" w:eastAsia="Times New Roman" w:hAnsi="Times New Roman" w:cs="Times New Roman"/>
          <w:sz w:val="28"/>
          <w:szCs w:val="28"/>
        </w:rPr>
        <w:t xml:space="preserve">формує </w:t>
      </w:r>
      <w:r w:rsidRPr="001153B1">
        <w:rPr>
          <w:rFonts w:ascii="Times New Roman" w:eastAsia="Times New Roman" w:hAnsi="Times New Roman" w:cs="Times New Roman"/>
          <w:sz w:val="28"/>
          <w:szCs w:val="28"/>
        </w:rPr>
        <w:t>ставленн</w:t>
      </w:r>
      <w:r w:rsidR="005C51BA" w:rsidRPr="001153B1">
        <w:rPr>
          <w:rFonts w:ascii="Times New Roman" w:eastAsia="Times New Roman" w:hAnsi="Times New Roman" w:cs="Times New Roman"/>
          <w:sz w:val="28"/>
          <w:szCs w:val="28"/>
        </w:rPr>
        <w:t>я</w:t>
      </w:r>
      <w:r w:rsidRPr="001153B1">
        <w:rPr>
          <w:rFonts w:ascii="Times New Roman" w:eastAsia="Times New Roman" w:hAnsi="Times New Roman" w:cs="Times New Roman"/>
          <w:sz w:val="28"/>
          <w:szCs w:val="28"/>
        </w:rPr>
        <w:t xml:space="preserve"> до неї. Так, </w:t>
      </w:r>
      <w:r w:rsidR="00B12988" w:rsidRPr="001153B1">
        <w:rPr>
          <w:rFonts w:ascii="Times New Roman" w:eastAsia="Times New Roman" w:hAnsi="Times New Roman" w:cs="Times New Roman"/>
          <w:sz w:val="28"/>
          <w:szCs w:val="28"/>
        </w:rPr>
        <w:t xml:space="preserve">згідно із частиною першою статті 3 Конституції України </w:t>
      </w:r>
      <w:r w:rsidRPr="001153B1">
        <w:rPr>
          <w:rFonts w:ascii="Times New Roman" w:eastAsia="Times New Roman" w:hAnsi="Times New Roman" w:cs="Times New Roman"/>
          <w:sz w:val="28"/>
          <w:szCs w:val="28"/>
        </w:rPr>
        <w:t>честь і гідність людини визнаються в Україні найвищою соціальною цінністю. Кожен має право на повагу до його гідності, зокрема ніхто не може бути підданий поводженню, що принижує його гідність (стаття 28</w:t>
      </w:r>
      <w:r w:rsidR="00B12988" w:rsidRPr="001153B1">
        <w:rPr>
          <w:rFonts w:ascii="Times New Roman" w:eastAsia="Times New Roman" w:hAnsi="Times New Roman" w:cs="Times New Roman"/>
          <w:sz w:val="28"/>
          <w:szCs w:val="28"/>
        </w:rPr>
        <w:t xml:space="preserve"> Конституції України</w:t>
      </w:r>
      <w:r w:rsidRPr="001153B1">
        <w:rPr>
          <w:rFonts w:ascii="Times New Roman" w:eastAsia="Times New Roman" w:hAnsi="Times New Roman" w:cs="Times New Roman"/>
          <w:sz w:val="28"/>
          <w:szCs w:val="28"/>
        </w:rPr>
        <w:t>).</w:t>
      </w:r>
      <w:r w:rsidRPr="001153B1">
        <w:t xml:space="preserve"> </w:t>
      </w:r>
      <w:r w:rsidRPr="001153B1">
        <w:rPr>
          <w:rFonts w:ascii="Times New Roman" w:eastAsia="Times New Roman" w:hAnsi="Times New Roman" w:cs="Times New Roman"/>
          <w:sz w:val="28"/>
          <w:szCs w:val="28"/>
        </w:rPr>
        <w:t>Кожен зобов'язаний неухильно додержуватися Конституції України та законів України, не посягати на честь і гідність інших людей (стаття 68</w:t>
      </w:r>
      <w:r w:rsidR="00B12988" w:rsidRPr="001153B1">
        <w:rPr>
          <w:rFonts w:ascii="Times New Roman" w:eastAsia="Times New Roman" w:hAnsi="Times New Roman" w:cs="Times New Roman"/>
          <w:sz w:val="28"/>
          <w:szCs w:val="28"/>
        </w:rPr>
        <w:t xml:space="preserve"> Конституції України</w:t>
      </w:r>
      <w:r w:rsidRPr="001153B1">
        <w:rPr>
          <w:rFonts w:ascii="Times New Roman" w:eastAsia="Times New Roman" w:hAnsi="Times New Roman" w:cs="Times New Roman"/>
          <w:sz w:val="28"/>
          <w:szCs w:val="28"/>
        </w:rPr>
        <w:t>).</w:t>
      </w:r>
    </w:p>
    <w:p w14:paraId="1FD42F71" w14:textId="77777777" w:rsidR="005C51BA" w:rsidRPr="001153B1" w:rsidRDefault="005C51BA">
      <w:pPr>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br w:type="page"/>
      </w:r>
    </w:p>
    <w:p w14:paraId="43E11561" w14:textId="77777777" w:rsidR="00FC730B" w:rsidRPr="001153B1" w:rsidRDefault="00627EA7" w:rsidP="005C51BA">
      <w:pPr>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lastRenderedPageBreak/>
        <w:t>Зазначені норми Конституції України актуальні також через те, що у спадок з радянських часів українському суспільству дісталася система побудови відношень між владою і громадянами як начальник і підлеглий. Проте сучасна система таких відносин повинна будуватися на клієнт-орієнтованому підході.</w:t>
      </w:r>
    </w:p>
    <w:p w14:paraId="43E11562" w14:textId="06D5B7C1" w:rsidR="00FC730B" w:rsidRPr="001153B1" w:rsidRDefault="00627EA7" w:rsidP="005C51BA">
      <w:pPr>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Необхідність вжиття заходів щодо надання якісних послуг також передбачена стратегічними документами Уряду, зокрема Державною стратегією регіонального розвитку на 2021-2027 роки</w:t>
      </w:r>
      <w:r w:rsidR="00514167" w:rsidRPr="001153B1">
        <w:rPr>
          <w:rFonts w:ascii="Times New Roman" w:eastAsia="Times New Roman" w:hAnsi="Times New Roman" w:cs="Times New Roman"/>
          <w:sz w:val="28"/>
          <w:szCs w:val="28"/>
        </w:rPr>
        <w:t xml:space="preserve">, затвердженою </w:t>
      </w:r>
      <w:r w:rsidRPr="001153B1">
        <w:rPr>
          <w:rFonts w:ascii="Times New Roman" w:eastAsia="Times New Roman" w:hAnsi="Times New Roman" w:cs="Times New Roman"/>
          <w:sz w:val="28"/>
          <w:szCs w:val="28"/>
        </w:rPr>
        <w:t>постанов</w:t>
      </w:r>
      <w:r w:rsidR="00197B46">
        <w:rPr>
          <w:rFonts w:ascii="Times New Roman" w:eastAsia="Times New Roman" w:hAnsi="Times New Roman" w:cs="Times New Roman"/>
          <w:sz w:val="28"/>
          <w:szCs w:val="28"/>
        </w:rPr>
        <w:t>ою</w:t>
      </w:r>
      <w:r w:rsidRPr="001153B1">
        <w:rPr>
          <w:rFonts w:ascii="Times New Roman" w:eastAsia="Times New Roman" w:hAnsi="Times New Roman" w:cs="Times New Roman"/>
          <w:sz w:val="28"/>
          <w:szCs w:val="28"/>
        </w:rPr>
        <w:t xml:space="preserve"> Кабінету Міністрів України від </w:t>
      </w:r>
      <w:r w:rsidR="00514167" w:rsidRPr="001153B1">
        <w:rPr>
          <w:rFonts w:ascii="Times New Roman" w:eastAsia="Times New Roman" w:hAnsi="Times New Roman" w:cs="Times New Roman"/>
          <w:sz w:val="28"/>
          <w:szCs w:val="28"/>
        </w:rPr>
        <w:t>0</w:t>
      </w:r>
      <w:r w:rsidRPr="001153B1">
        <w:rPr>
          <w:rFonts w:ascii="Times New Roman" w:eastAsia="Times New Roman" w:hAnsi="Times New Roman" w:cs="Times New Roman"/>
          <w:sz w:val="28"/>
          <w:szCs w:val="28"/>
        </w:rPr>
        <w:t>5 серпня 2020 р. № 695, Стратегією реформування державного управління України на період до 2021 рок</w:t>
      </w:r>
      <w:r w:rsidR="00514167" w:rsidRPr="001153B1">
        <w:rPr>
          <w:rFonts w:ascii="Times New Roman" w:eastAsia="Times New Roman" w:hAnsi="Times New Roman" w:cs="Times New Roman"/>
          <w:sz w:val="28"/>
          <w:szCs w:val="28"/>
        </w:rPr>
        <w:t xml:space="preserve">у, схваленою </w:t>
      </w:r>
      <w:r w:rsidRPr="001153B1">
        <w:rPr>
          <w:rFonts w:ascii="Times New Roman" w:eastAsia="Times New Roman" w:hAnsi="Times New Roman" w:cs="Times New Roman"/>
          <w:sz w:val="28"/>
          <w:szCs w:val="28"/>
        </w:rPr>
        <w:t>розпорядженням Кабінету Міністрів України від 24 червня 2016 р. № 474 р</w:t>
      </w:r>
      <w:r w:rsidR="00514167" w:rsidRPr="001153B1">
        <w:rPr>
          <w:rFonts w:ascii="Times New Roman" w:eastAsia="Times New Roman" w:hAnsi="Times New Roman" w:cs="Times New Roman"/>
          <w:sz w:val="28"/>
          <w:szCs w:val="28"/>
        </w:rPr>
        <w:t>. (</w:t>
      </w:r>
      <w:r w:rsidRPr="001153B1">
        <w:rPr>
          <w:rFonts w:ascii="Times New Roman" w:eastAsia="Times New Roman" w:hAnsi="Times New Roman" w:cs="Times New Roman"/>
          <w:sz w:val="28"/>
          <w:szCs w:val="28"/>
        </w:rPr>
        <w:t>із змінами).</w:t>
      </w:r>
    </w:p>
    <w:p w14:paraId="43E11563" w14:textId="3266EF70" w:rsidR="00FC730B" w:rsidRPr="001153B1" w:rsidRDefault="00627EA7" w:rsidP="005C51BA">
      <w:pPr>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Таким чином, є необхідність нормативно врегулювати</w:t>
      </w:r>
      <w:r w:rsidRPr="001153B1">
        <w:t xml:space="preserve"> </w:t>
      </w:r>
      <w:r w:rsidRPr="001153B1">
        <w:rPr>
          <w:rFonts w:ascii="Times New Roman" w:eastAsia="Times New Roman" w:hAnsi="Times New Roman" w:cs="Times New Roman"/>
          <w:sz w:val="28"/>
          <w:szCs w:val="28"/>
        </w:rPr>
        <w:t xml:space="preserve">взаємовідносини суб'єктів звернення з працівниками </w:t>
      </w:r>
      <w:r w:rsidR="008372BC">
        <w:rPr>
          <w:rFonts w:ascii="Times New Roman" w:eastAsia="Times New Roman" w:hAnsi="Times New Roman" w:cs="Times New Roman"/>
          <w:sz w:val="28"/>
          <w:szCs w:val="28"/>
        </w:rPr>
        <w:t>офлайн-фронт-офіс</w:t>
      </w:r>
      <w:r w:rsidRPr="001153B1">
        <w:rPr>
          <w:rFonts w:ascii="Times New Roman" w:eastAsia="Times New Roman" w:hAnsi="Times New Roman" w:cs="Times New Roman"/>
          <w:sz w:val="28"/>
          <w:szCs w:val="28"/>
        </w:rPr>
        <w:t>у, які виникають під час отримання послуг.</w:t>
      </w:r>
    </w:p>
    <w:p w14:paraId="43E11564" w14:textId="46FD7F61" w:rsidR="00FC730B" w:rsidRPr="001153B1" w:rsidRDefault="00627EA7" w:rsidP="005C51BA">
      <w:pPr>
        <w:spacing w:after="0" w:line="240" w:lineRule="auto"/>
        <w:ind w:firstLine="709"/>
        <w:jc w:val="both"/>
        <w:rPr>
          <w:rFonts w:ascii="Times New Roman" w:eastAsia="Times New Roman" w:hAnsi="Times New Roman" w:cs="Times New Roman"/>
          <w:sz w:val="28"/>
          <w:szCs w:val="28"/>
        </w:rPr>
      </w:pPr>
      <w:bookmarkStart w:id="4" w:name="_heading=h.1fob9te" w:colFirst="0" w:colLast="0"/>
      <w:bookmarkEnd w:id="4"/>
      <w:r w:rsidRPr="001153B1">
        <w:rPr>
          <w:rFonts w:ascii="Times New Roman" w:eastAsia="Times New Roman" w:hAnsi="Times New Roman" w:cs="Times New Roman"/>
          <w:sz w:val="28"/>
          <w:szCs w:val="28"/>
        </w:rPr>
        <w:t xml:space="preserve">З огляду на зазначене, підпунктом 3 пункту 2 постанови Кабінету Міністрів України </w:t>
      </w:r>
      <w:r w:rsidR="004A5BF5">
        <w:rPr>
          <w:rFonts w:ascii="Times New Roman" w:hAnsi="Times New Roman"/>
          <w:sz w:val="28"/>
          <w:szCs w:val="28"/>
        </w:rPr>
        <w:t xml:space="preserve">від 11 серпня 2021 року № 864 </w:t>
      </w:r>
      <w:r w:rsidR="004A5BF5" w:rsidRPr="003C6196">
        <w:rPr>
          <w:rFonts w:ascii="Times New Roman" w:hAnsi="Times New Roman"/>
          <w:sz w:val="28"/>
          <w:szCs w:val="28"/>
        </w:rPr>
        <w:t>«Питання організації моніторингу якості надання адміністративних послуг»</w:t>
      </w:r>
      <w:r w:rsidR="004A5BF5" w:rsidRPr="004A5BF5">
        <w:rPr>
          <w:rFonts w:ascii="Times New Roman" w:hAnsi="Times New Roman"/>
          <w:sz w:val="28"/>
          <w:szCs w:val="28"/>
        </w:rPr>
        <w:t xml:space="preserve"> </w:t>
      </w:r>
      <w:r w:rsidRPr="001153B1">
        <w:rPr>
          <w:rFonts w:ascii="Times New Roman" w:eastAsia="Times New Roman" w:hAnsi="Times New Roman" w:cs="Times New Roman"/>
          <w:sz w:val="28"/>
          <w:szCs w:val="28"/>
        </w:rPr>
        <w:t>визначено завдання для Мінцифри – до</w:t>
      </w:r>
      <w:r w:rsidR="004A5BF5">
        <w:rPr>
          <w:rFonts w:ascii="Times New Roman" w:eastAsia="Times New Roman" w:hAnsi="Times New Roman" w:cs="Times New Roman"/>
          <w:sz w:val="28"/>
          <w:szCs w:val="28"/>
        </w:rPr>
        <w:br/>
      </w:r>
      <w:r w:rsidRPr="001153B1">
        <w:rPr>
          <w:rFonts w:ascii="Times New Roman" w:eastAsia="Times New Roman" w:hAnsi="Times New Roman" w:cs="Times New Roman"/>
          <w:sz w:val="28"/>
          <w:szCs w:val="28"/>
        </w:rPr>
        <w:t xml:space="preserve">01 </w:t>
      </w:r>
      <w:r w:rsidR="004A5BF5" w:rsidRPr="004A5BF5">
        <w:rPr>
          <w:rFonts w:ascii="Times New Roman" w:eastAsia="Times New Roman" w:hAnsi="Times New Roman" w:cs="Times New Roman"/>
          <w:sz w:val="28"/>
          <w:szCs w:val="28"/>
        </w:rPr>
        <w:t>жовтня</w:t>
      </w:r>
      <w:r w:rsidRPr="001153B1">
        <w:rPr>
          <w:rFonts w:ascii="Times New Roman" w:eastAsia="Times New Roman" w:hAnsi="Times New Roman" w:cs="Times New Roman"/>
          <w:sz w:val="28"/>
          <w:szCs w:val="28"/>
        </w:rPr>
        <w:t xml:space="preserve"> 2021 року розробити та затвердити Основні вимоги до якості обслуговування суб'єктів звернення.</w:t>
      </w:r>
    </w:p>
    <w:p w14:paraId="43E11566" w14:textId="452D1B74" w:rsidR="00FC730B" w:rsidRPr="001153B1" w:rsidRDefault="00627EA7" w:rsidP="00627EA7">
      <w:pPr>
        <w:pStyle w:val="2"/>
        <w:spacing w:before="240" w:after="240"/>
        <w:ind w:firstLine="709"/>
        <w:jc w:val="left"/>
        <w:rPr>
          <w:sz w:val="28"/>
          <w:szCs w:val="28"/>
        </w:rPr>
      </w:pPr>
      <w:bookmarkStart w:id="5" w:name="bookmark=id.tyjcwt" w:colFirst="0" w:colLast="0"/>
      <w:bookmarkEnd w:id="5"/>
      <w:r w:rsidRPr="001153B1">
        <w:rPr>
          <w:sz w:val="28"/>
          <w:szCs w:val="28"/>
        </w:rPr>
        <w:t xml:space="preserve">3. Основні положення </w:t>
      </w:r>
      <w:r w:rsidR="004A5BF5">
        <w:rPr>
          <w:sz w:val="28"/>
          <w:szCs w:val="28"/>
        </w:rPr>
        <w:t>проект</w:t>
      </w:r>
      <w:r w:rsidRPr="001153B1">
        <w:rPr>
          <w:sz w:val="28"/>
          <w:szCs w:val="28"/>
        </w:rPr>
        <w:t>у акта</w:t>
      </w:r>
    </w:p>
    <w:p w14:paraId="43E11567" w14:textId="3D49ACCF" w:rsidR="00FC730B" w:rsidRPr="001153B1" w:rsidRDefault="004A5BF5" w:rsidP="009034D6">
      <w:pPr>
        <w:tabs>
          <w:tab w:val="left" w:pos="4275"/>
        </w:tabs>
        <w:spacing w:after="0" w:line="240" w:lineRule="auto"/>
        <w:ind w:firstLine="709"/>
        <w:jc w:val="both"/>
        <w:rPr>
          <w:rFonts w:ascii="Times New Roman" w:eastAsia="Times New Roman" w:hAnsi="Times New Roman" w:cs="Times New Roman"/>
          <w:sz w:val="28"/>
          <w:szCs w:val="28"/>
        </w:rPr>
      </w:pPr>
      <w:bookmarkStart w:id="6" w:name="bookmark=id.3dy6vkm" w:colFirst="0" w:colLast="0"/>
      <w:bookmarkEnd w:id="6"/>
      <w:r>
        <w:rPr>
          <w:rFonts w:ascii="Times New Roman" w:eastAsia="Times New Roman" w:hAnsi="Times New Roman" w:cs="Times New Roman"/>
          <w:sz w:val="28"/>
          <w:szCs w:val="28"/>
        </w:rPr>
        <w:t>Проект</w:t>
      </w:r>
      <w:r w:rsidR="00627EA7" w:rsidRPr="001153B1">
        <w:rPr>
          <w:rFonts w:ascii="Times New Roman" w:eastAsia="Times New Roman" w:hAnsi="Times New Roman" w:cs="Times New Roman"/>
          <w:sz w:val="28"/>
          <w:szCs w:val="28"/>
        </w:rPr>
        <w:t xml:space="preserve">ом акта визначається 15 основних вимог, яких повинні дотримуватися працівники </w:t>
      </w:r>
      <w:r w:rsidR="008372BC">
        <w:rPr>
          <w:rFonts w:ascii="Times New Roman" w:eastAsia="Times New Roman" w:hAnsi="Times New Roman" w:cs="Times New Roman"/>
          <w:sz w:val="28"/>
          <w:szCs w:val="28"/>
        </w:rPr>
        <w:t>офлайн-фронт-офіс</w:t>
      </w:r>
      <w:r w:rsidR="00627EA7" w:rsidRPr="001153B1">
        <w:rPr>
          <w:rFonts w:ascii="Times New Roman" w:eastAsia="Times New Roman" w:hAnsi="Times New Roman" w:cs="Times New Roman"/>
          <w:sz w:val="28"/>
          <w:szCs w:val="28"/>
        </w:rPr>
        <w:t>ів під час</w:t>
      </w:r>
      <w:r w:rsidR="00627EA7" w:rsidRPr="001153B1">
        <w:rPr>
          <w:rFonts w:ascii="Calibri" w:hAnsi="Calibri" w:cs="Calibri"/>
        </w:rPr>
        <w:t xml:space="preserve"> </w:t>
      </w:r>
      <w:r w:rsidR="00627EA7" w:rsidRPr="001153B1">
        <w:rPr>
          <w:rFonts w:ascii="Times New Roman" w:eastAsia="Times New Roman" w:hAnsi="Times New Roman" w:cs="Times New Roman"/>
          <w:sz w:val="28"/>
          <w:szCs w:val="28"/>
        </w:rPr>
        <w:t>обслуговування суб’єктів звернення, а саме:</w:t>
      </w:r>
    </w:p>
    <w:p w14:paraId="43E11568" w14:textId="77777777" w:rsidR="00FC730B" w:rsidRPr="001153B1" w:rsidRDefault="00627EA7" w:rsidP="009034D6">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бути привітними та ввічливими;</w:t>
      </w:r>
    </w:p>
    <w:p w14:paraId="43E11569" w14:textId="77777777" w:rsidR="00FC730B" w:rsidRPr="001153B1" w:rsidRDefault="00627EA7" w:rsidP="009034D6">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обслуговувати компетентно;</w:t>
      </w:r>
    </w:p>
    <w:p w14:paraId="43E1156A" w14:textId="77777777" w:rsidR="00FC730B" w:rsidRPr="001153B1" w:rsidRDefault="00627EA7" w:rsidP="009034D6">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використовувати граматично правильну мову та недискримінаційну, зрозумілу для суб'єктів звернення лексику;</w:t>
      </w:r>
    </w:p>
    <w:p w14:paraId="43E1156B" w14:textId="77777777" w:rsidR="00FC730B" w:rsidRPr="001153B1" w:rsidRDefault="00627EA7" w:rsidP="009034D6">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додержуватися конфіденційності щодо персональних даних суб’єктів звернення;</w:t>
      </w:r>
    </w:p>
    <w:p w14:paraId="43E1156C" w14:textId="77777777" w:rsidR="00FC730B" w:rsidRPr="001153B1" w:rsidRDefault="00627EA7" w:rsidP="009034D6">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використовувати індивідуальний підхід до кожного суб’єкта звернення;</w:t>
      </w:r>
    </w:p>
    <w:p w14:paraId="43E1156D" w14:textId="77777777" w:rsidR="00FC730B" w:rsidRPr="001153B1" w:rsidRDefault="00627EA7" w:rsidP="009034D6">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дотримуватися коректної поведінки в нестандартних та конфліктних ситуаціях;</w:t>
      </w:r>
    </w:p>
    <w:p w14:paraId="43E1156E" w14:textId="77777777" w:rsidR="00FC730B" w:rsidRPr="001153B1" w:rsidRDefault="00627EA7" w:rsidP="009034D6">
      <w:pPr>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бути акуратними і точними при обслуговуванні;</w:t>
      </w:r>
    </w:p>
    <w:p w14:paraId="43E1156F" w14:textId="77777777" w:rsidR="00FC730B" w:rsidRPr="001153B1" w:rsidRDefault="00627EA7" w:rsidP="009034D6">
      <w:pPr>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уникати дій, не пов'язаних з виконанням посадових обов’язків;</w:t>
      </w:r>
    </w:p>
    <w:p w14:paraId="43E11570" w14:textId="77777777" w:rsidR="00FC730B" w:rsidRPr="001153B1" w:rsidRDefault="00627EA7" w:rsidP="009034D6">
      <w:pPr>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не допускати дискримінації щодо суб’єктів звернення;</w:t>
      </w:r>
    </w:p>
    <w:p w14:paraId="43E11571" w14:textId="77777777" w:rsidR="00FC730B" w:rsidRPr="001153B1" w:rsidRDefault="00627EA7" w:rsidP="009034D6">
      <w:pPr>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належно реагувати на зворотній зв'язок;</w:t>
      </w:r>
    </w:p>
    <w:p w14:paraId="43E11572" w14:textId="2DF1BB55" w:rsidR="00FC730B" w:rsidRPr="001153B1" w:rsidRDefault="00627EA7" w:rsidP="009034D6">
      <w:pPr>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 xml:space="preserve">забезпечувати комфортне перебування у </w:t>
      </w:r>
      <w:r w:rsidR="008372BC">
        <w:rPr>
          <w:rFonts w:ascii="Times New Roman" w:eastAsia="Times New Roman" w:hAnsi="Times New Roman" w:cs="Times New Roman"/>
          <w:sz w:val="28"/>
          <w:szCs w:val="28"/>
        </w:rPr>
        <w:t>офлайн-фронт-офіс</w:t>
      </w:r>
      <w:r w:rsidRPr="001153B1">
        <w:rPr>
          <w:rFonts w:ascii="Times New Roman" w:eastAsia="Times New Roman" w:hAnsi="Times New Roman" w:cs="Times New Roman"/>
          <w:sz w:val="28"/>
          <w:szCs w:val="28"/>
        </w:rPr>
        <w:t xml:space="preserve">і (для </w:t>
      </w:r>
      <w:r w:rsidR="008372BC">
        <w:rPr>
          <w:rFonts w:ascii="Times New Roman" w:eastAsia="Times New Roman" w:hAnsi="Times New Roman" w:cs="Times New Roman"/>
          <w:sz w:val="28"/>
          <w:szCs w:val="28"/>
        </w:rPr>
        <w:t>офлайн-фронт-офіс</w:t>
      </w:r>
      <w:r w:rsidRPr="001153B1">
        <w:rPr>
          <w:rFonts w:ascii="Times New Roman" w:eastAsia="Times New Roman" w:hAnsi="Times New Roman" w:cs="Times New Roman"/>
          <w:sz w:val="28"/>
          <w:szCs w:val="28"/>
        </w:rPr>
        <w:t>ів особистого відвідування);</w:t>
      </w:r>
    </w:p>
    <w:p w14:paraId="43E11573" w14:textId="77777777" w:rsidR="00FC730B" w:rsidRPr="001153B1" w:rsidRDefault="00627EA7" w:rsidP="009034D6">
      <w:pPr>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забезпечувати фізичну, інформаційну та цифрову безбар'єрність отримання послуг особами з інвалідністю;</w:t>
      </w:r>
    </w:p>
    <w:p w14:paraId="43E11574" w14:textId="77777777" w:rsidR="00FC730B" w:rsidRPr="001153B1" w:rsidRDefault="00627EA7" w:rsidP="009034D6">
      <w:pPr>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 xml:space="preserve">обслуговувати суб'єктів звернення за допомогою зручних для них засобів зв'язку, зокрема телефонного та електронного; </w:t>
      </w:r>
    </w:p>
    <w:p w14:paraId="43E11575" w14:textId="77777777" w:rsidR="00FC730B" w:rsidRPr="001153B1" w:rsidRDefault="00627EA7" w:rsidP="009034D6">
      <w:pPr>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lastRenderedPageBreak/>
        <w:t>мати охайний зовнішній вигляд;</w:t>
      </w:r>
    </w:p>
    <w:p w14:paraId="43E11576" w14:textId="77777777" w:rsidR="00FC730B" w:rsidRPr="001153B1" w:rsidRDefault="00627EA7" w:rsidP="009034D6">
      <w:pPr>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дотримуватися послідовності дій, які мінімізують/оптимізують процедуру та час обслуговування послуг (привітання та встановлення контакту; виявлення потреб суб’єктів звернень щодо отримання адміністративних послуг; надання консультації/ послуги суб’єктам звернення; робота з вхідним пакетом документів для надання послуги; завершення обслуговування).</w:t>
      </w:r>
    </w:p>
    <w:p w14:paraId="43E11577" w14:textId="34C12A65" w:rsidR="00FC730B" w:rsidRPr="001153B1" w:rsidRDefault="00627EA7" w:rsidP="009034D6">
      <w:pPr>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 xml:space="preserve">Кожна вимога передбачає виконання або утримання від виконання конкретних дій, які зазначені у </w:t>
      </w:r>
      <w:r w:rsidR="004A5BF5">
        <w:rPr>
          <w:rFonts w:ascii="Times New Roman" w:eastAsia="Times New Roman" w:hAnsi="Times New Roman" w:cs="Times New Roman"/>
          <w:sz w:val="28"/>
          <w:szCs w:val="28"/>
        </w:rPr>
        <w:t>проект</w:t>
      </w:r>
      <w:r w:rsidRPr="001153B1">
        <w:rPr>
          <w:rFonts w:ascii="Times New Roman" w:eastAsia="Times New Roman" w:hAnsi="Times New Roman" w:cs="Times New Roman"/>
          <w:sz w:val="28"/>
          <w:szCs w:val="28"/>
        </w:rPr>
        <w:t>і акта.</w:t>
      </w:r>
    </w:p>
    <w:p w14:paraId="43E11578" w14:textId="77777777" w:rsidR="00FC730B" w:rsidRPr="001153B1" w:rsidRDefault="00627EA7" w:rsidP="009034D6">
      <w:pPr>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Вимоги розроблені з урахуванням багаторічної практики надання послуг центрами надання адміністративних послуг.</w:t>
      </w:r>
    </w:p>
    <w:p w14:paraId="43E11579" w14:textId="77777777" w:rsidR="00FC730B" w:rsidRPr="001153B1" w:rsidRDefault="00627EA7" w:rsidP="009034D6">
      <w:pPr>
        <w:pBdr>
          <w:top w:val="nil"/>
          <w:left w:val="nil"/>
          <w:bottom w:val="nil"/>
          <w:right w:val="nil"/>
          <w:between w:val="nil"/>
        </w:pBdr>
        <w:tabs>
          <w:tab w:val="left" w:pos="851"/>
          <w:tab w:val="left" w:pos="993"/>
        </w:tabs>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 xml:space="preserve">Крім того, для встановлення деяких вимог (зокрема щодо часу відповіді на телефонні дзвінки та інші засоби зв'язку) використані результати досліджень щодо досвіду обслуговування клієнтів (наприклад, дослідження (2019), </w:t>
      </w:r>
      <w:hyperlink r:id="rId7">
        <w:r w:rsidRPr="001153B1">
          <w:rPr>
            <w:rFonts w:ascii="Times New Roman" w:eastAsia="Times New Roman" w:hAnsi="Times New Roman" w:cs="Times New Roman"/>
            <w:sz w:val="28"/>
            <w:szCs w:val="28"/>
            <w:u w:val="single"/>
          </w:rPr>
          <w:t>https://aircall.io/blog/research/customer-service-wait-time-infographic/</w:t>
        </w:r>
      </w:hyperlink>
      <w:r w:rsidRPr="001153B1">
        <w:rPr>
          <w:rFonts w:ascii="Times New Roman" w:eastAsia="Times New Roman" w:hAnsi="Times New Roman" w:cs="Times New Roman"/>
          <w:sz w:val="28"/>
          <w:szCs w:val="28"/>
        </w:rPr>
        <w:t xml:space="preserve">), а також публічних звітів (наприклад, звіт Call Center Helper (2019), </w:t>
      </w:r>
      <w:hyperlink r:id="rId8">
        <w:r w:rsidRPr="001153B1">
          <w:rPr>
            <w:rFonts w:ascii="Times New Roman" w:eastAsia="Times New Roman" w:hAnsi="Times New Roman" w:cs="Times New Roman"/>
            <w:sz w:val="28"/>
            <w:szCs w:val="28"/>
            <w:u w:val="single"/>
          </w:rPr>
          <w:t>https://www.callcentrehelper.com/waiting-time-best-for-customers-165277.htm</w:t>
        </w:r>
      </w:hyperlink>
      <w:r w:rsidRPr="001153B1">
        <w:rPr>
          <w:rFonts w:ascii="Times New Roman" w:eastAsia="Times New Roman" w:hAnsi="Times New Roman" w:cs="Times New Roman"/>
          <w:sz w:val="28"/>
          <w:szCs w:val="28"/>
        </w:rPr>
        <w:t>).</w:t>
      </w:r>
    </w:p>
    <w:p w14:paraId="43E1157A" w14:textId="77777777" w:rsidR="00FC730B" w:rsidRPr="001153B1" w:rsidRDefault="00627EA7" w:rsidP="00627EA7">
      <w:pPr>
        <w:pStyle w:val="2"/>
        <w:spacing w:before="240" w:after="240"/>
        <w:ind w:firstLine="709"/>
        <w:jc w:val="both"/>
        <w:rPr>
          <w:sz w:val="28"/>
          <w:szCs w:val="28"/>
        </w:rPr>
      </w:pPr>
      <w:bookmarkStart w:id="7" w:name="bookmark=id.1t3h5sf" w:colFirst="0" w:colLast="0"/>
      <w:bookmarkEnd w:id="7"/>
      <w:r w:rsidRPr="001153B1">
        <w:rPr>
          <w:sz w:val="28"/>
          <w:szCs w:val="28"/>
        </w:rPr>
        <w:t>4. Правові аспекти</w:t>
      </w:r>
    </w:p>
    <w:p w14:paraId="43E1157B" w14:textId="77777777" w:rsidR="00FC730B" w:rsidRPr="001153B1" w:rsidRDefault="00627EA7" w:rsidP="009034D6">
      <w:pPr>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Закон України «Про адміністративні послуги»;</w:t>
      </w:r>
    </w:p>
    <w:p w14:paraId="43E1157C" w14:textId="77777777" w:rsidR="00FC730B" w:rsidRPr="001153B1" w:rsidRDefault="00627EA7" w:rsidP="009034D6">
      <w:pPr>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Указ Президента України від 29 липня 2019 року № 558 «Про деякі заходи щодо поліпшення доступу фізичних та юридичних осіб до електронних послуг»;</w:t>
      </w:r>
    </w:p>
    <w:p w14:paraId="43E1157D" w14:textId="77777777" w:rsidR="00FC730B" w:rsidRPr="001153B1" w:rsidRDefault="00627EA7" w:rsidP="009034D6">
      <w:pPr>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Указ Президента України  від 4 вересня 2019 року № 647 «Про деякі заходи із забезпечення надання якісних публічних послуг»;</w:t>
      </w:r>
    </w:p>
    <w:p w14:paraId="43E1157E" w14:textId="29D04C5F" w:rsidR="00FC730B" w:rsidRPr="001153B1" w:rsidRDefault="00627EA7" w:rsidP="009034D6">
      <w:pPr>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 xml:space="preserve">постанова Кабінету Міністрів України від </w:t>
      </w:r>
      <w:r w:rsidR="004A5BF5" w:rsidRPr="004A5BF5">
        <w:rPr>
          <w:rFonts w:ascii="Times New Roman" w:eastAsia="Times New Roman" w:hAnsi="Times New Roman" w:cs="Times New Roman"/>
          <w:sz w:val="28"/>
          <w:szCs w:val="28"/>
        </w:rPr>
        <w:t xml:space="preserve">11 серпня </w:t>
      </w:r>
      <w:r w:rsidRPr="001153B1">
        <w:rPr>
          <w:rFonts w:ascii="Times New Roman" w:eastAsia="Times New Roman" w:hAnsi="Times New Roman" w:cs="Times New Roman"/>
          <w:sz w:val="28"/>
          <w:szCs w:val="28"/>
        </w:rPr>
        <w:t xml:space="preserve">2021 року № </w:t>
      </w:r>
      <w:r w:rsidR="004A5BF5" w:rsidRPr="004A5BF5">
        <w:rPr>
          <w:rFonts w:ascii="Times New Roman" w:eastAsia="Times New Roman" w:hAnsi="Times New Roman" w:cs="Times New Roman"/>
          <w:sz w:val="28"/>
          <w:szCs w:val="28"/>
        </w:rPr>
        <w:t xml:space="preserve">864 </w:t>
      </w:r>
      <w:r w:rsidRPr="001153B1">
        <w:rPr>
          <w:rFonts w:ascii="Times New Roman" w:eastAsia="Times New Roman" w:hAnsi="Times New Roman" w:cs="Times New Roman"/>
          <w:sz w:val="28"/>
          <w:szCs w:val="28"/>
        </w:rPr>
        <w:t>«Питання організації моніторингу якості надання адміністративних послуг».</w:t>
      </w:r>
    </w:p>
    <w:p w14:paraId="43E1157F" w14:textId="77777777" w:rsidR="00FC730B" w:rsidRPr="001153B1" w:rsidRDefault="00627EA7" w:rsidP="00627EA7">
      <w:pPr>
        <w:pStyle w:val="2"/>
        <w:spacing w:before="240" w:after="240"/>
        <w:ind w:firstLine="709"/>
        <w:jc w:val="both"/>
        <w:rPr>
          <w:sz w:val="28"/>
          <w:szCs w:val="28"/>
        </w:rPr>
      </w:pPr>
      <w:r w:rsidRPr="001153B1">
        <w:rPr>
          <w:sz w:val="28"/>
          <w:szCs w:val="28"/>
        </w:rPr>
        <w:t>5. Фінансово-економічне обґрунтування</w:t>
      </w:r>
    </w:p>
    <w:p w14:paraId="43E11580" w14:textId="77777777" w:rsidR="00FC730B" w:rsidRPr="001153B1" w:rsidRDefault="00627EA7" w:rsidP="009034D6">
      <w:pPr>
        <w:spacing w:before="240" w:after="240"/>
        <w:ind w:firstLine="709"/>
        <w:jc w:val="both"/>
        <w:rPr>
          <w:rFonts w:ascii="Times New Roman" w:eastAsia="Times New Roman" w:hAnsi="Times New Roman" w:cs="Times New Roman"/>
          <w:b/>
          <w:sz w:val="28"/>
          <w:szCs w:val="28"/>
        </w:rPr>
      </w:pPr>
      <w:bookmarkStart w:id="8" w:name="bookmark=id.2s8eyo1" w:colFirst="0" w:colLast="0"/>
      <w:bookmarkStart w:id="9" w:name="bookmark=id.4d34og8" w:colFirst="0" w:colLast="0"/>
      <w:bookmarkEnd w:id="8"/>
      <w:bookmarkEnd w:id="9"/>
      <w:r w:rsidRPr="001153B1">
        <w:rPr>
          <w:rFonts w:ascii="Times New Roman" w:eastAsia="Times New Roman" w:hAnsi="Times New Roman" w:cs="Times New Roman"/>
          <w:sz w:val="28"/>
          <w:szCs w:val="28"/>
        </w:rPr>
        <w:t>Реалізація акта здійснюватиметься в межах видатків, передбачених державним та місцевими бюджетами на утримання відповідних центральних та місцевих органів виконавчої влади та органів місцевого самоврядування, та не передбачає додаткових фінансових витрат.</w:t>
      </w:r>
    </w:p>
    <w:p w14:paraId="43E11581" w14:textId="77777777" w:rsidR="00FC730B" w:rsidRPr="001153B1" w:rsidRDefault="00627EA7" w:rsidP="00627EA7">
      <w:pPr>
        <w:pStyle w:val="2"/>
        <w:spacing w:before="240" w:after="240"/>
        <w:ind w:firstLine="709"/>
        <w:jc w:val="both"/>
        <w:rPr>
          <w:b w:val="0"/>
          <w:sz w:val="28"/>
          <w:szCs w:val="28"/>
        </w:rPr>
      </w:pPr>
      <w:r w:rsidRPr="001153B1">
        <w:rPr>
          <w:sz w:val="28"/>
          <w:szCs w:val="28"/>
        </w:rPr>
        <w:t>6. Позиція заінтересованих сторін</w:t>
      </w:r>
    </w:p>
    <w:p w14:paraId="32744595" w14:textId="7532692F" w:rsidR="00627EA7" w:rsidRPr="001153B1" w:rsidRDefault="004A5BF5" w:rsidP="009034D6">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w:t>
      </w:r>
      <w:r w:rsidR="00627EA7" w:rsidRPr="001153B1">
        <w:rPr>
          <w:rFonts w:ascii="Times New Roman" w:eastAsia="Times New Roman" w:hAnsi="Times New Roman" w:cs="Times New Roman"/>
          <w:sz w:val="28"/>
          <w:szCs w:val="28"/>
        </w:rPr>
        <w:t xml:space="preserve"> акта потребує проведення громадського обговорення відповідно до вимог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2020 року № 996 «Про забезпечення участі громадськості у формуванні та реалізації державної політики».</w:t>
      </w:r>
    </w:p>
    <w:p w14:paraId="319E2F3C" w14:textId="7DD5E8A4" w:rsidR="00627EA7" w:rsidRPr="001153B1" w:rsidRDefault="004A5BF5" w:rsidP="009034D6">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w:t>
      </w:r>
      <w:r w:rsidR="00627EA7" w:rsidRPr="001153B1">
        <w:rPr>
          <w:rFonts w:ascii="Times New Roman" w:eastAsia="Times New Roman" w:hAnsi="Times New Roman" w:cs="Times New Roman"/>
          <w:sz w:val="28"/>
          <w:szCs w:val="28"/>
        </w:rPr>
        <w:t xml:space="preserve"> акта стосується питань розвитку адміністративно-територіальних одиниць, інтересів територіальних громад, місцевого та регіонального розвитку, </w:t>
      </w:r>
      <w:r w:rsidR="00627EA7" w:rsidRPr="001153B1">
        <w:rPr>
          <w:rFonts w:ascii="Times New Roman" w:eastAsia="Times New Roman" w:hAnsi="Times New Roman" w:cs="Times New Roman"/>
          <w:sz w:val="28"/>
          <w:szCs w:val="28"/>
        </w:rPr>
        <w:lastRenderedPageBreak/>
        <w:t>у зв’язку з чим потребує погодження з всеукраїнськими асоціаціями органів місцевого самоврядування.</w:t>
      </w:r>
    </w:p>
    <w:p w14:paraId="1C86DCED" w14:textId="5B6B8A29" w:rsidR="00627EA7" w:rsidRPr="001153B1" w:rsidRDefault="004A5BF5" w:rsidP="009034D6">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w:t>
      </w:r>
      <w:r w:rsidR="00627EA7" w:rsidRPr="001153B1">
        <w:rPr>
          <w:rFonts w:ascii="Times New Roman" w:eastAsia="Times New Roman" w:hAnsi="Times New Roman" w:cs="Times New Roman"/>
          <w:sz w:val="28"/>
          <w:szCs w:val="28"/>
        </w:rPr>
        <w:t xml:space="preserve"> </w:t>
      </w:r>
      <w:r w:rsidR="00627EA7" w:rsidRPr="001153B1">
        <w:rPr>
          <w:rFonts w:ascii="Times New Roman" w:eastAsia="Times New Roman" w:hAnsi="Times New Roman" w:cs="Times New Roman"/>
          <w:sz w:val="28"/>
          <w:szCs w:val="28"/>
          <w:lang w:val="ru-RU"/>
        </w:rPr>
        <w:t>а</w:t>
      </w:r>
      <w:r w:rsidR="00627EA7" w:rsidRPr="001153B1">
        <w:rPr>
          <w:rFonts w:ascii="Times New Roman" w:eastAsia="Times New Roman" w:hAnsi="Times New Roman" w:cs="Times New Roman"/>
          <w:sz w:val="28"/>
          <w:szCs w:val="28"/>
        </w:rPr>
        <w:t>кта</w:t>
      </w:r>
      <w:r w:rsidR="00627EA7" w:rsidRPr="001153B1">
        <w:rPr>
          <w:rFonts w:ascii="Times New Roman" w:eastAsia="Times New Roman" w:hAnsi="Times New Roman" w:cs="Times New Roman"/>
          <w:sz w:val="28"/>
          <w:szCs w:val="28"/>
          <w:lang w:val="ru-RU"/>
        </w:rPr>
        <w:t xml:space="preserve"> </w:t>
      </w:r>
      <w:r w:rsidR="00627EA7" w:rsidRPr="001153B1">
        <w:rPr>
          <w:rFonts w:ascii="Times New Roman" w:eastAsia="Times New Roman" w:hAnsi="Times New Roman" w:cs="Times New Roman"/>
          <w:sz w:val="28"/>
          <w:szCs w:val="28"/>
        </w:rPr>
        <w:t>стосується соціально-трудової сфери та</w:t>
      </w:r>
      <w:r w:rsidR="00627EA7" w:rsidRPr="001153B1">
        <w:rPr>
          <w:rFonts w:ascii="Times New Roman" w:eastAsia="Times New Roman" w:hAnsi="Times New Roman" w:cs="Times New Roman"/>
          <w:sz w:val="28"/>
          <w:szCs w:val="28"/>
          <w:lang w:val="ru-RU"/>
        </w:rPr>
        <w:t xml:space="preserve"> </w:t>
      </w:r>
      <w:r w:rsidR="00627EA7" w:rsidRPr="001153B1">
        <w:rPr>
          <w:rFonts w:ascii="Times New Roman" w:eastAsia="Times New Roman" w:hAnsi="Times New Roman" w:cs="Times New Roman"/>
          <w:sz w:val="28"/>
          <w:szCs w:val="28"/>
        </w:rPr>
        <w:t>потребує погодження із Спільним представницьким органом репрезентативних всеукраїнських об’єднань профспілок на національному рівні та Спільним представницьким органом сторони роботодавців на національному рівні.</w:t>
      </w:r>
    </w:p>
    <w:p w14:paraId="7CD6388D" w14:textId="66483021" w:rsidR="00627EA7" w:rsidRPr="001153B1" w:rsidRDefault="004A5BF5" w:rsidP="009034D6">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w:t>
      </w:r>
      <w:r w:rsidR="00627EA7" w:rsidRPr="001153B1">
        <w:rPr>
          <w:rFonts w:ascii="Times New Roman" w:eastAsia="Times New Roman" w:hAnsi="Times New Roman" w:cs="Times New Roman"/>
          <w:sz w:val="28"/>
          <w:szCs w:val="28"/>
        </w:rPr>
        <w:t xml:space="preserve"> акта стосується прав осіб з інвалідністю та потребує погодження із всеукраїнськими громадськими організаціями осіб з інвалідністю, їх спілок.</w:t>
      </w:r>
    </w:p>
    <w:p w14:paraId="41446BDD" w14:textId="01BA44F9" w:rsidR="00627EA7" w:rsidRPr="001153B1" w:rsidRDefault="004A5BF5" w:rsidP="009034D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w:t>
      </w:r>
      <w:r w:rsidR="00627EA7" w:rsidRPr="001153B1">
        <w:rPr>
          <w:rFonts w:ascii="Times New Roman" w:eastAsia="Times New Roman" w:hAnsi="Times New Roman" w:cs="Times New Roman"/>
          <w:sz w:val="28"/>
          <w:szCs w:val="28"/>
        </w:rPr>
        <w:t xml:space="preserve"> </w:t>
      </w:r>
      <w:r w:rsidR="00627EA7" w:rsidRPr="001153B1">
        <w:rPr>
          <w:rFonts w:ascii="Times New Roman" w:eastAsia="Times New Roman" w:hAnsi="Times New Roman" w:cs="Times New Roman"/>
          <w:sz w:val="28"/>
          <w:szCs w:val="28"/>
          <w:lang w:val="ru-RU"/>
        </w:rPr>
        <w:t>а</w:t>
      </w:r>
      <w:r w:rsidR="00627EA7" w:rsidRPr="001153B1">
        <w:rPr>
          <w:rFonts w:ascii="Times New Roman" w:eastAsia="Times New Roman" w:hAnsi="Times New Roman" w:cs="Times New Roman"/>
          <w:sz w:val="28"/>
          <w:szCs w:val="28"/>
        </w:rPr>
        <w:t>кта не стосується сфери наукової та науково-технічної діяльності, тому не потребує розгляду Науковим комітетом Національної ради з питань розвитку науки і технологій.</w:t>
      </w:r>
    </w:p>
    <w:p w14:paraId="43E11593" w14:textId="77777777" w:rsidR="00FC730B" w:rsidRPr="001153B1" w:rsidRDefault="00627EA7" w:rsidP="00627EA7">
      <w:pPr>
        <w:pStyle w:val="2"/>
        <w:spacing w:before="240" w:after="240"/>
        <w:ind w:firstLine="709"/>
        <w:jc w:val="both"/>
        <w:rPr>
          <w:sz w:val="28"/>
          <w:szCs w:val="28"/>
        </w:rPr>
      </w:pPr>
      <w:r w:rsidRPr="001153B1">
        <w:rPr>
          <w:sz w:val="28"/>
          <w:szCs w:val="28"/>
        </w:rPr>
        <w:t>7. Оцінка відповідності</w:t>
      </w:r>
    </w:p>
    <w:p w14:paraId="43E11594" w14:textId="032D29EB" w:rsidR="00FC730B" w:rsidRPr="001153B1" w:rsidRDefault="004A5BF5" w:rsidP="00D40F32">
      <w:pPr>
        <w:spacing w:after="0" w:line="240" w:lineRule="auto"/>
        <w:ind w:firstLine="709"/>
        <w:jc w:val="both"/>
        <w:rPr>
          <w:rFonts w:ascii="Times New Roman" w:eastAsia="Times New Roman" w:hAnsi="Times New Roman" w:cs="Times New Roman"/>
          <w:sz w:val="28"/>
          <w:szCs w:val="28"/>
        </w:rPr>
      </w:pPr>
      <w:bookmarkStart w:id="10" w:name="bookmark=id.3rdcrjn" w:colFirst="0" w:colLast="0"/>
      <w:bookmarkEnd w:id="10"/>
      <w:r>
        <w:rPr>
          <w:rFonts w:ascii="Times New Roman" w:eastAsia="Times New Roman" w:hAnsi="Times New Roman" w:cs="Times New Roman"/>
          <w:sz w:val="28"/>
          <w:szCs w:val="28"/>
        </w:rPr>
        <w:t>Проект</w:t>
      </w:r>
      <w:r w:rsidR="00627EA7" w:rsidRPr="001153B1">
        <w:rPr>
          <w:rFonts w:ascii="Times New Roman" w:eastAsia="Times New Roman" w:hAnsi="Times New Roman" w:cs="Times New Roman"/>
          <w:sz w:val="28"/>
          <w:szCs w:val="28"/>
        </w:rPr>
        <w:t xml:space="preserve"> постанови не містить норм, що стосуються зобов’язань України у сфері європейської інтеграції.</w:t>
      </w:r>
    </w:p>
    <w:p w14:paraId="43E11595" w14:textId="0478F01B" w:rsidR="00FC730B" w:rsidRPr="001153B1" w:rsidRDefault="004A5BF5" w:rsidP="00D40F3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w:t>
      </w:r>
      <w:r w:rsidR="00627EA7" w:rsidRPr="001153B1">
        <w:rPr>
          <w:rFonts w:ascii="Times New Roman" w:eastAsia="Times New Roman" w:hAnsi="Times New Roman" w:cs="Times New Roman"/>
          <w:sz w:val="28"/>
          <w:szCs w:val="28"/>
        </w:rPr>
        <w:t xml:space="preserve"> постанови не містить норм, що порушують права та свободи, гарантовані Конвенцією про захист прав людини і основоположних свобод 1950 року.</w:t>
      </w:r>
    </w:p>
    <w:p w14:paraId="43E11596" w14:textId="490D50CB" w:rsidR="00FC730B" w:rsidRPr="001153B1" w:rsidRDefault="00627EA7" w:rsidP="00D40F32">
      <w:pPr>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 xml:space="preserve">У </w:t>
      </w:r>
      <w:r w:rsidR="004A5BF5">
        <w:rPr>
          <w:rFonts w:ascii="Times New Roman" w:eastAsia="Times New Roman" w:hAnsi="Times New Roman" w:cs="Times New Roman"/>
          <w:sz w:val="28"/>
          <w:szCs w:val="28"/>
        </w:rPr>
        <w:t>проект</w:t>
      </w:r>
      <w:r w:rsidRPr="001153B1">
        <w:rPr>
          <w:rFonts w:ascii="Times New Roman" w:eastAsia="Times New Roman" w:hAnsi="Times New Roman" w:cs="Times New Roman"/>
          <w:sz w:val="28"/>
          <w:szCs w:val="28"/>
        </w:rPr>
        <w:t>і постанови відсутні положення, які порушують принцип забезпечення рівних прав та можливостей жінок та чоловіків.</w:t>
      </w:r>
    </w:p>
    <w:p w14:paraId="43E11597" w14:textId="478B96EB" w:rsidR="00FC730B" w:rsidRPr="001153B1" w:rsidRDefault="00627EA7" w:rsidP="00D40F32">
      <w:pPr>
        <w:spacing w:after="0" w:line="240" w:lineRule="auto"/>
        <w:ind w:firstLine="709"/>
        <w:jc w:val="both"/>
        <w:rPr>
          <w:rFonts w:ascii="Times New Roman" w:eastAsia="Times New Roman" w:hAnsi="Times New Roman" w:cs="Times New Roman"/>
          <w:sz w:val="28"/>
          <w:szCs w:val="28"/>
        </w:rPr>
      </w:pPr>
      <w:r w:rsidRPr="001153B1">
        <w:rPr>
          <w:rFonts w:ascii="Times New Roman" w:eastAsia="Times New Roman" w:hAnsi="Times New Roman" w:cs="Times New Roman"/>
          <w:sz w:val="28"/>
          <w:szCs w:val="28"/>
        </w:rPr>
        <w:t xml:space="preserve">У </w:t>
      </w:r>
      <w:r w:rsidR="004A5BF5">
        <w:rPr>
          <w:rFonts w:ascii="Times New Roman" w:eastAsia="Times New Roman" w:hAnsi="Times New Roman" w:cs="Times New Roman"/>
          <w:sz w:val="28"/>
          <w:szCs w:val="28"/>
        </w:rPr>
        <w:t>проект</w:t>
      </w:r>
      <w:r w:rsidRPr="001153B1">
        <w:rPr>
          <w:rFonts w:ascii="Times New Roman" w:eastAsia="Times New Roman" w:hAnsi="Times New Roman" w:cs="Times New Roman"/>
          <w:sz w:val="28"/>
          <w:szCs w:val="28"/>
        </w:rPr>
        <w:t>і постанови відсутні положення, які містять ризики вчинення корупційних правопорушень та правопорушень, пов’язаних з корупцією.</w:t>
      </w:r>
    </w:p>
    <w:p w14:paraId="0B12E22D" w14:textId="4558FA68" w:rsidR="00D40F32" w:rsidRPr="001153B1" w:rsidRDefault="00627EA7" w:rsidP="00D40F32">
      <w:pPr>
        <w:spacing w:after="0" w:line="240" w:lineRule="auto"/>
        <w:ind w:firstLine="709"/>
        <w:jc w:val="both"/>
        <w:rPr>
          <w:rFonts w:ascii="Times New Roman" w:hAnsi="Times New Roman" w:cs="Times New Roman"/>
          <w:sz w:val="28"/>
          <w:szCs w:val="28"/>
        </w:rPr>
      </w:pPr>
      <w:r w:rsidRPr="001153B1">
        <w:rPr>
          <w:rFonts w:ascii="Times New Roman" w:eastAsia="Times New Roman" w:hAnsi="Times New Roman" w:cs="Times New Roman"/>
          <w:sz w:val="28"/>
          <w:szCs w:val="28"/>
        </w:rPr>
        <w:t xml:space="preserve">У </w:t>
      </w:r>
      <w:r w:rsidR="004A5BF5">
        <w:rPr>
          <w:rFonts w:ascii="Times New Roman" w:eastAsia="Times New Roman" w:hAnsi="Times New Roman" w:cs="Times New Roman"/>
          <w:sz w:val="28"/>
          <w:szCs w:val="28"/>
        </w:rPr>
        <w:t>проект</w:t>
      </w:r>
      <w:r w:rsidRPr="001153B1">
        <w:rPr>
          <w:rFonts w:ascii="Times New Roman" w:eastAsia="Times New Roman" w:hAnsi="Times New Roman" w:cs="Times New Roman"/>
          <w:sz w:val="28"/>
          <w:szCs w:val="28"/>
        </w:rPr>
        <w:t>і постанови відсутні положення, що містять ознаки дискримінації чи створюють підстави для дискримінації.</w:t>
      </w:r>
      <w:r w:rsidR="00D40F32" w:rsidRPr="001153B1">
        <w:rPr>
          <w:rFonts w:ascii="Times New Roman" w:hAnsi="Times New Roman" w:cs="Times New Roman"/>
          <w:sz w:val="28"/>
          <w:szCs w:val="28"/>
        </w:rPr>
        <w:t xml:space="preserve"> </w:t>
      </w:r>
    </w:p>
    <w:p w14:paraId="381AB79B" w14:textId="4F79B49E" w:rsidR="00D40F32" w:rsidRPr="001153B1" w:rsidRDefault="00D40F32" w:rsidP="00D40F32">
      <w:pPr>
        <w:spacing w:after="0" w:line="240" w:lineRule="auto"/>
        <w:ind w:firstLine="709"/>
        <w:jc w:val="both"/>
        <w:rPr>
          <w:rFonts w:ascii="Times New Roman" w:hAnsi="Times New Roman" w:cs="Times New Roman"/>
          <w:sz w:val="28"/>
          <w:szCs w:val="28"/>
        </w:rPr>
      </w:pPr>
      <w:r w:rsidRPr="001153B1">
        <w:rPr>
          <w:rFonts w:ascii="Times New Roman" w:hAnsi="Times New Roman" w:cs="Times New Roman"/>
          <w:sz w:val="28"/>
          <w:szCs w:val="28"/>
        </w:rPr>
        <w:t>Проект акта потребує державної реєстрації в Міністерстві юстиції України.</w:t>
      </w:r>
    </w:p>
    <w:p w14:paraId="7402772B" w14:textId="77777777" w:rsidR="00D40F32" w:rsidRPr="001153B1" w:rsidRDefault="00D40F32" w:rsidP="00D40F32">
      <w:pPr>
        <w:spacing w:after="120" w:line="240" w:lineRule="auto"/>
        <w:ind w:firstLine="709"/>
        <w:jc w:val="both"/>
        <w:rPr>
          <w:rFonts w:ascii="Times New Roman" w:hAnsi="Times New Roman" w:cs="Times New Roman"/>
          <w:sz w:val="28"/>
          <w:szCs w:val="28"/>
        </w:rPr>
      </w:pPr>
      <w:r w:rsidRPr="001153B1">
        <w:rPr>
          <w:rFonts w:ascii="Times New Roman" w:hAnsi="Times New Roman" w:cs="Times New Roman"/>
          <w:sz w:val="28"/>
          <w:szCs w:val="28"/>
        </w:rPr>
        <w:t>Відповідно до п. 5 § 50 Регламенту Кабінету Міністрів України, затвердженого постановою Кабінету Міністрів України від 18 липня 2007 року № 950, цифрова експертиза проекту акта не проводилася.</w:t>
      </w:r>
    </w:p>
    <w:p w14:paraId="43E11599" w14:textId="77777777" w:rsidR="00FC730B" w:rsidRPr="001153B1" w:rsidRDefault="00627EA7" w:rsidP="00627EA7">
      <w:pPr>
        <w:pStyle w:val="2"/>
        <w:spacing w:before="240" w:after="240"/>
        <w:ind w:firstLine="709"/>
        <w:jc w:val="both"/>
        <w:rPr>
          <w:sz w:val="28"/>
          <w:szCs w:val="28"/>
        </w:rPr>
      </w:pPr>
      <w:r w:rsidRPr="001153B1">
        <w:rPr>
          <w:sz w:val="28"/>
          <w:szCs w:val="28"/>
        </w:rPr>
        <w:t>8. Прогноз результатів</w:t>
      </w:r>
    </w:p>
    <w:p w14:paraId="43E1159A" w14:textId="48F142F9" w:rsidR="00FC730B" w:rsidRPr="001153B1" w:rsidRDefault="004A5BF5" w:rsidP="00D40F3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w:t>
      </w:r>
      <w:r w:rsidR="00627EA7" w:rsidRPr="001153B1">
        <w:rPr>
          <w:rFonts w:ascii="Times New Roman" w:eastAsia="Times New Roman" w:hAnsi="Times New Roman" w:cs="Times New Roman"/>
          <w:sz w:val="28"/>
          <w:szCs w:val="28"/>
        </w:rPr>
        <w:t xml:space="preserve"> акта не матиме впливу на ринкове середовище, забезпечення захисту прав та інтересів суб’єктів господарювання; розвиток регіонів; підвищення чи зниження спроможності територіальних громад;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14:paraId="43E1159B" w14:textId="0E8956BC" w:rsidR="00FC730B" w:rsidRPr="001153B1" w:rsidRDefault="004A5BF5" w:rsidP="00A34F1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w:t>
      </w:r>
      <w:r w:rsidR="00627EA7" w:rsidRPr="001153B1">
        <w:rPr>
          <w:rFonts w:ascii="Times New Roman" w:eastAsia="Times New Roman" w:hAnsi="Times New Roman" w:cs="Times New Roman"/>
          <w:sz w:val="28"/>
          <w:szCs w:val="28"/>
        </w:rPr>
        <w:t xml:space="preserve"> акта матиме вплив на суб’єктів надання адміністративних послуг, центри надання адміністративних послуг та суб’єктів звернення (фізичних та юридичних осіб):</w:t>
      </w:r>
    </w:p>
    <w:tbl>
      <w:tblPr>
        <w:tblStyle w:val="af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119"/>
        <w:gridCol w:w="4104"/>
      </w:tblGrid>
      <w:tr w:rsidR="00627EA7" w:rsidRPr="001153B1" w14:paraId="43E1159F" w14:textId="77777777" w:rsidTr="00734558">
        <w:tc>
          <w:tcPr>
            <w:tcW w:w="2405" w:type="dxa"/>
          </w:tcPr>
          <w:p w14:paraId="43E1159C" w14:textId="77777777" w:rsidR="00FC730B" w:rsidRPr="001153B1" w:rsidRDefault="00627EA7" w:rsidP="00627EA7">
            <w:pPr>
              <w:spacing w:before="240" w:after="240" w:line="240" w:lineRule="auto"/>
              <w:jc w:val="center"/>
              <w:rPr>
                <w:rFonts w:ascii="Times New Roman" w:eastAsia="Times New Roman" w:hAnsi="Times New Roman" w:cs="Times New Roman"/>
                <w:b/>
                <w:sz w:val="24"/>
                <w:szCs w:val="24"/>
              </w:rPr>
            </w:pPr>
            <w:r w:rsidRPr="001153B1">
              <w:rPr>
                <w:rFonts w:ascii="Times New Roman" w:eastAsia="Times New Roman" w:hAnsi="Times New Roman" w:cs="Times New Roman"/>
                <w:b/>
                <w:sz w:val="24"/>
                <w:szCs w:val="24"/>
              </w:rPr>
              <w:lastRenderedPageBreak/>
              <w:t>Заінтересована сторона</w:t>
            </w:r>
          </w:p>
        </w:tc>
        <w:tc>
          <w:tcPr>
            <w:tcW w:w="3119" w:type="dxa"/>
          </w:tcPr>
          <w:p w14:paraId="43E1159D" w14:textId="77777777" w:rsidR="00FC730B" w:rsidRPr="001153B1" w:rsidRDefault="00627EA7" w:rsidP="00627EA7">
            <w:pPr>
              <w:spacing w:before="240" w:after="240" w:line="240" w:lineRule="auto"/>
              <w:ind w:firstLine="220"/>
              <w:jc w:val="center"/>
              <w:rPr>
                <w:rFonts w:ascii="Times New Roman" w:eastAsia="Times New Roman" w:hAnsi="Times New Roman" w:cs="Times New Roman"/>
                <w:b/>
                <w:sz w:val="24"/>
                <w:szCs w:val="24"/>
              </w:rPr>
            </w:pPr>
            <w:r w:rsidRPr="001153B1">
              <w:rPr>
                <w:rFonts w:ascii="Times New Roman" w:eastAsia="Times New Roman" w:hAnsi="Times New Roman" w:cs="Times New Roman"/>
                <w:b/>
                <w:sz w:val="24"/>
                <w:szCs w:val="24"/>
              </w:rPr>
              <w:t>Вплив реалізації акта на заінтересовану сторону</w:t>
            </w:r>
          </w:p>
        </w:tc>
        <w:tc>
          <w:tcPr>
            <w:tcW w:w="4104" w:type="dxa"/>
          </w:tcPr>
          <w:p w14:paraId="43E1159E" w14:textId="77777777" w:rsidR="00FC730B" w:rsidRPr="001153B1" w:rsidRDefault="00627EA7" w:rsidP="00627EA7">
            <w:pPr>
              <w:spacing w:before="240" w:after="240" w:line="240" w:lineRule="auto"/>
              <w:ind w:left="-7"/>
              <w:jc w:val="center"/>
              <w:rPr>
                <w:rFonts w:ascii="Times New Roman" w:eastAsia="Times New Roman" w:hAnsi="Times New Roman" w:cs="Times New Roman"/>
                <w:b/>
                <w:sz w:val="24"/>
                <w:szCs w:val="24"/>
              </w:rPr>
            </w:pPr>
            <w:r w:rsidRPr="001153B1">
              <w:rPr>
                <w:rFonts w:ascii="Times New Roman" w:eastAsia="Times New Roman" w:hAnsi="Times New Roman" w:cs="Times New Roman"/>
                <w:b/>
                <w:sz w:val="24"/>
                <w:szCs w:val="24"/>
              </w:rPr>
              <w:t>Пояснення очікуваного впливу</w:t>
            </w:r>
          </w:p>
        </w:tc>
      </w:tr>
      <w:tr w:rsidR="00D40F32" w:rsidRPr="001153B1" w14:paraId="43E115A8" w14:textId="77777777" w:rsidTr="00734558">
        <w:tc>
          <w:tcPr>
            <w:tcW w:w="2405" w:type="dxa"/>
          </w:tcPr>
          <w:p w14:paraId="43E115A0" w14:textId="77777777" w:rsidR="00D40F32" w:rsidRPr="001153B1" w:rsidRDefault="00D40F32" w:rsidP="004A5BF5">
            <w:pPr>
              <w:spacing w:before="240" w:after="240" w:line="240" w:lineRule="auto"/>
              <w:jc w:val="both"/>
              <w:rPr>
                <w:rFonts w:ascii="Times New Roman" w:eastAsia="Times New Roman" w:hAnsi="Times New Roman" w:cs="Times New Roman"/>
                <w:sz w:val="24"/>
                <w:szCs w:val="24"/>
              </w:rPr>
            </w:pPr>
            <w:r w:rsidRPr="001153B1">
              <w:rPr>
                <w:rFonts w:ascii="Times New Roman" w:eastAsia="Times New Roman" w:hAnsi="Times New Roman" w:cs="Times New Roman"/>
                <w:sz w:val="24"/>
                <w:szCs w:val="24"/>
              </w:rPr>
              <w:t>Суб’єкти надання адміністративних послуг, центри надання адміністративних послуг</w:t>
            </w:r>
          </w:p>
        </w:tc>
        <w:tc>
          <w:tcPr>
            <w:tcW w:w="3119" w:type="dxa"/>
          </w:tcPr>
          <w:p w14:paraId="43E115A6" w14:textId="3A42C849" w:rsidR="00D40F32" w:rsidRPr="001153B1" w:rsidRDefault="00D40F32" w:rsidP="00BA487B">
            <w:pPr>
              <w:spacing w:before="240" w:after="240" w:line="240" w:lineRule="auto"/>
              <w:ind w:firstLine="78"/>
              <w:jc w:val="center"/>
              <w:rPr>
                <w:rFonts w:ascii="Times New Roman" w:eastAsia="Times New Roman" w:hAnsi="Times New Roman" w:cs="Times New Roman"/>
                <w:sz w:val="24"/>
                <w:szCs w:val="24"/>
              </w:rPr>
            </w:pPr>
            <w:r w:rsidRPr="001153B1">
              <w:rPr>
                <w:rFonts w:ascii="Times New Roman" w:eastAsia="Times New Roman" w:hAnsi="Times New Roman" w:cs="Times New Roman"/>
                <w:sz w:val="24"/>
                <w:szCs w:val="24"/>
              </w:rPr>
              <w:t>Позитивний</w:t>
            </w:r>
          </w:p>
        </w:tc>
        <w:tc>
          <w:tcPr>
            <w:tcW w:w="4104" w:type="dxa"/>
          </w:tcPr>
          <w:p w14:paraId="111E9FB6" w14:textId="4BD834F1" w:rsidR="00D40F32" w:rsidRPr="001153B1" w:rsidRDefault="00A34F1A" w:rsidP="00BA487B">
            <w:pPr>
              <w:spacing w:line="240" w:lineRule="auto"/>
              <w:ind w:firstLine="78"/>
              <w:jc w:val="both"/>
              <w:rPr>
                <w:rFonts w:ascii="Times New Roman" w:eastAsia="Times New Roman" w:hAnsi="Times New Roman" w:cs="Times New Roman"/>
                <w:sz w:val="24"/>
                <w:szCs w:val="24"/>
              </w:rPr>
            </w:pPr>
            <w:r w:rsidRPr="001153B1">
              <w:rPr>
                <w:rFonts w:ascii="Times New Roman" w:eastAsia="Times New Roman" w:hAnsi="Times New Roman" w:cs="Times New Roman"/>
                <w:sz w:val="24"/>
                <w:szCs w:val="24"/>
              </w:rPr>
              <w:t xml:space="preserve">Визначення порядку дій в типових ситуаціях, способів реагування в нетипових ситуаціях, вимог до зовнішнього вигляду, робочого місця та поведінки персоналу, що впливають на оцінку суб’єктом звернення якості обслуговування </w:t>
            </w:r>
            <w:r w:rsidR="00D40F32" w:rsidRPr="001153B1">
              <w:rPr>
                <w:rFonts w:ascii="Times New Roman" w:eastAsia="Times New Roman" w:hAnsi="Times New Roman" w:cs="Times New Roman"/>
                <w:sz w:val="24"/>
                <w:szCs w:val="24"/>
              </w:rPr>
              <w:t xml:space="preserve">Забезпечення високого рівня культури обслуговування працівниками </w:t>
            </w:r>
            <w:r w:rsidR="008372BC">
              <w:rPr>
                <w:rFonts w:ascii="Times New Roman" w:eastAsia="Times New Roman" w:hAnsi="Times New Roman" w:cs="Times New Roman"/>
                <w:sz w:val="24"/>
                <w:szCs w:val="24"/>
              </w:rPr>
              <w:t>офлайн-фронт-офіс</w:t>
            </w:r>
            <w:r w:rsidR="00D40F32" w:rsidRPr="001153B1">
              <w:rPr>
                <w:rFonts w:ascii="Times New Roman" w:eastAsia="Times New Roman" w:hAnsi="Times New Roman" w:cs="Times New Roman"/>
                <w:sz w:val="24"/>
                <w:szCs w:val="24"/>
              </w:rPr>
              <w:t>ів</w:t>
            </w:r>
            <w:r w:rsidRPr="001153B1">
              <w:rPr>
                <w:rFonts w:ascii="Times New Roman" w:eastAsia="Times New Roman" w:hAnsi="Times New Roman" w:cs="Times New Roman"/>
                <w:sz w:val="24"/>
                <w:szCs w:val="24"/>
              </w:rPr>
              <w:t xml:space="preserve"> сприятиме:</w:t>
            </w:r>
          </w:p>
          <w:p w14:paraId="5EE1D372" w14:textId="0A756788" w:rsidR="00D40F32" w:rsidRPr="001153B1" w:rsidRDefault="00A34F1A" w:rsidP="00BA487B">
            <w:pPr>
              <w:spacing w:line="240" w:lineRule="auto"/>
              <w:ind w:firstLine="78"/>
              <w:jc w:val="both"/>
              <w:rPr>
                <w:rFonts w:ascii="Times New Roman" w:eastAsia="Times New Roman" w:hAnsi="Times New Roman" w:cs="Times New Roman"/>
                <w:sz w:val="24"/>
                <w:szCs w:val="24"/>
              </w:rPr>
            </w:pPr>
            <w:r w:rsidRPr="001153B1">
              <w:rPr>
                <w:rFonts w:ascii="Times New Roman" w:eastAsia="Times New Roman" w:hAnsi="Times New Roman" w:cs="Times New Roman"/>
                <w:sz w:val="24"/>
                <w:szCs w:val="24"/>
              </w:rPr>
              <w:t>п</w:t>
            </w:r>
            <w:r w:rsidR="00D40F32" w:rsidRPr="001153B1">
              <w:rPr>
                <w:rFonts w:ascii="Times New Roman" w:eastAsia="Times New Roman" w:hAnsi="Times New Roman" w:cs="Times New Roman"/>
                <w:sz w:val="24"/>
                <w:szCs w:val="24"/>
              </w:rPr>
              <w:t>ідвищенн</w:t>
            </w:r>
            <w:r w:rsidRPr="001153B1">
              <w:rPr>
                <w:rFonts w:ascii="Times New Roman" w:eastAsia="Times New Roman" w:hAnsi="Times New Roman" w:cs="Times New Roman"/>
                <w:sz w:val="24"/>
                <w:szCs w:val="24"/>
              </w:rPr>
              <w:t>ю</w:t>
            </w:r>
            <w:r w:rsidR="00D40F32" w:rsidRPr="001153B1">
              <w:rPr>
                <w:rFonts w:ascii="Times New Roman" w:eastAsia="Times New Roman" w:hAnsi="Times New Roman" w:cs="Times New Roman"/>
                <w:sz w:val="24"/>
                <w:szCs w:val="24"/>
              </w:rPr>
              <w:t xml:space="preserve"> рівня задоволеності суб’єктів звернення</w:t>
            </w:r>
            <w:r w:rsidRPr="001153B1">
              <w:rPr>
                <w:rFonts w:ascii="Times New Roman" w:eastAsia="Times New Roman" w:hAnsi="Times New Roman" w:cs="Times New Roman"/>
                <w:sz w:val="24"/>
                <w:szCs w:val="24"/>
              </w:rPr>
              <w:t>;</w:t>
            </w:r>
          </w:p>
          <w:p w14:paraId="18799D73" w14:textId="383B76EC" w:rsidR="00D40F32" w:rsidRPr="001153B1" w:rsidRDefault="00A34F1A" w:rsidP="00BA487B">
            <w:pPr>
              <w:spacing w:line="240" w:lineRule="auto"/>
              <w:ind w:firstLine="78"/>
              <w:jc w:val="both"/>
              <w:rPr>
                <w:rFonts w:ascii="Times New Roman" w:eastAsia="Times New Roman" w:hAnsi="Times New Roman" w:cs="Times New Roman"/>
                <w:sz w:val="24"/>
                <w:szCs w:val="24"/>
              </w:rPr>
            </w:pPr>
            <w:r w:rsidRPr="001153B1">
              <w:rPr>
                <w:rFonts w:ascii="Times New Roman" w:eastAsia="Times New Roman" w:hAnsi="Times New Roman" w:cs="Times New Roman"/>
                <w:sz w:val="24"/>
                <w:szCs w:val="24"/>
              </w:rPr>
              <w:t>з</w:t>
            </w:r>
            <w:r w:rsidR="00D40F32" w:rsidRPr="001153B1">
              <w:rPr>
                <w:rFonts w:ascii="Times New Roman" w:eastAsia="Times New Roman" w:hAnsi="Times New Roman" w:cs="Times New Roman"/>
                <w:sz w:val="24"/>
                <w:szCs w:val="24"/>
              </w:rPr>
              <w:t>більшенн</w:t>
            </w:r>
            <w:r w:rsidRPr="001153B1">
              <w:rPr>
                <w:rFonts w:ascii="Times New Roman" w:eastAsia="Times New Roman" w:hAnsi="Times New Roman" w:cs="Times New Roman"/>
                <w:sz w:val="24"/>
                <w:szCs w:val="24"/>
              </w:rPr>
              <w:t>ю</w:t>
            </w:r>
            <w:r w:rsidR="00D40F32" w:rsidRPr="001153B1">
              <w:rPr>
                <w:rFonts w:ascii="Times New Roman" w:eastAsia="Times New Roman" w:hAnsi="Times New Roman" w:cs="Times New Roman"/>
                <w:sz w:val="24"/>
                <w:szCs w:val="24"/>
              </w:rPr>
              <w:t xml:space="preserve"> кількості суб’єктів звернення, які схвально ставляться до </w:t>
            </w:r>
            <w:r w:rsidR="008372BC">
              <w:rPr>
                <w:rFonts w:ascii="Times New Roman" w:eastAsia="Times New Roman" w:hAnsi="Times New Roman" w:cs="Times New Roman"/>
                <w:sz w:val="24"/>
                <w:szCs w:val="24"/>
              </w:rPr>
              <w:t>офлайн-фронт-офіс</w:t>
            </w:r>
            <w:r w:rsidR="00D40F32" w:rsidRPr="001153B1">
              <w:rPr>
                <w:rFonts w:ascii="Times New Roman" w:eastAsia="Times New Roman" w:hAnsi="Times New Roman" w:cs="Times New Roman"/>
                <w:sz w:val="24"/>
                <w:szCs w:val="24"/>
              </w:rPr>
              <w:t>у (лояльних суб’єктів звернення)</w:t>
            </w:r>
            <w:r w:rsidRPr="001153B1">
              <w:rPr>
                <w:rFonts w:ascii="Times New Roman" w:eastAsia="Times New Roman" w:hAnsi="Times New Roman" w:cs="Times New Roman"/>
                <w:sz w:val="24"/>
                <w:szCs w:val="24"/>
              </w:rPr>
              <w:t>;</w:t>
            </w:r>
          </w:p>
          <w:p w14:paraId="0C9A00E0" w14:textId="41615B74" w:rsidR="00D40F32" w:rsidRPr="001153B1" w:rsidRDefault="00A34F1A" w:rsidP="00BA487B">
            <w:pPr>
              <w:spacing w:line="240" w:lineRule="auto"/>
              <w:ind w:firstLine="78"/>
              <w:jc w:val="both"/>
              <w:rPr>
                <w:rFonts w:ascii="Times New Roman" w:eastAsia="Times New Roman" w:hAnsi="Times New Roman" w:cs="Times New Roman"/>
                <w:sz w:val="24"/>
                <w:szCs w:val="24"/>
              </w:rPr>
            </w:pPr>
            <w:r w:rsidRPr="001153B1">
              <w:rPr>
                <w:rFonts w:ascii="Times New Roman" w:eastAsia="Times New Roman" w:hAnsi="Times New Roman" w:cs="Times New Roman"/>
                <w:sz w:val="24"/>
                <w:szCs w:val="24"/>
              </w:rPr>
              <w:t>з</w:t>
            </w:r>
            <w:r w:rsidR="00D40F32" w:rsidRPr="001153B1">
              <w:rPr>
                <w:rFonts w:ascii="Times New Roman" w:eastAsia="Times New Roman" w:hAnsi="Times New Roman" w:cs="Times New Roman"/>
                <w:sz w:val="24"/>
                <w:szCs w:val="24"/>
              </w:rPr>
              <w:t>меншенн</w:t>
            </w:r>
            <w:r w:rsidRPr="001153B1">
              <w:rPr>
                <w:rFonts w:ascii="Times New Roman" w:eastAsia="Times New Roman" w:hAnsi="Times New Roman" w:cs="Times New Roman"/>
                <w:sz w:val="24"/>
                <w:szCs w:val="24"/>
              </w:rPr>
              <w:t>ю</w:t>
            </w:r>
            <w:r w:rsidR="00D40F32" w:rsidRPr="001153B1">
              <w:rPr>
                <w:rFonts w:ascii="Times New Roman" w:eastAsia="Times New Roman" w:hAnsi="Times New Roman" w:cs="Times New Roman"/>
                <w:sz w:val="24"/>
                <w:szCs w:val="24"/>
              </w:rPr>
              <w:t xml:space="preserve"> кількості скарг, пов'язаних з обслуговуванням.</w:t>
            </w:r>
          </w:p>
          <w:p w14:paraId="0B20386B" w14:textId="03F08301" w:rsidR="00D40F32" w:rsidRPr="001153B1" w:rsidRDefault="00734558" w:rsidP="00BA487B">
            <w:pPr>
              <w:spacing w:line="240" w:lineRule="auto"/>
              <w:ind w:firstLine="78"/>
              <w:jc w:val="both"/>
              <w:rPr>
                <w:rFonts w:ascii="Times New Roman" w:eastAsia="Times New Roman" w:hAnsi="Times New Roman" w:cs="Times New Roman"/>
                <w:sz w:val="24"/>
                <w:szCs w:val="24"/>
              </w:rPr>
            </w:pPr>
            <w:r w:rsidRPr="001153B1">
              <w:rPr>
                <w:rFonts w:ascii="Times New Roman" w:eastAsia="Times New Roman" w:hAnsi="Times New Roman" w:cs="Times New Roman"/>
                <w:sz w:val="24"/>
                <w:szCs w:val="24"/>
              </w:rPr>
              <w:t>ф</w:t>
            </w:r>
            <w:r w:rsidR="00D40F32" w:rsidRPr="001153B1">
              <w:rPr>
                <w:rFonts w:ascii="Times New Roman" w:eastAsia="Times New Roman" w:hAnsi="Times New Roman" w:cs="Times New Roman"/>
                <w:sz w:val="24"/>
                <w:szCs w:val="24"/>
              </w:rPr>
              <w:t>ормуванн</w:t>
            </w:r>
            <w:r w:rsidRPr="001153B1">
              <w:rPr>
                <w:rFonts w:ascii="Times New Roman" w:eastAsia="Times New Roman" w:hAnsi="Times New Roman" w:cs="Times New Roman"/>
                <w:sz w:val="24"/>
                <w:szCs w:val="24"/>
              </w:rPr>
              <w:t>ю</w:t>
            </w:r>
            <w:r w:rsidR="00D40F32" w:rsidRPr="001153B1">
              <w:rPr>
                <w:rFonts w:ascii="Times New Roman" w:eastAsia="Times New Roman" w:hAnsi="Times New Roman" w:cs="Times New Roman"/>
                <w:sz w:val="24"/>
                <w:szCs w:val="24"/>
              </w:rPr>
              <w:t xml:space="preserve"> позитивного ставлення суб'єктів звернення до процесу надання адміністративних та інших публічних послуг, державних органів та органів місцевого самоврядування</w:t>
            </w:r>
            <w:r w:rsidRPr="001153B1">
              <w:rPr>
                <w:rFonts w:ascii="Times New Roman" w:eastAsia="Times New Roman" w:hAnsi="Times New Roman" w:cs="Times New Roman"/>
                <w:sz w:val="24"/>
                <w:szCs w:val="24"/>
              </w:rPr>
              <w:t>;</w:t>
            </w:r>
          </w:p>
          <w:p w14:paraId="43E115A7" w14:textId="19E7DADD" w:rsidR="00D40F32" w:rsidRPr="001153B1" w:rsidRDefault="00734558" w:rsidP="00BA487B">
            <w:pPr>
              <w:spacing w:line="240" w:lineRule="auto"/>
              <w:ind w:left="-7" w:firstLine="142"/>
              <w:jc w:val="both"/>
              <w:rPr>
                <w:rFonts w:ascii="Times New Roman" w:eastAsia="Times New Roman" w:hAnsi="Times New Roman" w:cs="Times New Roman"/>
                <w:sz w:val="24"/>
                <w:szCs w:val="24"/>
              </w:rPr>
            </w:pPr>
            <w:r w:rsidRPr="001153B1">
              <w:rPr>
                <w:rFonts w:ascii="Times New Roman" w:eastAsia="Times New Roman" w:hAnsi="Times New Roman" w:cs="Times New Roman"/>
                <w:sz w:val="24"/>
                <w:szCs w:val="24"/>
              </w:rPr>
              <w:t>ф</w:t>
            </w:r>
            <w:r w:rsidR="00D40F32" w:rsidRPr="001153B1">
              <w:rPr>
                <w:rFonts w:ascii="Times New Roman" w:eastAsia="Times New Roman" w:hAnsi="Times New Roman" w:cs="Times New Roman"/>
                <w:sz w:val="24"/>
                <w:szCs w:val="24"/>
              </w:rPr>
              <w:t>ормуванн</w:t>
            </w:r>
            <w:r w:rsidRPr="001153B1">
              <w:rPr>
                <w:rFonts w:ascii="Times New Roman" w:eastAsia="Times New Roman" w:hAnsi="Times New Roman" w:cs="Times New Roman"/>
                <w:sz w:val="24"/>
                <w:szCs w:val="24"/>
              </w:rPr>
              <w:t>ю</w:t>
            </w:r>
            <w:r w:rsidR="00D40F32" w:rsidRPr="001153B1">
              <w:rPr>
                <w:rFonts w:ascii="Times New Roman" w:eastAsia="Times New Roman" w:hAnsi="Times New Roman" w:cs="Times New Roman"/>
                <w:sz w:val="24"/>
                <w:szCs w:val="24"/>
              </w:rPr>
              <w:t xml:space="preserve"> доброзичливого ставлення до суб'єктів звернення.</w:t>
            </w:r>
          </w:p>
        </w:tc>
      </w:tr>
      <w:tr w:rsidR="00D40F32" w:rsidRPr="001153B1" w14:paraId="43E115AF" w14:textId="77777777" w:rsidTr="00734558">
        <w:tc>
          <w:tcPr>
            <w:tcW w:w="2405" w:type="dxa"/>
          </w:tcPr>
          <w:p w14:paraId="43E115A9" w14:textId="77777777" w:rsidR="00D40F32" w:rsidRPr="001153B1" w:rsidRDefault="00D40F32" w:rsidP="004A5BF5">
            <w:pPr>
              <w:spacing w:before="240" w:after="240" w:line="240" w:lineRule="auto"/>
              <w:rPr>
                <w:rFonts w:ascii="Times New Roman" w:eastAsia="Times New Roman" w:hAnsi="Times New Roman" w:cs="Times New Roman"/>
                <w:sz w:val="24"/>
                <w:szCs w:val="24"/>
              </w:rPr>
            </w:pPr>
            <w:r w:rsidRPr="001153B1">
              <w:rPr>
                <w:rFonts w:ascii="Times New Roman" w:eastAsia="Times New Roman" w:hAnsi="Times New Roman" w:cs="Times New Roman"/>
                <w:sz w:val="24"/>
                <w:szCs w:val="24"/>
              </w:rPr>
              <w:t>Суб’єкти звернення</w:t>
            </w:r>
          </w:p>
        </w:tc>
        <w:tc>
          <w:tcPr>
            <w:tcW w:w="3119" w:type="dxa"/>
          </w:tcPr>
          <w:p w14:paraId="43E115AD" w14:textId="2DCCD9AF" w:rsidR="00D40F32" w:rsidRPr="001153B1" w:rsidRDefault="00D40F32" w:rsidP="00BA487B">
            <w:pPr>
              <w:spacing w:before="240" w:after="240" w:line="240" w:lineRule="auto"/>
              <w:ind w:firstLine="78"/>
              <w:jc w:val="center"/>
              <w:rPr>
                <w:rFonts w:ascii="Times New Roman" w:eastAsia="Times New Roman" w:hAnsi="Times New Roman" w:cs="Times New Roman"/>
                <w:sz w:val="24"/>
                <w:szCs w:val="24"/>
              </w:rPr>
            </w:pPr>
            <w:r w:rsidRPr="001153B1">
              <w:rPr>
                <w:rFonts w:ascii="Times New Roman" w:eastAsia="Times New Roman" w:hAnsi="Times New Roman" w:cs="Times New Roman"/>
                <w:sz w:val="24"/>
                <w:szCs w:val="24"/>
              </w:rPr>
              <w:t>Позитивний</w:t>
            </w:r>
          </w:p>
        </w:tc>
        <w:tc>
          <w:tcPr>
            <w:tcW w:w="4104" w:type="dxa"/>
          </w:tcPr>
          <w:p w14:paraId="40B1EBEB" w14:textId="3A455E15" w:rsidR="00734558" w:rsidRPr="001153B1" w:rsidRDefault="00734558" w:rsidP="00734558">
            <w:pPr>
              <w:spacing w:line="240" w:lineRule="auto"/>
              <w:ind w:firstLine="78"/>
              <w:jc w:val="both"/>
              <w:rPr>
                <w:rFonts w:ascii="Times New Roman" w:eastAsia="Times New Roman" w:hAnsi="Times New Roman" w:cs="Times New Roman"/>
                <w:sz w:val="24"/>
                <w:szCs w:val="24"/>
              </w:rPr>
            </w:pPr>
            <w:r w:rsidRPr="001153B1">
              <w:rPr>
                <w:rFonts w:ascii="Times New Roman" w:eastAsia="Times New Roman" w:hAnsi="Times New Roman" w:cs="Times New Roman"/>
                <w:sz w:val="24"/>
                <w:szCs w:val="24"/>
              </w:rPr>
              <w:t xml:space="preserve">Визначення порядку дій в типових ситуаціях, способів реагування в нетипових ситуаціях, вимог до зовнішнього вигляду, робочого місця та поведінки персоналу, що впливають на оцінку суб’єктом звернення якості обслуговування Забезпечення високого рівня культури обслуговування працівниками </w:t>
            </w:r>
            <w:r w:rsidR="008372BC">
              <w:rPr>
                <w:rFonts w:ascii="Times New Roman" w:eastAsia="Times New Roman" w:hAnsi="Times New Roman" w:cs="Times New Roman"/>
                <w:sz w:val="24"/>
                <w:szCs w:val="24"/>
              </w:rPr>
              <w:t>офлайн-фронт-офіс</w:t>
            </w:r>
            <w:r w:rsidRPr="001153B1">
              <w:rPr>
                <w:rFonts w:ascii="Times New Roman" w:eastAsia="Times New Roman" w:hAnsi="Times New Roman" w:cs="Times New Roman"/>
                <w:sz w:val="24"/>
                <w:szCs w:val="24"/>
              </w:rPr>
              <w:t>ів сприятиме:</w:t>
            </w:r>
          </w:p>
          <w:p w14:paraId="6A4BCF6C" w14:textId="719132B2" w:rsidR="00D40F32" w:rsidRPr="001153B1" w:rsidRDefault="00734558" w:rsidP="00734558">
            <w:pPr>
              <w:spacing w:line="240" w:lineRule="auto"/>
              <w:ind w:firstLine="78"/>
              <w:jc w:val="both"/>
              <w:rPr>
                <w:rFonts w:ascii="Times New Roman" w:eastAsia="Times New Roman" w:hAnsi="Times New Roman" w:cs="Times New Roman"/>
                <w:sz w:val="24"/>
                <w:szCs w:val="24"/>
              </w:rPr>
            </w:pPr>
            <w:r w:rsidRPr="001153B1">
              <w:rPr>
                <w:rFonts w:ascii="Times New Roman" w:eastAsia="Times New Roman" w:hAnsi="Times New Roman" w:cs="Times New Roman"/>
                <w:sz w:val="24"/>
                <w:szCs w:val="24"/>
              </w:rPr>
              <w:t>п</w:t>
            </w:r>
            <w:r w:rsidR="00D40F32" w:rsidRPr="001153B1">
              <w:rPr>
                <w:rFonts w:ascii="Times New Roman" w:eastAsia="Times New Roman" w:hAnsi="Times New Roman" w:cs="Times New Roman"/>
                <w:sz w:val="24"/>
                <w:szCs w:val="24"/>
              </w:rPr>
              <w:t>ідвищенн</w:t>
            </w:r>
            <w:r w:rsidRPr="001153B1">
              <w:rPr>
                <w:rFonts w:ascii="Times New Roman" w:eastAsia="Times New Roman" w:hAnsi="Times New Roman" w:cs="Times New Roman"/>
                <w:sz w:val="24"/>
                <w:szCs w:val="24"/>
              </w:rPr>
              <w:t>ю</w:t>
            </w:r>
            <w:r w:rsidR="00D40F32" w:rsidRPr="001153B1">
              <w:rPr>
                <w:rFonts w:ascii="Times New Roman" w:eastAsia="Times New Roman" w:hAnsi="Times New Roman" w:cs="Times New Roman"/>
                <w:sz w:val="24"/>
                <w:szCs w:val="24"/>
              </w:rPr>
              <w:t xml:space="preserve"> рівня задоволеності суб’єктів звернення</w:t>
            </w:r>
            <w:r w:rsidRPr="001153B1">
              <w:rPr>
                <w:rFonts w:ascii="Times New Roman" w:eastAsia="Times New Roman" w:hAnsi="Times New Roman" w:cs="Times New Roman"/>
                <w:sz w:val="24"/>
                <w:szCs w:val="24"/>
              </w:rPr>
              <w:t>;</w:t>
            </w:r>
          </w:p>
          <w:p w14:paraId="796141FD" w14:textId="075AF585" w:rsidR="00D40F32" w:rsidRPr="001153B1" w:rsidRDefault="00734558" w:rsidP="00734558">
            <w:pPr>
              <w:spacing w:line="240" w:lineRule="auto"/>
              <w:ind w:firstLine="78"/>
              <w:jc w:val="both"/>
              <w:rPr>
                <w:rFonts w:ascii="Times New Roman" w:eastAsia="Times New Roman" w:hAnsi="Times New Roman" w:cs="Times New Roman"/>
                <w:sz w:val="24"/>
                <w:szCs w:val="24"/>
              </w:rPr>
            </w:pPr>
            <w:r w:rsidRPr="001153B1">
              <w:rPr>
                <w:rFonts w:ascii="Times New Roman" w:eastAsia="Times New Roman" w:hAnsi="Times New Roman" w:cs="Times New Roman"/>
                <w:sz w:val="24"/>
                <w:szCs w:val="24"/>
              </w:rPr>
              <w:t>з</w:t>
            </w:r>
            <w:r w:rsidR="00D40F32" w:rsidRPr="001153B1">
              <w:rPr>
                <w:rFonts w:ascii="Times New Roman" w:eastAsia="Times New Roman" w:hAnsi="Times New Roman" w:cs="Times New Roman"/>
                <w:sz w:val="24"/>
                <w:szCs w:val="24"/>
              </w:rPr>
              <w:t>меншенн</w:t>
            </w:r>
            <w:r w:rsidRPr="001153B1">
              <w:rPr>
                <w:rFonts w:ascii="Times New Roman" w:eastAsia="Times New Roman" w:hAnsi="Times New Roman" w:cs="Times New Roman"/>
                <w:sz w:val="24"/>
                <w:szCs w:val="24"/>
              </w:rPr>
              <w:t>ю</w:t>
            </w:r>
            <w:r w:rsidR="00D40F32" w:rsidRPr="001153B1">
              <w:rPr>
                <w:rFonts w:ascii="Times New Roman" w:eastAsia="Times New Roman" w:hAnsi="Times New Roman" w:cs="Times New Roman"/>
                <w:sz w:val="24"/>
                <w:szCs w:val="24"/>
              </w:rPr>
              <w:t xml:space="preserve"> кількості скарг, пов'язаних з обслуговуванням</w:t>
            </w:r>
            <w:r w:rsidRPr="001153B1">
              <w:rPr>
                <w:rFonts w:ascii="Times New Roman" w:eastAsia="Times New Roman" w:hAnsi="Times New Roman" w:cs="Times New Roman"/>
                <w:sz w:val="24"/>
                <w:szCs w:val="24"/>
              </w:rPr>
              <w:t>;</w:t>
            </w:r>
          </w:p>
          <w:p w14:paraId="232D8C5C" w14:textId="07F4A360" w:rsidR="00D40F32" w:rsidRPr="001153B1" w:rsidRDefault="00734558" w:rsidP="00734558">
            <w:pPr>
              <w:spacing w:line="240" w:lineRule="auto"/>
              <w:ind w:firstLine="78"/>
              <w:jc w:val="both"/>
              <w:rPr>
                <w:rFonts w:ascii="Times New Roman" w:eastAsia="Times New Roman" w:hAnsi="Times New Roman" w:cs="Times New Roman"/>
                <w:sz w:val="24"/>
                <w:szCs w:val="24"/>
              </w:rPr>
            </w:pPr>
            <w:r w:rsidRPr="001153B1">
              <w:rPr>
                <w:rFonts w:ascii="Times New Roman" w:eastAsia="Times New Roman" w:hAnsi="Times New Roman" w:cs="Times New Roman"/>
                <w:sz w:val="24"/>
                <w:szCs w:val="24"/>
              </w:rPr>
              <w:t>с</w:t>
            </w:r>
            <w:r w:rsidR="00D40F32" w:rsidRPr="001153B1">
              <w:rPr>
                <w:rFonts w:ascii="Times New Roman" w:eastAsia="Times New Roman" w:hAnsi="Times New Roman" w:cs="Times New Roman"/>
                <w:sz w:val="24"/>
                <w:szCs w:val="24"/>
              </w:rPr>
              <w:t>творенн</w:t>
            </w:r>
            <w:r w:rsidRPr="001153B1">
              <w:rPr>
                <w:rFonts w:ascii="Times New Roman" w:eastAsia="Times New Roman" w:hAnsi="Times New Roman" w:cs="Times New Roman"/>
                <w:sz w:val="24"/>
                <w:szCs w:val="24"/>
              </w:rPr>
              <w:t>ю</w:t>
            </w:r>
            <w:r w:rsidR="00D40F32" w:rsidRPr="001153B1">
              <w:rPr>
                <w:rFonts w:ascii="Times New Roman" w:eastAsia="Times New Roman" w:hAnsi="Times New Roman" w:cs="Times New Roman"/>
                <w:sz w:val="24"/>
                <w:szCs w:val="24"/>
              </w:rPr>
              <w:t xml:space="preserve"> рівних умов надання послуг для різних груп населення та недопущення дискримінації щодо суб’єктів звернення за будь-якими ознаками</w:t>
            </w:r>
            <w:r w:rsidRPr="001153B1">
              <w:rPr>
                <w:rFonts w:ascii="Times New Roman" w:eastAsia="Times New Roman" w:hAnsi="Times New Roman" w:cs="Times New Roman"/>
                <w:sz w:val="24"/>
                <w:szCs w:val="24"/>
              </w:rPr>
              <w:t>;</w:t>
            </w:r>
          </w:p>
          <w:p w14:paraId="43E115AE" w14:textId="5995F5C0" w:rsidR="00D40F32" w:rsidRPr="001153B1" w:rsidRDefault="00734558" w:rsidP="00734558">
            <w:pPr>
              <w:spacing w:line="240" w:lineRule="auto"/>
              <w:ind w:left="-7" w:firstLine="142"/>
              <w:jc w:val="both"/>
              <w:rPr>
                <w:rFonts w:ascii="Times New Roman" w:eastAsia="Times New Roman" w:hAnsi="Times New Roman" w:cs="Times New Roman"/>
                <w:sz w:val="24"/>
                <w:szCs w:val="24"/>
              </w:rPr>
            </w:pPr>
            <w:r w:rsidRPr="001153B1">
              <w:rPr>
                <w:rFonts w:ascii="Times New Roman" w:eastAsia="Times New Roman" w:hAnsi="Times New Roman" w:cs="Times New Roman"/>
                <w:sz w:val="24"/>
                <w:szCs w:val="24"/>
              </w:rPr>
              <w:lastRenderedPageBreak/>
              <w:t>п</w:t>
            </w:r>
            <w:r w:rsidR="00D40F32" w:rsidRPr="001153B1">
              <w:rPr>
                <w:rFonts w:ascii="Times New Roman" w:eastAsia="Times New Roman" w:hAnsi="Times New Roman" w:cs="Times New Roman"/>
                <w:sz w:val="24"/>
                <w:szCs w:val="24"/>
              </w:rPr>
              <w:t>ідвищенн</w:t>
            </w:r>
            <w:r w:rsidRPr="001153B1">
              <w:rPr>
                <w:rFonts w:ascii="Times New Roman" w:eastAsia="Times New Roman" w:hAnsi="Times New Roman" w:cs="Times New Roman"/>
                <w:sz w:val="24"/>
                <w:szCs w:val="24"/>
              </w:rPr>
              <w:t>ю</w:t>
            </w:r>
            <w:r w:rsidR="00D40F32" w:rsidRPr="001153B1">
              <w:rPr>
                <w:rFonts w:ascii="Times New Roman" w:eastAsia="Times New Roman" w:hAnsi="Times New Roman" w:cs="Times New Roman"/>
                <w:sz w:val="24"/>
                <w:szCs w:val="24"/>
              </w:rPr>
              <w:t xml:space="preserve"> якості обслуговування суб’єктів звернення та надання послуг.</w:t>
            </w:r>
          </w:p>
        </w:tc>
      </w:tr>
    </w:tbl>
    <w:p w14:paraId="43E115B0" w14:textId="77777777" w:rsidR="00FC730B" w:rsidRPr="001153B1" w:rsidRDefault="00FC730B" w:rsidP="00627EA7">
      <w:pPr>
        <w:spacing w:before="240" w:after="240" w:line="240" w:lineRule="auto"/>
        <w:jc w:val="both"/>
        <w:rPr>
          <w:rFonts w:ascii="Times New Roman" w:eastAsia="Times New Roman" w:hAnsi="Times New Roman" w:cs="Times New Roman"/>
          <w:sz w:val="28"/>
          <w:szCs w:val="28"/>
        </w:rPr>
      </w:pPr>
      <w:bookmarkStart w:id="11" w:name="bookmark=id.26in1rg" w:colFirst="0" w:colLast="0"/>
      <w:bookmarkStart w:id="12" w:name="bookmark=id.lnxbz9" w:colFirst="0" w:colLast="0"/>
      <w:bookmarkEnd w:id="11"/>
      <w:bookmarkEnd w:id="12"/>
    </w:p>
    <w:p w14:paraId="43E115B1" w14:textId="77777777" w:rsidR="00FC730B" w:rsidRPr="001153B1" w:rsidRDefault="00627EA7" w:rsidP="00D40F32">
      <w:pPr>
        <w:pBdr>
          <w:top w:val="nil"/>
          <w:left w:val="nil"/>
          <w:bottom w:val="nil"/>
          <w:right w:val="nil"/>
          <w:between w:val="nil"/>
        </w:pBdr>
        <w:spacing w:after="0" w:line="240" w:lineRule="auto"/>
        <w:rPr>
          <w:rFonts w:ascii="Times New Roman" w:eastAsia="Times New Roman" w:hAnsi="Times New Roman" w:cs="Times New Roman"/>
          <w:b/>
          <w:sz w:val="28"/>
          <w:szCs w:val="28"/>
        </w:rPr>
      </w:pPr>
      <w:bookmarkStart w:id="13" w:name="_heading=h.3znysh7" w:colFirst="0" w:colLast="0"/>
      <w:bookmarkEnd w:id="13"/>
      <w:r w:rsidRPr="001153B1">
        <w:rPr>
          <w:rFonts w:ascii="Times New Roman" w:eastAsia="Times New Roman" w:hAnsi="Times New Roman" w:cs="Times New Roman"/>
          <w:b/>
          <w:sz w:val="28"/>
          <w:szCs w:val="28"/>
        </w:rPr>
        <w:t>Віце-прем’єр-міністр України –</w:t>
      </w:r>
    </w:p>
    <w:p w14:paraId="43E115B2" w14:textId="77777777" w:rsidR="00FC730B" w:rsidRPr="00627EA7" w:rsidRDefault="00627EA7" w:rsidP="00D40F32">
      <w:pPr>
        <w:pBdr>
          <w:top w:val="nil"/>
          <w:left w:val="nil"/>
          <w:bottom w:val="nil"/>
          <w:right w:val="nil"/>
          <w:between w:val="nil"/>
        </w:pBdr>
        <w:spacing w:after="0" w:line="240" w:lineRule="auto"/>
        <w:rPr>
          <w:rFonts w:ascii="Calibri" w:hAnsi="Calibri" w:cs="Calibri"/>
        </w:rPr>
      </w:pPr>
      <w:r w:rsidRPr="001153B1">
        <w:rPr>
          <w:rFonts w:ascii="Times New Roman" w:eastAsia="Times New Roman" w:hAnsi="Times New Roman" w:cs="Times New Roman"/>
          <w:b/>
          <w:sz w:val="28"/>
          <w:szCs w:val="28"/>
        </w:rPr>
        <w:t>Міністр цифрової трансформації України                      Михайло ФЕДОРОВ</w:t>
      </w:r>
    </w:p>
    <w:sectPr w:rsidR="00FC730B" w:rsidRPr="00627EA7">
      <w:headerReference w:type="default" r:id="rId9"/>
      <w:pgSz w:w="11906" w:h="16838"/>
      <w:pgMar w:top="1418" w:right="707" w:bottom="1276" w:left="156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15B9" w14:textId="77777777" w:rsidR="005278B5" w:rsidRDefault="00627EA7">
      <w:pPr>
        <w:spacing w:after="0" w:line="240" w:lineRule="auto"/>
      </w:pPr>
      <w:r>
        <w:separator/>
      </w:r>
    </w:p>
  </w:endnote>
  <w:endnote w:type="continuationSeparator" w:id="0">
    <w:p w14:paraId="43E115BB" w14:textId="77777777" w:rsidR="005278B5" w:rsidRDefault="0062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15B5" w14:textId="77777777" w:rsidR="005278B5" w:rsidRDefault="00627EA7">
      <w:pPr>
        <w:spacing w:after="0" w:line="240" w:lineRule="auto"/>
      </w:pPr>
      <w:r>
        <w:separator/>
      </w:r>
    </w:p>
  </w:footnote>
  <w:footnote w:type="continuationSeparator" w:id="0">
    <w:p w14:paraId="43E115B7" w14:textId="77777777" w:rsidR="005278B5" w:rsidRDefault="00627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15B3" w14:textId="32FE574B" w:rsidR="00FC730B" w:rsidRDefault="00627EA7">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43E115B4" w14:textId="77777777" w:rsidR="00FC730B" w:rsidRDefault="00FC730B">
    <w:pPr>
      <w:pBdr>
        <w:top w:val="nil"/>
        <w:left w:val="nil"/>
        <w:bottom w:val="nil"/>
        <w:right w:val="nil"/>
        <w:between w:val="nil"/>
      </w:pBdr>
      <w:tabs>
        <w:tab w:val="center" w:pos="4677"/>
        <w:tab w:val="right" w:pos="9355"/>
      </w:tabs>
      <w:spacing w:after="0" w:line="240" w:lineRule="auto"/>
      <w:rPr>
        <w:rFonts w:ascii="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30B"/>
    <w:rsid w:val="00085FA3"/>
    <w:rsid w:val="001153B1"/>
    <w:rsid w:val="00197B46"/>
    <w:rsid w:val="00227B1C"/>
    <w:rsid w:val="004A5BF5"/>
    <w:rsid w:val="00514167"/>
    <w:rsid w:val="005278B5"/>
    <w:rsid w:val="005406AA"/>
    <w:rsid w:val="005C51BA"/>
    <w:rsid w:val="00627EA7"/>
    <w:rsid w:val="00734558"/>
    <w:rsid w:val="008372BC"/>
    <w:rsid w:val="009034D6"/>
    <w:rsid w:val="00A34F1A"/>
    <w:rsid w:val="00AB5D4C"/>
    <w:rsid w:val="00B12988"/>
    <w:rsid w:val="00B2316D"/>
    <w:rsid w:val="00BA487B"/>
    <w:rsid w:val="00D40F32"/>
    <w:rsid w:val="00D96D55"/>
    <w:rsid w:val="00FC73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1558"/>
  <w15:docId w15:val="{4E558E53-27E6-4205-B07E-CDF0F2B7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558"/>
    <w:rPr>
      <w:rFonts w:asciiTheme="minorHAnsi" w:hAnsiTheme="minorHAnsi" w:cstheme="minorBidi"/>
    </w:rPr>
  </w:style>
  <w:style w:type="paragraph" w:styleId="1">
    <w:name w:val="heading 1"/>
    <w:basedOn w:val="a"/>
    <w:next w:val="a"/>
    <w:link w:val="10"/>
    <w:uiPriority w:val="9"/>
    <w:qFormat/>
    <w:rsid w:val="00EB7E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35510"/>
    <w:pPr>
      <w:keepNext/>
      <w:keepLines/>
      <w:spacing w:before="40" w:after="0" w:line="240" w:lineRule="auto"/>
      <w:jc w:val="center"/>
      <w:outlineLvl w:val="1"/>
    </w:pPr>
    <w:rPr>
      <w:rFonts w:ascii="Times New Roman" w:eastAsiaTheme="majorEastAsia" w:hAnsi="Times New Roman"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20">
    <w:name w:val="Заголовок 2 Знак"/>
    <w:basedOn w:val="a0"/>
    <w:link w:val="2"/>
    <w:uiPriority w:val="9"/>
    <w:rsid w:val="00235510"/>
    <w:rPr>
      <w:rFonts w:eastAsiaTheme="majorEastAsia" w:cstheme="majorBidi"/>
      <w:b/>
      <w:szCs w:val="26"/>
    </w:rPr>
  </w:style>
  <w:style w:type="character" w:customStyle="1" w:styleId="10">
    <w:name w:val="Заголовок 1 Знак"/>
    <w:basedOn w:val="a0"/>
    <w:link w:val="1"/>
    <w:uiPriority w:val="9"/>
    <w:rsid w:val="00EB7EB9"/>
    <w:rPr>
      <w:rFonts w:asciiTheme="majorHAnsi" w:eastAsiaTheme="majorEastAsia" w:hAnsiTheme="majorHAnsi" w:cstheme="majorBidi"/>
      <w:color w:val="2F5496" w:themeColor="accent1" w:themeShade="BF"/>
      <w:sz w:val="32"/>
      <w:szCs w:val="32"/>
      <w:lang w:val="uk-UA"/>
    </w:rPr>
  </w:style>
  <w:style w:type="table" w:styleId="a4">
    <w:name w:val="Table Grid"/>
    <w:basedOn w:val="a1"/>
    <w:uiPriority w:val="59"/>
    <w:rsid w:val="00EB7EB9"/>
    <w:pPr>
      <w:spacing w:after="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EB7EB9"/>
    <w:rPr>
      <w:rFonts w:ascii="Times New Roman" w:hAnsi="Times New Roman" w:cs="Times New Roman" w:hint="default"/>
      <w:b w:val="0"/>
      <w:bCs w:val="0"/>
      <w:i w:val="0"/>
      <w:iCs w:val="0"/>
      <w:color w:val="000000"/>
      <w:sz w:val="28"/>
      <w:szCs w:val="28"/>
    </w:rPr>
  </w:style>
  <w:style w:type="paragraph" w:styleId="a5">
    <w:name w:val="header"/>
    <w:basedOn w:val="a"/>
    <w:link w:val="a6"/>
    <w:uiPriority w:val="99"/>
    <w:unhideWhenUsed/>
    <w:rsid w:val="00EB7EB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B7EB9"/>
    <w:rPr>
      <w:rFonts w:asciiTheme="minorHAnsi" w:hAnsiTheme="minorHAnsi" w:cstheme="minorBidi"/>
      <w:sz w:val="22"/>
      <w:szCs w:val="22"/>
      <w:lang w:val="uk-UA"/>
    </w:rPr>
  </w:style>
  <w:style w:type="paragraph" w:styleId="a7">
    <w:name w:val="Normal (Web)"/>
    <w:basedOn w:val="a"/>
    <w:uiPriority w:val="99"/>
    <w:semiHidden/>
    <w:unhideWhenUsed/>
    <w:rsid w:val="00EB7EB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List Paragraph"/>
    <w:basedOn w:val="a"/>
    <w:uiPriority w:val="34"/>
    <w:qFormat/>
    <w:rsid w:val="00C80D9D"/>
    <w:pPr>
      <w:ind w:left="720"/>
      <w:contextualSpacing/>
    </w:pPr>
  </w:style>
  <w:style w:type="paragraph" w:styleId="a9">
    <w:name w:val="No Spacing"/>
    <w:uiPriority w:val="1"/>
    <w:qFormat/>
    <w:rsid w:val="005B483E"/>
    <w:pPr>
      <w:spacing w:after="0"/>
    </w:pPr>
    <w:rPr>
      <w:rFonts w:asciiTheme="minorHAnsi" w:hAnsiTheme="minorHAnsi" w:cstheme="minorBidi"/>
    </w:rPr>
  </w:style>
  <w:style w:type="character" w:styleId="aa">
    <w:name w:val="annotation reference"/>
    <w:basedOn w:val="a0"/>
    <w:uiPriority w:val="99"/>
    <w:semiHidden/>
    <w:unhideWhenUsed/>
    <w:rsid w:val="00831E03"/>
    <w:rPr>
      <w:sz w:val="16"/>
      <w:szCs w:val="16"/>
    </w:rPr>
  </w:style>
  <w:style w:type="paragraph" w:styleId="ab">
    <w:name w:val="annotation text"/>
    <w:basedOn w:val="a"/>
    <w:link w:val="ac"/>
    <w:uiPriority w:val="99"/>
    <w:semiHidden/>
    <w:unhideWhenUsed/>
    <w:rsid w:val="00831E03"/>
    <w:pPr>
      <w:spacing w:line="240" w:lineRule="auto"/>
    </w:pPr>
    <w:rPr>
      <w:sz w:val="20"/>
      <w:szCs w:val="20"/>
    </w:rPr>
  </w:style>
  <w:style w:type="character" w:customStyle="1" w:styleId="ac">
    <w:name w:val="Текст примечания Знак"/>
    <w:basedOn w:val="a0"/>
    <w:link w:val="ab"/>
    <w:uiPriority w:val="99"/>
    <w:semiHidden/>
    <w:rsid w:val="00831E03"/>
    <w:rPr>
      <w:rFonts w:asciiTheme="minorHAnsi" w:hAnsiTheme="minorHAnsi" w:cstheme="minorBidi"/>
      <w:sz w:val="20"/>
      <w:szCs w:val="20"/>
      <w:lang w:val="uk-UA"/>
    </w:rPr>
  </w:style>
  <w:style w:type="paragraph" w:styleId="ad">
    <w:name w:val="annotation subject"/>
    <w:basedOn w:val="ab"/>
    <w:next w:val="ab"/>
    <w:link w:val="ae"/>
    <w:uiPriority w:val="99"/>
    <w:semiHidden/>
    <w:unhideWhenUsed/>
    <w:rsid w:val="00831E03"/>
    <w:rPr>
      <w:b/>
      <w:bCs/>
    </w:rPr>
  </w:style>
  <w:style w:type="character" w:customStyle="1" w:styleId="ae">
    <w:name w:val="Тема примечания Знак"/>
    <w:basedOn w:val="ac"/>
    <w:link w:val="ad"/>
    <w:uiPriority w:val="99"/>
    <w:semiHidden/>
    <w:rsid w:val="00831E03"/>
    <w:rPr>
      <w:rFonts w:asciiTheme="minorHAnsi" w:hAnsiTheme="minorHAnsi" w:cstheme="minorBidi"/>
      <w:b/>
      <w:bCs/>
      <w:sz w:val="20"/>
      <w:szCs w:val="20"/>
      <w:lang w:val="uk-UA"/>
    </w:rPr>
  </w:style>
  <w:style w:type="character" w:styleId="af">
    <w:name w:val="Hyperlink"/>
    <w:basedOn w:val="a0"/>
    <w:uiPriority w:val="99"/>
    <w:unhideWhenUsed/>
    <w:rsid w:val="008B3A93"/>
    <w:rPr>
      <w:color w:val="0563C1" w:themeColor="hyperlink"/>
      <w:u w:val="single"/>
    </w:rPr>
  </w:style>
  <w:style w:type="character" w:styleId="af0">
    <w:name w:val="Unresolved Mention"/>
    <w:basedOn w:val="a0"/>
    <w:uiPriority w:val="99"/>
    <w:semiHidden/>
    <w:unhideWhenUsed/>
    <w:rsid w:val="008B3A93"/>
    <w:rPr>
      <w:color w:val="605E5C"/>
      <w:shd w:val="clear" w:color="auto" w:fill="E1DFDD"/>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a1"/>
    <w:pPr>
      <w:spacing w:after="0"/>
    </w:pPr>
    <w:tblPr>
      <w:tblStyleRowBandSize w:val="1"/>
      <w:tblStyleColBandSize w:val="1"/>
    </w:tblPr>
  </w:style>
  <w:style w:type="paragraph" w:styleId="af3">
    <w:name w:val="Balloon Text"/>
    <w:basedOn w:val="a"/>
    <w:link w:val="af4"/>
    <w:uiPriority w:val="99"/>
    <w:semiHidden/>
    <w:unhideWhenUsed/>
    <w:rsid w:val="00D40F32"/>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D40F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llcentrehelper.com/waiting-time-best-for-customers-165277.htm" TargetMode="External"/><Relationship Id="rId3" Type="http://schemas.openxmlformats.org/officeDocument/2006/relationships/settings" Target="settings.xml"/><Relationship Id="rId7" Type="http://schemas.openxmlformats.org/officeDocument/2006/relationships/hyperlink" Target="https://aircall.io/blog/research/customer-service-wait-time-infograph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EkzpKQD+08ePC14kv1FYIpkvrA==">AMUW2mUZ2zJJozrP58jVymZljhYPdp+Q9zdACFUkjqFVe1Z5ZZJlr1DZrLB6ORWCqr1sq/rHtdtpgj40e2s7/0OauhmnwUPmmqkifwlMmL//F7zc07piuMGJXhP3uAsarpAeXnKs+gm1dIPNJ3b01V4lBDitvar1A+EyW19fu9eGJ6SsfsNHs73nkZdaupqhyNbqL8QJwy/CVVmA3iimHVS8pyLHxiTmjSWnzBQfwEuKzJFTs7QfCPcf3A7y9yaBr91srhu7shXGClx/KBWI1eKMa74zvGaFEREtL7jFi20VlPCo2vMxuCKwtpeNqMB36g1IH66AMMUPhHmaQiYJ+bJVq6begiAf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1666</Words>
  <Characters>9501</Characters>
  <Application>Microsoft Office Word</Application>
  <DocSecurity>0</DocSecurity>
  <Lines>79</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Andrii Borysov</dc:creator>
  <cp:lastModifiedBy>Ihor Stanislavov</cp:lastModifiedBy>
  <cp:revision>6</cp:revision>
  <dcterms:created xsi:type="dcterms:W3CDTF">2021-08-17T10:01:00Z</dcterms:created>
  <dcterms:modified xsi:type="dcterms:W3CDTF">2021-08-20T08:30:00Z</dcterms:modified>
</cp:coreProperties>
</file>