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D44BF" w14:textId="77777777" w:rsidR="00FD4E11" w:rsidRPr="005F72AF" w:rsidRDefault="004152B7" w:rsidP="005F72AF">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ПОЯСНЮВАЛЬНА ЗАПИСКА</w:t>
      </w:r>
    </w:p>
    <w:p w14:paraId="55D328CE" w14:textId="6E8639EC" w:rsidR="00FD4E11" w:rsidRPr="005F72AF" w:rsidRDefault="004152B7" w:rsidP="005F72AF">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 xml:space="preserve">до проєкту </w:t>
      </w:r>
      <w:bookmarkStart w:id="0" w:name="_Hlk59564881"/>
      <w:r w:rsidRPr="005F72AF">
        <w:rPr>
          <w:rFonts w:ascii="Times New Roman" w:eastAsia="Times New Roman" w:hAnsi="Times New Roman" w:cs="Times New Roman"/>
          <w:b/>
          <w:sz w:val="28"/>
          <w:szCs w:val="28"/>
        </w:rPr>
        <w:t xml:space="preserve">розпорядження Кабінету Міністрів України </w:t>
      </w:r>
      <w:r w:rsidRPr="005F72AF">
        <w:rPr>
          <w:rFonts w:ascii="Times New Roman" w:eastAsia="Times New Roman" w:hAnsi="Times New Roman" w:cs="Times New Roman"/>
          <w:b/>
          <w:sz w:val="28"/>
          <w:szCs w:val="28"/>
        </w:rPr>
        <w:br/>
        <w:t xml:space="preserve">«Про </w:t>
      </w:r>
      <w:r w:rsidR="001A11EB" w:rsidRPr="005F72AF">
        <w:rPr>
          <w:rFonts w:ascii="Times New Roman" w:eastAsia="Times New Roman" w:hAnsi="Times New Roman" w:cs="Times New Roman"/>
          <w:b/>
          <w:sz w:val="28"/>
          <w:szCs w:val="28"/>
        </w:rPr>
        <w:t xml:space="preserve">схвалення </w:t>
      </w:r>
      <w:r w:rsidRPr="005F72AF">
        <w:rPr>
          <w:rFonts w:ascii="Times New Roman" w:eastAsia="Times New Roman" w:hAnsi="Times New Roman" w:cs="Times New Roman"/>
          <w:b/>
          <w:sz w:val="28"/>
          <w:szCs w:val="28"/>
        </w:rPr>
        <w:t>Методичних рекомендацій щодо критеріїв територіальної доступності центру надання адміністративних послуг, включаючи його територіальні підрозділи та віддалені (у тому числі пересувні) робочі місця адміністраторів»</w:t>
      </w:r>
    </w:p>
    <w:bookmarkEnd w:id="0"/>
    <w:p w14:paraId="69C1F609" w14:textId="1F97357E" w:rsidR="0036145F" w:rsidRPr="005F72AF" w:rsidRDefault="0036145F"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06EBF234" w14:textId="77777777" w:rsidR="0036145F" w:rsidRPr="005F72AF" w:rsidRDefault="0036145F"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171279DE" w14:textId="29498C05" w:rsidR="00FD4E11" w:rsidRPr="005F72AF" w:rsidRDefault="004152B7"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 xml:space="preserve">1. </w:t>
      </w:r>
      <w:r w:rsidR="00135408" w:rsidRPr="005F72AF">
        <w:rPr>
          <w:rFonts w:ascii="Times New Roman" w:eastAsia="Times New Roman" w:hAnsi="Times New Roman" w:cs="Times New Roman"/>
          <w:b/>
          <w:sz w:val="28"/>
          <w:szCs w:val="28"/>
        </w:rPr>
        <w:t>Мета</w:t>
      </w:r>
    </w:p>
    <w:p w14:paraId="3AD9F1C5" w14:textId="67F545F2" w:rsidR="00FD4E11" w:rsidRPr="005F72AF" w:rsidRDefault="00523769"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bookmarkStart w:id="1" w:name="_Hlk59706077"/>
      <w:r w:rsidRPr="005F72AF">
        <w:rPr>
          <w:rFonts w:ascii="Times New Roman" w:eastAsia="Times New Roman" w:hAnsi="Times New Roman" w:cs="Times New Roman"/>
          <w:sz w:val="28"/>
          <w:szCs w:val="28"/>
        </w:rPr>
        <w:t>Проєкт</w:t>
      </w:r>
      <w:r w:rsidR="004152B7" w:rsidRPr="005F72AF">
        <w:rPr>
          <w:rFonts w:ascii="Times New Roman" w:eastAsia="Times New Roman" w:hAnsi="Times New Roman" w:cs="Times New Roman"/>
          <w:sz w:val="28"/>
          <w:szCs w:val="28"/>
        </w:rPr>
        <w:t xml:space="preserve"> розпорядження Кабінету Міністрів України «Про </w:t>
      </w:r>
      <w:r w:rsidR="001A11EB" w:rsidRPr="005F72AF">
        <w:rPr>
          <w:rFonts w:ascii="Times New Roman" w:eastAsia="Times New Roman" w:hAnsi="Times New Roman" w:cs="Times New Roman"/>
          <w:sz w:val="28"/>
          <w:szCs w:val="28"/>
        </w:rPr>
        <w:t>схвалення</w:t>
      </w:r>
      <w:r w:rsidR="004152B7" w:rsidRPr="005F72AF">
        <w:rPr>
          <w:rFonts w:ascii="Times New Roman" w:eastAsia="Times New Roman" w:hAnsi="Times New Roman" w:cs="Times New Roman"/>
          <w:sz w:val="28"/>
          <w:szCs w:val="28"/>
        </w:rPr>
        <w:t xml:space="preserve"> Методичних рекомендацій щодо критеріїв територіальної доступності центру надання адміністративних послуг, включаючи його територіальні підрозділи та віддалені (у тому числі пересувні) робочі місця адміністраторів» (далі – проєкт розпорядження)</w:t>
      </w:r>
      <w:r w:rsidRPr="005F72AF">
        <w:rPr>
          <w:rFonts w:ascii="Times New Roman" w:eastAsia="Times New Roman" w:hAnsi="Times New Roman" w:cs="Times New Roman"/>
          <w:sz w:val="28"/>
          <w:szCs w:val="28"/>
        </w:rPr>
        <w:t xml:space="preserve"> розроблено</w:t>
      </w:r>
      <w:r w:rsidR="004152B7" w:rsidRPr="005F72AF">
        <w:rPr>
          <w:rFonts w:ascii="Times New Roman" w:eastAsia="Times New Roman" w:hAnsi="Times New Roman" w:cs="Times New Roman"/>
          <w:sz w:val="28"/>
          <w:szCs w:val="28"/>
        </w:rPr>
        <w:t xml:space="preserve"> </w:t>
      </w:r>
      <w:bookmarkEnd w:id="1"/>
      <w:r w:rsidRPr="005F72AF">
        <w:rPr>
          <w:rFonts w:ascii="Times New Roman" w:eastAsia="Times New Roman" w:hAnsi="Times New Roman" w:cs="Times New Roman"/>
          <w:sz w:val="28"/>
          <w:szCs w:val="28"/>
        </w:rPr>
        <w:t xml:space="preserve">з метою </w:t>
      </w:r>
      <w:r w:rsidR="004152B7" w:rsidRPr="005F72AF">
        <w:rPr>
          <w:rFonts w:ascii="Times New Roman" w:eastAsia="Times New Roman" w:hAnsi="Times New Roman" w:cs="Times New Roman"/>
          <w:sz w:val="28"/>
          <w:szCs w:val="28"/>
        </w:rPr>
        <w:t>забезпечення єдиного підходу щодо визначення критеріїв, за якими розраховується територіальна доступність до центрів надання адміністративних послуг, їх територіальних підрозділів та віддалених, у тому числі пересувних, робочих місць адміністраторів, а також забезпечення можливості швидкого доступу суб’єктів звернення до відвідування відповідного центру для отримання адміністративних послуг.</w:t>
      </w:r>
    </w:p>
    <w:p w14:paraId="561CEE47" w14:textId="77777777"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26DE6294" w14:textId="77777777" w:rsidR="005A11F2" w:rsidRPr="005F72AF" w:rsidRDefault="004152B7"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 xml:space="preserve">2. </w:t>
      </w:r>
      <w:r w:rsidR="005A11F2" w:rsidRPr="005F72AF">
        <w:rPr>
          <w:rFonts w:ascii="Times New Roman" w:eastAsia="Times New Roman" w:hAnsi="Times New Roman" w:cs="Times New Roman"/>
          <w:b/>
          <w:sz w:val="28"/>
          <w:szCs w:val="28"/>
        </w:rPr>
        <w:t xml:space="preserve">Обґрунтування необхідності прийняття </w:t>
      </w:r>
      <w:proofErr w:type="spellStart"/>
      <w:r w:rsidR="005A11F2" w:rsidRPr="005F72AF">
        <w:rPr>
          <w:rFonts w:ascii="Times New Roman" w:eastAsia="Times New Roman" w:hAnsi="Times New Roman" w:cs="Times New Roman"/>
          <w:b/>
          <w:sz w:val="28"/>
          <w:szCs w:val="28"/>
        </w:rPr>
        <w:t>акта</w:t>
      </w:r>
      <w:proofErr w:type="spellEnd"/>
    </w:p>
    <w:p w14:paraId="54440A41" w14:textId="001A5CB0"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b/>
          <w:sz w:val="28"/>
          <w:szCs w:val="28"/>
        </w:rPr>
      </w:pPr>
      <w:r w:rsidRPr="005F72AF">
        <w:rPr>
          <w:rFonts w:ascii="Times New Roman" w:eastAsia="Times New Roman" w:hAnsi="Times New Roman" w:cs="Times New Roman"/>
          <w:sz w:val="28"/>
          <w:szCs w:val="28"/>
        </w:rPr>
        <w:t xml:space="preserve">Проєкт розпорядження </w:t>
      </w:r>
      <w:r w:rsidR="00D40BD6" w:rsidRPr="005F72AF">
        <w:rPr>
          <w:rFonts w:ascii="Times New Roman" w:eastAsia="Times New Roman" w:hAnsi="Times New Roman" w:cs="Times New Roman"/>
          <w:sz w:val="28"/>
          <w:szCs w:val="28"/>
        </w:rPr>
        <w:t>р</w:t>
      </w:r>
      <w:r w:rsidRPr="005F72AF">
        <w:rPr>
          <w:rFonts w:ascii="Times New Roman" w:eastAsia="Times New Roman" w:hAnsi="Times New Roman" w:cs="Times New Roman"/>
          <w:sz w:val="28"/>
          <w:szCs w:val="28"/>
        </w:rPr>
        <w:t>озроблено на виконання пункту 2 доручення Прем’єр-міністра України від 07 грудня 2020 року № 48627/1/1-20 до Закону України від 03 листопада 2020 року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955376" w:rsidRPr="005F72AF">
        <w:rPr>
          <w:rFonts w:ascii="Times New Roman" w:eastAsia="Times New Roman" w:hAnsi="Times New Roman" w:cs="Times New Roman"/>
          <w:sz w:val="28"/>
          <w:szCs w:val="28"/>
        </w:rPr>
        <w:t>.</w:t>
      </w:r>
    </w:p>
    <w:p w14:paraId="1D95C60E" w14:textId="6A769D41" w:rsidR="00E33FB6" w:rsidRPr="005F72AF" w:rsidRDefault="001A11EB" w:rsidP="005F72AF">
      <w:pPr>
        <w:spacing w:after="0" w:line="240" w:lineRule="auto"/>
        <w:ind w:leftChars="0" w:left="1" w:firstLineChars="252" w:firstLine="706"/>
        <w:jc w:val="both"/>
        <w:rPr>
          <w:rFonts w:ascii="Times New Roman" w:eastAsia="Times New Roman" w:hAnsi="Times New Roman"/>
          <w:sz w:val="28"/>
          <w:szCs w:val="28"/>
        </w:rPr>
      </w:pPr>
      <w:r w:rsidRPr="005F72AF">
        <w:rPr>
          <w:rFonts w:ascii="Times New Roman" w:eastAsia="Times New Roman" w:hAnsi="Times New Roman"/>
          <w:sz w:val="28"/>
          <w:szCs w:val="28"/>
        </w:rPr>
        <w:t>29</w:t>
      </w:r>
      <w:r w:rsidR="009F6138" w:rsidRPr="005F72AF">
        <w:rPr>
          <w:rFonts w:ascii="Times New Roman" w:eastAsia="Times New Roman" w:hAnsi="Times New Roman"/>
          <w:sz w:val="28"/>
          <w:szCs w:val="28"/>
        </w:rPr>
        <w:t> </w:t>
      </w:r>
      <w:r w:rsidRPr="005F72AF">
        <w:rPr>
          <w:rFonts w:ascii="Times New Roman" w:eastAsia="Times New Roman" w:hAnsi="Times New Roman"/>
          <w:sz w:val="28"/>
          <w:szCs w:val="28"/>
        </w:rPr>
        <w:t>листопада 2020 року набрав чинності 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у електронній формі»</w:t>
      </w:r>
      <w:r w:rsidR="009F6138" w:rsidRPr="005F72AF">
        <w:rPr>
          <w:rFonts w:ascii="Times New Roman" w:eastAsia="Times New Roman" w:hAnsi="Times New Roman"/>
          <w:sz w:val="28"/>
          <w:szCs w:val="28"/>
        </w:rPr>
        <w:t xml:space="preserve">, яким  </w:t>
      </w:r>
      <w:proofErr w:type="spellStart"/>
      <w:r w:rsidR="009F6138" w:rsidRPr="005F72AF">
        <w:rPr>
          <w:rFonts w:ascii="Times New Roman" w:eastAsia="Times New Roman" w:hAnsi="Times New Roman"/>
          <w:sz w:val="28"/>
          <w:szCs w:val="28"/>
        </w:rPr>
        <w:t>внесено</w:t>
      </w:r>
      <w:proofErr w:type="spellEnd"/>
      <w:r w:rsidR="009F6138" w:rsidRPr="005F72AF">
        <w:rPr>
          <w:rFonts w:ascii="Times New Roman" w:eastAsia="Times New Roman" w:hAnsi="Times New Roman"/>
          <w:sz w:val="28"/>
          <w:szCs w:val="28"/>
        </w:rPr>
        <w:t xml:space="preserve"> зміни до </w:t>
      </w:r>
      <w:r w:rsidR="006E6B45" w:rsidRPr="005F72AF">
        <w:rPr>
          <w:rFonts w:ascii="Times New Roman" w:eastAsia="Times New Roman" w:hAnsi="Times New Roman" w:cs="Times New Roman"/>
          <w:sz w:val="28"/>
          <w:szCs w:val="28"/>
        </w:rPr>
        <w:t>ч</w:t>
      </w:r>
      <w:r w:rsidR="006E6B45" w:rsidRPr="005F72AF">
        <w:rPr>
          <w:rFonts w:ascii="Times New Roman" w:eastAsia="Times New Roman" w:hAnsi="Times New Roman"/>
          <w:sz w:val="28"/>
          <w:szCs w:val="28"/>
        </w:rPr>
        <w:t xml:space="preserve">астини четвертої статті 12 </w:t>
      </w:r>
      <w:r w:rsidR="009F6138" w:rsidRPr="005F72AF">
        <w:rPr>
          <w:rFonts w:ascii="Times New Roman" w:eastAsia="Times New Roman" w:hAnsi="Times New Roman" w:cs="Times New Roman"/>
          <w:sz w:val="28"/>
          <w:szCs w:val="28"/>
        </w:rPr>
        <w:t>Закону України «Про адміністративні послуги»</w:t>
      </w:r>
      <w:r w:rsidR="006E6B45" w:rsidRPr="005F72AF">
        <w:rPr>
          <w:rFonts w:ascii="Times New Roman" w:eastAsia="Times New Roman" w:hAnsi="Times New Roman" w:cs="Times New Roman"/>
          <w:sz w:val="28"/>
          <w:szCs w:val="28"/>
        </w:rPr>
        <w:t xml:space="preserve"> та встановлено, що Кабінет Міністрів України розробляє методичні рекомендації щодо критеріїв територіальної доступності центру надання адміністративних послуг, включаючи його територіальні підрозділи та віддалені (у тому числі пересувні) робочі місця адміністраторів.</w:t>
      </w:r>
    </w:p>
    <w:p w14:paraId="0CBCF27E" w14:textId="222837EF" w:rsidR="001A11EB" w:rsidRPr="005F72AF" w:rsidRDefault="00BD0A6F" w:rsidP="005F72AF">
      <w:pPr>
        <w:spacing w:after="0" w:line="240" w:lineRule="auto"/>
        <w:ind w:leftChars="0" w:left="1" w:firstLineChars="252" w:firstLine="706"/>
        <w:jc w:val="both"/>
        <w:rPr>
          <w:rFonts w:ascii="Times New Roman" w:eastAsia="Times New Roman" w:hAnsi="Times New Roman"/>
          <w:sz w:val="28"/>
          <w:szCs w:val="28"/>
        </w:rPr>
      </w:pPr>
      <w:r w:rsidRPr="005F72AF">
        <w:rPr>
          <w:rFonts w:ascii="Times New Roman" w:eastAsia="Times New Roman" w:hAnsi="Times New Roman"/>
          <w:sz w:val="28"/>
          <w:szCs w:val="28"/>
        </w:rPr>
        <w:t xml:space="preserve">Відповідно до абзацу другого підпункту 6 пункту 3 розділу ІІ «Прикінцеві та перехідні положення» зазначеного </w:t>
      </w:r>
      <w:r w:rsidR="001A11EB" w:rsidRPr="005F72AF">
        <w:rPr>
          <w:rFonts w:ascii="Times New Roman" w:eastAsia="Times New Roman" w:hAnsi="Times New Roman"/>
          <w:sz w:val="28"/>
          <w:szCs w:val="28"/>
        </w:rPr>
        <w:t>Закону</w:t>
      </w:r>
      <w:r w:rsidR="00AA68D5" w:rsidRPr="005F72AF">
        <w:rPr>
          <w:rFonts w:ascii="Times New Roman" w:eastAsia="Times New Roman" w:hAnsi="Times New Roman"/>
          <w:sz w:val="28"/>
          <w:szCs w:val="28"/>
        </w:rPr>
        <w:t>,</w:t>
      </w:r>
      <w:r w:rsidR="001A11EB" w:rsidRPr="005F72AF">
        <w:rPr>
          <w:rFonts w:ascii="Times New Roman" w:eastAsia="Times New Roman" w:hAnsi="Times New Roman"/>
          <w:sz w:val="28"/>
          <w:szCs w:val="28"/>
        </w:rPr>
        <w:t xml:space="preserve"> Кабінету Міністрів України доручено протягом шести місяців з дня набрання чинності цим Законом забезпечити прийняття нормативно-правових актів, необхідних для реалізації цього Закону.</w:t>
      </w:r>
    </w:p>
    <w:p w14:paraId="7BF6843E" w14:textId="77777777" w:rsidR="00AA68D5" w:rsidRPr="005F72AF" w:rsidRDefault="00AA68D5" w:rsidP="005F72AF">
      <w:pPr>
        <w:spacing w:after="0" w:line="240" w:lineRule="auto"/>
        <w:ind w:leftChars="0" w:left="1" w:firstLineChars="252" w:firstLine="706"/>
        <w:jc w:val="both"/>
        <w:rPr>
          <w:rFonts w:ascii="Times New Roman" w:eastAsia="Times New Roman" w:hAnsi="Times New Roman"/>
          <w:sz w:val="28"/>
          <w:szCs w:val="28"/>
        </w:rPr>
      </w:pPr>
    </w:p>
    <w:p w14:paraId="7C6E99D0" w14:textId="24B756AF"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3A6BC595" w14:textId="77777777" w:rsidR="0036145F" w:rsidRPr="005F72AF" w:rsidRDefault="0036145F"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3A0FCC28" w14:textId="49C20491" w:rsidR="00FD4E11" w:rsidRPr="005F72AF" w:rsidRDefault="004152B7"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lastRenderedPageBreak/>
        <w:t xml:space="preserve">3. </w:t>
      </w:r>
      <w:r w:rsidR="005A11F2" w:rsidRPr="005F72AF">
        <w:rPr>
          <w:rFonts w:ascii="Times New Roman" w:eastAsia="Times New Roman" w:hAnsi="Times New Roman" w:cs="Times New Roman"/>
          <w:b/>
          <w:sz w:val="28"/>
          <w:szCs w:val="28"/>
        </w:rPr>
        <w:t xml:space="preserve">Основні положення </w:t>
      </w:r>
      <w:proofErr w:type="spellStart"/>
      <w:r w:rsidR="005A11F2" w:rsidRPr="005F72AF">
        <w:rPr>
          <w:rFonts w:ascii="Times New Roman" w:eastAsia="Times New Roman" w:hAnsi="Times New Roman" w:cs="Times New Roman"/>
          <w:b/>
          <w:sz w:val="28"/>
          <w:szCs w:val="28"/>
        </w:rPr>
        <w:t>проєкту</w:t>
      </w:r>
      <w:proofErr w:type="spellEnd"/>
      <w:r w:rsidR="005A11F2" w:rsidRPr="005F72AF">
        <w:rPr>
          <w:rFonts w:ascii="Times New Roman" w:eastAsia="Times New Roman" w:hAnsi="Times New Roman" w:cs="Times New Roman"/>
          <w:b/>
          <w:sz w:val="28"/>
          <w:szCs w:val="28"/>
        </w:rPr>
        <w:t xml:space="preserve"> </w:t>
      </w:r>
      <w:proofErr w:type="spellStart"/>
      <w:r w:rsidR="005A11F2" w:rsidRPr="005F72AF">
        <w:rPr>
          <w:rFonts w:ascii="Times New Roman" w:eastAsia="Times New Roman" w:hAnsi="Times New Roman" w:cs="Times New Roman"/>
          <w:b/>
          <w:sz w:val="28"/>
          <w:szCs w:val="28"/>
        </w:rPr>
        <w:t>акта</w:t>
      </w:r>
      <w:proofErr w:type="spellEnd"/>
    </w:p>
    <w:p w14:paraId="0B17DD4C" w14:textId="2FCE275C" w:rsidR="00FD4E11" w:rsidRPr="005F72AF" w:rsidRDefault="004152B7"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roofErr w:type="spellStart"/>
      <w:r w:rsidRPr="005F72AF">
        <w:rPr>
          <w:rFonts w:ascii="Times New Roman" w:eastAsia="Times New Roman" w:hAnsi="Times New Roman" w:cs="Times New Roman"/>
          <w:sz w:val="28"/>
          <w:szCs w:val="28"/>
        </w:rPr>
        <w:t>Проєктом</w:t>
      </w:r>
      <w:proofErr w:type="spellEnd"/>
      <w:r w:rsidRPr="005F72AF">
        <w:rPr>
          <w:rFonts w:ascii="Times New Roman" w:eastAsia="Times New Roman" w:hAnsi="Times New Roman" w:cs="Times New Roman"/>
          <w:sz w:val="28"/>
          <w:szCs w:val="28"/>
        </w:rPr>
        <w:t xml:space="preserve"> розпорядження пропонується </w:t>
      </w:r>
      <w:r w:rsidR="00DA3C3A" w:rsidRPr="005F72AF">
        <w:rPr>
          <w:rFonts w:ascii="Times New Roman" w:eastAsia="Times New Roman" w:hAnsi="Times New Roman" w:cs="Times New Roman"/>
          <w:sz w:val="28"/>
          <w:szCs w:val="28"/>
        </w:rPr>
        <w:t>схвалити</w:t>
      </w:r>
      <w:r w:rsidRPr="005F72AF">
        <w:rPr>
          <w:rFonts w:ascii="Times New Roman" w:eastAsia="Times New Roman" w:hAnsi="Times New Roman" w:cs="Times New Roman"/>
          <w:sz w:val="28"/>
          <w:szCs w:val="28"/>
        </w:rPr>
        <w:t xml:space="preserve"> Методичні рекомендації щодо критеріїв територіальної доступності центру надання адміністративних послуг, включаючи його територіальні підрозділи та віддалені (у тому числі пересувні) робочі місця адміністраторів, якими пропонується визначити конкретні критерії, за якими розраховується територіальна доступність до центрів надання адміністративних послуг, їх територіальних підрозділів та віддалених, у тому числі пересувних, робочих місць адміністраторів.</w:t>
      </w:r>
    </w:p>
    <w:p w14:paraId="2D915A04" w14:textId="77777777" w:rsidR="00FD4E11" w:rsidRPr="005F72AF" w:rsidRDefault="004152B7"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Територіальна доступність полягає у можливості відвідати суб’єктами звернення відповідний центр надання адміністративних послуг, територіальний підрозділ, віддалене робоче місце найбільш доступний та наближений до місця проживання особи з огляду на його місце розташування.</w:t>
      </w:r>
    </w:p>
    <w:p w14:paraId="3C372824" w14:textId="77777777" w:rsidR="00FD4E11" w:rsidRPr="005F72AF" w:rsidRDefault="004152B7" w:rsidP="005F72AF">
      <w:pPr>
        <w:pBdr>
          <w:top w:val="nil"/>
          <w:left w:val="nil"/>
          <w:bottom w:val="nil"/>
          <w:right w:val="nil"/>
          <w:between w:val="nil"/>
        </w:pBdr>
        <w:tabs>
          <w:tab w:val="left" w:pos="851"/>
        </w:tabs>
        <w:spacing w:after="0" w:line="240" w:lineRule="auto"/>
        <w:ind w:leftChars="0" w:left="1" w:right="57"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Критеріями територіальної доступності є відстань або час, що витрачається на дорогу до нього.</w:t>
      </w:r>
    </w:p>
    <w:p w14:paraId="2B0BBB01" w14:textId="77777777" w:rsidR="00FD4E11" w:rsidRPr="005F72AF" w:rsidRDefault="004152B7" w:rsidP="005F72AF">
      <w:pPr>
        <w:pBdr>
          <w:top w:val="nil"/>
          <w:left w:val="nil"/>
          <w:bottom w:val="nil"/>
          <w:right w:val="nil"/>
          <w:between w:val="nil"/>
        </w:pBdr>
        <w:tabs>
          <w:tab w:val="left" w:pos="851"/>
        </w:tabs>
        <w:spacing w:after="0" w:line="240" w:lineRule="auto"/>
        <w:ind w:leftChars="0" w:left="1" w:right="57"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Відстань має становити не більше ніж 14 кілометрів, а якщо територіальна доступність визначається часом на дорогу – не більше двох годин пішої або за наявності розвинутої мережі публічного транспорту не більше ніж 30 хвилин транспортної доступності до нього.</w:t>
      </w:r>
    </w:p>
    <w:p w14:paraId="7C11EB9A" w14:textId="58C6AF3D" w:rsidR="00FD4E11" w:rsidRPr="005F72AF" w:rsidRDefault="004152B7"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За підтримки Програми «U-LEAD з Європою» </w:t>
      </w:r>
      <w:r w:rsidR="006C28F2" w:rsidRPr="000433AD">
        <w:rPr>
          <w:rFonts w:ascii="Times New Roman" w:eastAsia="Times New Roman" w:hAnsi="Times New Roman" w:cs="Times New Roman"/>
          <w:sz w:val="28"/>
          <w:szCs w:val="28"/>
        </w:rPr>
        <w:t xml:space="preserve">та </w:t>
      </w:r>
      <w:r w:rsidR="00C3165D" w:rsidRPr="000433AD">
        <w:rPr>
          <w:rFonts w:ascii="Times New Roman" w:eastAsia="Times New Roman" w:hAnsi="Times New Roman" w:cs="Times New Roman"/>
          <w:sz w:val="28"/>
          <w:szCs w:val="28"/>
        </w:rPr>
        <w:t xml:space="preserve">Проектів EDGE та </w:t>
      </w:r>
      <w:proofErr w:type="spellStart"/>
      <w:r w:rsidR="00C3165D" w:rsidRPr="000433AD">
        <w:rPr>
          <w:rFonts w:ascii="Times New Roman" w:eastAsia="Times New Roman" w:hAnsi="Times New Roman" w:cs="Times New Roman"/>
          <w:sz w:val="28"/>
          <w:szCs w:val="28"/>
        </w:rPr>
        <w:t>SURGe</w:t>
      </w:r>
      <w:proofErr w:type="spellEnd"/>
      <w:r w:rsidR="00C3165D" w:rsidRPr="000433AD">
        <w:rPr>
          <w:rFonts w:ascii="Times New Roman" w:eastAsia="Times New Roman" w:hAnsi="Times New Roman" w:cs="Times New Roman"/>
          <w:sz w:val="28"/>
          <w:szCs w:val="28"/>
        </w:rPr>
        <w:t>, які фінансуються Урядом Канади,</w:t>
      </w:r>
      <w:r w:rsidR="00C3165D" w:rsidRPr="00C3165D">
        <w:rPr>
          <w:rFonts w:ascii="Times New Roman" w:eastAsia="Times New Roman" w:hAnsi="Times New Roman" w:cs="Times New Roman"/>
          <w:sz w:val="28"/>
          <w:szCs w:val="28"/>
        </w:rPr>
        <w:t xml:space="preserve"> проведено дослідження</w:t>
      </w:r>
      <w:r w:rsidR="00C3165D" w:rsidRPr="005F72AF">
        <w:rPr>
          <w:rFonts w:ascii="Times New Roman" w:eastAsia="Times New Roman" w:hAnsi="Times New Roman" w:cs="Times New Roman"/>
          <w:sz w:val="28"/>
          <w:szCs w:val="28"/>
        </w:rPr>
        <w:t>,</w:t>
      </w:r>
      <w:r w:rsidR="00C3165D" w:rsidRPr="00C3165D">
        <w:rPr>
          <w:rFonts w:ascii="Times New Roman" w:eastAsia="Times New Roman" w:hAnsi="Times New Roman" w:cs="Times New Roman"/>
          <w:sz w:val="28"/>
          <w:szCs w:val="28"/>
        </w:rPr>
        <w:t xml:space="preserve"> </w:t>
      </w:r>
      <w:r w:rsidRPr="005F72AF">
        <w:rPr>
          <w:rFonts w:ascii="Times New Roman" w:eastAsia="Times New Roman" w:hAnsi="Times New Roman" w:cs="Times New Roman"/>
          <w:sz w:val="28"/>
          <w:szCs w:val="28"/>
        </w:rPr>
        <w:t>за результатами якого визначено оптимальну відстань до центру надання адміністративних послуг, територіального підрозділу, віддаленого робочого місця адміністратора ЦНАП, яка має становити не більше ніж 14</w:t>
      </w:r>
      <w:r w:rsidR="00FC324D" w:rsidRPr="005F72AF">
        <w:rPr>
          <w:rFonts w:ascii="Times New Roman" w:eastAsia="Times New Roman" w:hAnsi="Times New Roman" w:cs="Times New Roman"/>
          <w:sz w:val="28"/>
          <w:szCs w:val="28"/>
        </w:rPr>
        <w:t> </w:t>
      </w:r>
      <w:r w:rsidRPr="005F72AF">
        <w:rPr>
          <w:rFonts w:ascii="Times New Roman" w:eastAsia="Times New Roman" w:hAnsi="Times New Roman" w:cs="Times New Roman"/>
          <w:sz w:val="28"/>
          <w:szCs w:val="28"/>
        </w:rPr>
        <w:t>кілометрів, а якщо територіальна доступність визначається часом на дорогу – не</w:t>
      </w:r>
      <w:r w:rsidR="005A11F2" w:rsidRPr="005F72AF">
        <w:rPr>
          <w:rFonts w:ascii="Times New Roman" w:eastAsia="Times New Roman" w:hAnsi="Times New Roman" w:cs="Times New Roman"/>
          <w:sz w:val="28"/>
          <w:szCs w:val="28"/>
          <w:lang w:val="ru-RU"/>
        </w:rPr>
        <w:t> </w:t>
      </w:r>
      <w:r w:rsidRPr="005F72AF">
        <w:rPr>
          <w:rFonts w:ascii="Times New Roman" w:eastAsia="Times New Roman" w:hAnsi="Times New Roman" w:cs="Times New Roman"/>
          <w:sz w:val="28"/>
          <w:szCs w:val="28"/>
        </w:rPr>
        <w:t>більше двох годин пішої або за наявності розвинутої мережі публічного транспорту не більше ніж 30 хвилин транспортної доступності до нього.</w:t>
      </w:r>
    </w:p>
    <w:p w14:paraId="568875C5" w14:textId="77777777"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57590F1E" w14:textId="0EB87724" w:rsidR="005A11F2" w:rsidRPr="005F72AF" w:rsidRDefault="004152B7"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 xml:space="preserve">4. </w:t>
      </w:r>
      <w:r w:rsidR="005A11F2" w:rsidRPr="005F72AF">
        <w:rPr>
          <w:rFonts w:ascii="Times New Roman" w:eastAsia="Times New Roman" w:hAnsi="Times New Roman" w:cs="Times New Roman"/>
          <w:b/>
          <w:sz w:val="28"/>
          <w:szCs w:val="28"/>
        </w:rPr>
        <w:t>Правові аспекти</w:t>
      </w:r>
    </w:p>
    <w:p w14:paraId="4F8EB9A6" w14:textId="4C9264AC" w:rsidR="005A11F2" w:rsidRPr="005F72AF" w:rsidRDefault="005A11F2" w:rsidP="005F72AF">
      <w:p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8"/>
          <w:szCs w:val="28"/>
          <w:lang w:eastAsia="en-US"/>
        </w:rPr>
      </w:pPr>
      <w:r w:rsidRPr="005F72AF">
        <w:rPr>
          <w:rFonts w:ascii="Times New Roman" w:eastAsia="Times New Roman" w:hAnsi="Times New Roman" w:cs="Times New Roman"/>
          <w:position w:val="0"/>
          <w:sz w:val="28"/>
          <w:szCs w:val="28"/>
          <w:lang w:eastAsia="en-US"/>
        </w:rPr>
        <w:t>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600E89" w:rsidRPr="005F72AF">
        <w:rPr>
          <w:rFonts w:ascii="Times New Roman" w:eastAsia="Times New Roman" w:hAnsi="Times New Roman" w:cs="Times New Roman"/>
          <w:position w:val="0"/>
          <w:sz w:val="28"/>
          <w:szCs w:val="28"/>
          <w:lang w:eastAsia="en-US"/>
        </w:rPr>
        <w:t>;</w:t>
      </w:r>
    </w:p>
    <w:p w14:paraId="5B2603F0" w14:textId="272CF539" w:rsidR="00600E89" w:rsidRPr="005F72AF" w:rsidRDefault="00600E89" w:rsidP="005F72AF">
      <w:p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8"/>
          <w:szCs w:val="28"/>
          <w:lang w:eastAsia="en-US"/>
        </w:rPr>
      </w:pPr>
      <w:r w:rsidRPr="005F72AF">
        <w:rPr>
          <w:rFonts w:ascii="Times New Roman" w:eastAsia="Times New Roman" w:hAnsi="Times New Roman" w:cs="Times New Roman"/>
          <w:position w:val="0"/>
          <w:sz w:val="28"/>
          <w:szCs w:val="28"/>
          <w:lang w:eastAsia="en-US"/>
        </w:rPr>
        <w:t>Закон України «Про адміністративні послуги».</w:t>
      </w:r>
    </w:p>
    <w:p w14:paraId="3087B1C7" w14:textId="79427105" w:rsidR="005A11F2" w:rsidRPr="005F72AF" w:rsidRDefault="005A11F2"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sz w:val="28"/>
          <w:szCs w:val="28"/>
        </w:rPr>
      </w:pPr>
    </w:p>
    <w:p w14:paraId="21A7763E" w14:textId="77777777" w:rsidR="005A11F2" w:rsidRPr="005F72AF" w:rsidRDefault="005A11F2"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5. Фінансово-економічне обґрунтування</w:t>
      </w:r>
    </w:p>
    <w:p w14:paraId="3EFA3DA0" w14:textId="77777777" w:rsidR="00FD4E11" w:rsidRPr="005F72AF" w:rsidRDefault="004152B7"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Реалізація проєкту розпорядження буде здійснена в межах коштів, передбачених у Державному бюджеті України на відповідний рік для відповідних розпорядників бюджетних коштів.</w:t>
      </w:r>
    </w:p>
    <w:p w14:paraId="211AF639" w14:textId="20BBB825"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2A0859F4" w14:textId="77777777" w:rsidR="005A11F2" w:rsidRPr="005F72AF" w:rsidRDefault="005A11F2" w:rsidP="005F72AF">
      <w:p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8"/>
          <w:szCs w:val="28"/>
          <w:lang w:eastAsia="en-US"/>
        </w:rPr>
      </w:pPr>
      <w:r w:rsidRPr="005F72AF">
        <w:rPr>
          <w:rFonts w:ascii="Times New Roman" w:eastAsia="Times New Roman" w:hAnsi="Times New Roman" w:cs="Times New Roman"/>
          <w:b/>
          <w:position w:val="0"/>
          <w:sz w:val="28"/>
          <w:szCs w:val="28"/>
          <w:lang w:eastAsia="en-US"/>
        </w:rPr>
        <w:t>6. Позиція заінтересованих сторін</w:t>
      </w:r>
    </w:p>
    <w:p w14:paraId="4E4B0E26" w14:textId="0B6C14B2" w:rsidR="00AA68D5" w:rsidRPr="005F72AF" w:rsidRDefault="00AA68D5"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w:t>
      </w:r>
      <w:r w:rsidR="00A2447D" w:rsidRPr="005F72AF">
        <w:rPr>
          <w:rFonts w:ascii="Times New Roman" w:eastAsia="Times New Roman" w:hAnsi="Times New Roman" w:cs="Times New Roman"/>
          <w:sz w:val="28"/>
          <w:szCs w:val="28"/>
        </w:rPr>
        <w:t>є</w:t>
      </w:r>
      <w:r w:rsidRPr="005F72AF">
        <w:rPr>
          <w:rFonts w:ascii="Times New Roman" w:eastAsia="Times New Roman" w:hAnsi="Times New Roman" w:cs="Times New Roman"/>
          <w:sz w:val="28"/>
          <w:szCs w:val="28"/>
        </w:rPr>
        <w:t xml:space="preserve">кт розпорядження Кабінету Міністрів України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w:t>
      </w:r>
      <w:r w:rsidRPr="005F72AF">
        <w:rPr>
          <w:rFonts w:ascii="Times New Roman" w:eastAsia="Times New Roman" w:hAnsi="Times New Roman" w:cs="Times New Roman"/>
          <w:sz w:val="28"/>
          <w:szCs w:val="28"/>
        </w:rPr>
        <w:lastRenderedPageBreak/>
        <w:t>03 листопада 2020 року № 996 «Про забезпечення участі громадськості у формуванні та реалізації державної політики».</w:t>
      </w:r>
    </w:p>
    <w:p w14:paraId="4E55D7F7" w14:textId="31C9F6A4" w:rsidR="00AA68D5" w:rsidRPr="005F72AF" w:rsidRDefault="00AA68D5"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Проєкт розпорядження потребує погодження з Міністерством розвитку економіки, торгівлі та сільського господарства України, Міністерством фінансів України, Міністерством розвитку громад та територій України, </w:t>
      </w:r>
      <w:bookmarkStart w:id="2" w:name="_Hlk59721161"/>
      <w:r w:rsidRPr="005F72AF">
        <w:rPr>
          <w:rFonts w:ascii="Times New Roman" w:eastAsia="Times New Roman" w:hAnsi="Times New Roman" w:cs="Times New Roman"/>
          <w:sz w:val="28"/>
          <w:szCs w:val="28"/>
        </w:rPr>
        <w:t>Міністерством з питань реінтеграції тимчасово окупованих територій України</w:t>
      </w:r>
      <w:bookmarkEnd w:id="2"/>
      <w:r w:rsidRPr="005F72AF">
        <w:rPr>
          <w:rFonts w:ascii="Times New Roman" w:eastAsia="Times New Roman" w:hAnsi="Times New Roman" w:cs="Times New Roman"/>
          <w:sz w:val="28"/>
          <w:szCs w:val="28"/>
        </w:rPr>
        <w:t>, обласними державними адміністраціями та проведення правової експертизи Міністерством юстиції України.</w:t>
      </w:r>
    </w:p>
    <w:p w14:paraId="20A5D000" w14:textId="5A67773A"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Проєкт розпорядження стосується питань розвитку адміністративно-територіальних одиниць, інтересів територіальних громад, місцевого та регіонального розвитку, у зв’язку з чим потребує погодження </w:t>
      </w:r>
      <w:r w:rsidR="00AA68D5" w:rsidRPr="005F72AF">
        <w:rPr>
          <w:rFonts w:ascii="Times New Roman" w:eastAsia="Times New Roman" w:hAnsi="Times New Roman" w:cs="Times New Roman"/>
          <w:sz w:val="28"/>
          <w:szCs w:val="28"/>
        </w:rPr>
        <w:t xml:space="preserve">з </w:t>
      </w:r>
      <w:r w:rsidRPr="005F72AF">
        <w:rPr>
          <w:rFonts w:ascii="Times New Roman" w:eastAsia="Times New Roman" w:hAnsi="Times New Roman" w:cs="Times New Roman"/>
          <w:sz w:val="28"/>
          <w:szCs w:val="28"/>
        </w:rPr>
        <w:t xml:space="preserve">обласними державними адміністраціями, всеукраїнськими асоціаціями органів місцевого самоврядування. </w:t>
      </w:r>
    </w:p>
    <w:p w14:paraId="091D82C6" w14:textId="77777777"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Проєкт розпорядження не стосується соціально-трудової сфери та не потребує погодження із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w:t>
      </w:r>
    </w:p>
    <w:p w14:paraId="3FAE470E" w14:textId="77777777"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Проєкт розпорядження не стосується прав осіб з інвалідністю та не потребує погодження із всеукраїнськими громадськими організаціями осіб з інвалідністю, їх спілок. </w:t>
      </w:r>
    </w:p>
    <w:p w14:paraId="56453F4C" w14:textId="7FFD92F7"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Проєкт розпорядження не стосується сфери наукової та науково-технічної діяльності, тому не потребує розгляду Науковим комітетом Національної ради з питань розвитку науки і технологій. </w:t>
      </w:r>
      <w:bookmarkStart w:id="3" w:name="bookmark=id.gjdgxs" w:colFirst="0" w:colLast="0"/>
      <w:bookmarkEnd w:id="3"/>
    </w:p>
    <w:p w14:paraId="5C942F91" w14:textId="3BF1BC7F"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43D9206A" w14:textId="48607EA9" w:rsidR="005A11F2" w:rsidRPr="005F72AF" w:rsidRDefault="00AD6B48"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bCs/>
          <w:sz w:val="28"/>
          <w:szCs w:val="28"/>
        </w:rPr>
      </w:pPr>
      <w:r w:rsidRPr="005F72AF">
        <w:rPr>
          <w:rFonts w:ascii="Times New Roman" w:eastAsia="Times New Roman" w:hAnsi="Times New Roman" w:cs="Times New Roman"/>
          <w:b/>
          <w:bCs/>
          <w:sz w:val="28"/>
          <w:szCs w:val="28"/>
        </w:rPr>
        <w:t>7. Оцінка відповідності</w:t>
      </w:r>
    </w:p>
    <w:p w14:paraId="38E7F1A9" w14:textId="057CB260" w:rsidR="00AD6B48" w:rsidRPr="005F72AF" w:rsidRDefault="00AD6B48"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Проєкт розпорядження не містить норм, що стосуються зобов’язань України у сфері європейської інтеграції.</w:t>
      </w:r>
    </w:p>
    <w:p w14:paraId="5111A963" w14:textId="46AA765A"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Проєкт розпорядження не містить норм, що порушують права та свободи, гарантовані Конвенцією про захист прав людини і основоположних свобод 1950</w:t>
      </w:r>
      <w:r w:rsidRPr="005F72AF">
        <w:rPr>
          <w:rFonts w:ascii="Times New Roman" w:eastAsia="Times New Roman" w:hAnsi="Times New Roman" w:cs="Times New Roman"/>
          <w:sz w:val="28"/>
          <w:szCs w:val="28"/>
          <w:lang w:val="ru-RU"/>
        </w:rPr>
        <w:t> </w:t>
      </w:r>
      <w:r w:rsidRPr="005F72AF">
        <w:rPr>
          <w:rFonts w:ascii="Times New Roman" w:eastAsia="Times New Roman" w:hAnsi="Times New Roman" w:cs="Times New Roman"/>
          <w:sz w:val="28"/>
          <w:szCs w:val="28"/>
        </w:rPr>
        <w:t>року.</w:t>
      </w:r>
    </w:p>
    <w:p w14:paraId="34A1B7F2" w14:textId="77777777"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У </w:t>
      </w:r>
      <w:proofErr w:type="spellStart"/>
      <w:r w:rsidRPr="005F72AF">
        <w:rPr>
          <w:rFonts w:ascii="Times New Roman" w:eastAsia="Times New Roman" w:hAnsi="Times New Roman" w:cs="Times New Roman"/>
          <w:sz w:val="28"/>
          <w:szCs w:val="28"/>
        </w:rPr>
        <w:t>проєкті</w:t>
      </w:r>
      <w:proofErr w:type="spellEnd"/>
      <w:r w:rsidRPr="005F72AF">
        <w:rPr>
          <w:rFonts w:ascii="Times New Roman" w:eastAsia="Times New Roman" w:hAnsi="Times New Roman" w:cs="Times New Roman"/>
          <w:sz w:val="28"/>
          <w:szCs w:val="28"/>
        </w:rPr>
        <w:t xml:space="preserve"> розпорядження відсутні положення, які порушують принцип забезпечення рівних прав та можливостей жінок і чоловіків.</w:t>
      </w:r>
    </w:p>
    <w:p w14:paraId="748DEE23" w14:textId="77777777"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У </w:t>
      </w:r>
      <w:proofErr w:type="spellStart"/>
      <w:r w:rsidRPr="005F72AF">
        <w:rPr>
          <w:rFonts w:ascii="Times New Roman" w:eastAsia="Times New Roman" w:hAnsi="Times New Roman" w:cs="Times New Roman"/>
          <w:sz w:val="28"/>
          <w:szCs w:val="28"/>
        </w:rPr>
        <w:t>проєкті</w:t>
      </w:r>
      <w:proofErr w:type="spellEnd"/>
      <w:r w:rsidRPr="005F72AF">
        <w:rPr>
          <w:rFonts w:ascii="Times New Roman" w:eastAsia="Times New Roman" w:hAnsi="Times New Roman" w:cs="Times New Roman"/>
          <w:sz w:val="28"/>
          <w:szCs w:val="28"/>
        </w:rPr>
        <w:t xml:space="preserve"> розпорядження відсутні положення, які містять ризики вчинення корупційних правопорушень та правопорушень, пов’язаних з корупцією.</w:t>
      </w:r>
    </w:p>
    <w:p w14:paraId="239A5AED" w14:textId="77777777"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У </w:t>
      </w:r>
      <w:proofErr w:type="spellStart"/>
      <w:r w:rsidRPr="005F72AF">
        <w:rPr>
          <w:rFonts w:ascii="Times New Roman" w:eastAsia="Times New Roman" w:hAnsi="Times New Roman" w:cs="Times New Roman"/>
          <w:sz w:val="28"/>
          <w:szCs w:val="28"/>
        </w:rPr>
        <w:t>проєкті</w:t>
      </w:r>
      <w:proofErr w:type="spellEnd"/>
      <w:r w:rsidRPr="005F72AF">
        <w:rPr>
          <w:rFonts w:ascii="Times New Roman" w:eastAsia="Times New Roman" w:hAnsi="Times New Roman" w:cs="Times New Roman"/>
          <w:sz w:val="28"/>
          <w:szCs w:val="28"/>
        </w:rPr>
        <w:t xml:space="preserve"> розпорядження відсутні положення, що містять ознаки дискримінації чи які створюють підстави для дискримінації.</w:t>
      </w:r>
    </w:p>
    <w:p w14:paraId="1BD3D243" w14:textId="77777777" w:rsidR="00AD6B48" w:rsidRPr="005F72AF" w:rsidRDefault="00AD6B48"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4D04252A" w14:textId="6B2A0DE9" w:rsidR="005A11F2" w:rsidRPr="005F72AF" w:rsidRDefault="00965399"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bCs/>
          <w:sz w:val="28"/>
          <w:szCs w:val="28"/>
        </w:rPr>
      </w:pPr>
      <w:r w:rsidRPr="005F72AF">
        <w:rPr>
          <w:rFonts w:ascii="Times New Roman" w:eastAsia="Times New Roman" w:hAnsi="Times New Roman" w:cs="Times New Roman"/>
          <w:b/>
          <w:bCs/>
          <w:sz w:val="28"/>
          <w:szCs w:val="28"/>
        </w:rPr>
        <w:t>8. Прогноз результатів</w:t>
      </w:r>
    </w:p>
    <w:p w14:paraId="0C638AD2" w14:textId="7B802CE8" w:rsidR="008A5F50" w:rsidRPr="005F72AF" w:rsidRDefault="008A5F50" w:rsidP="005F72AF">
      <w:pPr>
        <w:suppressAutoHyphens w:val="0"/>
        <w:spacing w:after="0" w:line="240" w:lineRule="auto"/>
        <w:ind w:leftChars="0" w:left="0" w:firstLineChars="0" w:firstLine="709"/>
        <w:jc w:val="both"/>
        <w:textDirection w:val="lrTb"/>
        <w:textAlignment w:val="auto"/>
        <w:outlineLvl w:val="9"/>
        <w:rPr>
          <w:rFonts w:ascii="Times New Roman" w:hAnsi="Times New Roman" w:cs="Times New Roman"/>
          <w:color w:val="000000"/>
          <w:position w:val="0"/>
          <w:sz w:val="28"/>
          <w:szCs w:val="28"/>
          <w:lang w:eastAsia="en-US"/>
        </w:rPr>
      </w:pPr>
      <w:r w:rsidRPr="005F72AF">
        <w:rPr>
          <w:rFonts w:ascii="Times New Roman" w:eastAsia="Times New Roman" w:hAnsi="Times New Roman" w:cs="Times New Roman"/>
          <w:position w:val="0"/>
          <w:sz w:val="28"/>
          <w:szCs w:val="28"/>
          <w:lang w:eastAsia="en-US"/>
        </w:rPr>
        <w:t xml:space="preserve">Проєкт розпорядження не матиме впливу на ринкове середовище, </w:t>
      </w:r>
      <w:r w:rsidRPr="005F72AF">
        <w:rPr>
          <w:rFonts w:ascii="Times New Roman" w:hAnsi="Times New Roman" w:cs="Times New Roman"/>
          <w:color w:val="000000"/>
          <w:position w:val="0"/>
          <w:sz w:val="28"/>
          <w:szCs w:val="28"/>
          <w:lang w:eastAsia="en-US"/>
        </w:rPr>
        <w:t xml:space="preserve">забезпечення захисту прав та інтересів суб’єктів господарювання;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w:t>
      </w:r>
      <w:r w:rsidRPr="005F72AF">
        <w:rPr>
          <w:rFonts w:ascii="Times New Roman" w:hAnsi="Times New Roman" w:cs="Times New Roman"/>
          <w:color w:val="000000"/>
          <w:position w:val="0"/>
          <w:sz w:val="28"/>
          <w:szCs w:val="28"/>
          <w:lang w:eastAsia="en-US"/>
        </w:rPr>
        <w:lastRenderedPageBreak/>
        <w:t>рівень забруднення атмосферного повітря, води, земель, зокрема забруднення утвореними відходами, інші суспільні відносини.</w:t>
      </w:r>
    </w:p>
    <w:p w14:paraId="7BF6FCA2" w14:textId="77777777" w:rsidR="00C93FC1" w:rsidRPr="005F72AF" w:rsidRDefault="00C93FC1" w:rsidP="005F72AF">
      <w:pPr>
        <w:spacing w:after="0" w:line="240" w:lineRule="auto"/>
        <w:ind w:leftChars="0" w:left="1" w:firstLineChars="252" w:firstLine="706"/>
        <w:jc w:val="both"/>
        <w:rPr>
          <w:rStyle w:val="fontstyle01"/>
        </w:rPr>
      </w:pPr>
      <w:r w:rsidRPr="005F72AF">
        <w:rPr>
          <w:rFonts w:ascii="Times New Roman" w:eastAsia="Times New Roman" w:hAnsi="Times New Roman" w:cs="Times New Roman"/>
          <w:sz w:val="28"/>
          <w:szCs w:val="28"/>
        </w:rPr>
        <w:t>Проєкт розпорядження матиме вплив на розвиток регіонів, підвищення чи зниження спроможності територіальних громад.</w:t>
      </w:r>
    </w:p>
    <w:tbl>
      <w:tblPr>
        <w:tblStyle w:val="af5"/>
        <w:tblW w:w="0" w:type="auto"/>
        <w:tblLook w:val="04A0" w:firstRow="1" w:lastRow="0" w:firstColumn="1" w:lastColumn="0" w:noHBand="0" w:noVBand="1"/>
      </w:tblPr>
      <w:tblGrid>
        <w:gridCol w:w="2830"/>
        <w:gridCol w:w="3588"/>
        <w:gridCol w:w="3210"/>
      </w:tblGrid>
      <w:tr w:rsidR="00C93FC1" w:rsidRPr="005F72AF" w14:paraId="6C8BAFAB" w14:textId="77777777" w:rsidTr="00C93FC1">
        <w:tc>
          <w:tcPr>
            <w:tcW w:w="2830" w:type="dxa"/>
          </w:tcPr>
          <w:p w14:paraId="19DBAF27" w14:textId="77777777" w:rsidR="00C93FC1" w:rsidRPr="005F72AF" w:rsidRDefault="00C93FC1" w:rsidP="005F72AF">
            <w:pPr>
              <w:spacing w:after="0" w:line="240" w:lineRule="auto"/>
              <w:ind w:left="0" w:hanging="2"/>
              <w:jc w:val="center"/>
              <w:rPr>
                <w:rStyle w:val="fontstyle01"/>
                <w:b/>
                <w:bCs/>
                <w:sz w:val="24"/>
                <w:szCs w:val="24"/>
              </w:rPr>
            </w:pPr>
            <w:r w:rsidRPr="005F72AF">
              <w:rPr>
                <w:rStyle w:val="fontstyle01"/>
                <w:b/>
                <w:bCs/>
                <w:sz w:val="24"/>
                <w:szCs w:val="24"/>
              </w:rPr>
              <w:t>Заінтересована сторона</w:t>
            </w:r>
          </w:p>
        </w:tc>
        <w:tc>
          <w:tcPr>
            <w:tcW w:w="3588" w:type="dxa"/>
          </w:tcPr>
          <w:p w14:paraId="1BDB3726" w14:textId="77777777" w:rsidR="00C93FC1" w:rsidRPr="005F72AF" w:rsidRDefault="00C93FC1" w:rsidP="005F72AF">
            <w:pPr>
              <w:spacing w:after="0" w:line="240" w:lineRule="auto"/>
              <w:ind w:left="0" w:hanging="2"/>
              <w:jc w:val="center"/>
              <w:rPr>
                <w:rStyle w:val="fontstyle01"/>
                <w:b/>
                <w:bCs/>
                <w:sz w:val="24"/>
                <w:szCs w:val="24"/>
              </w:rPr>
            </w:pPr>
            <w:r w:rsidRPr="005F72AF">
              <w:rPr>
                <w:rStyle w:val="fontstyle01"/>
                <w:b/>
                <w:bCs/>
                <w:sz w:val="24"/>
                <w:szCs w:val="24"/>
              </w:rPr>
              <w:t xml:space="preserve">Вплив реалізації </w:t>
            </w:r>
            <w:proofErr w:type="spellStart"/>
            <w:r w:rsidRPr="005F72AF">
              <w:rPr>
                <w:rStyle w:val="fontstyle01"/>
                <w:b/>
                <w:bCs/>
                <w:sz w:val="24"/>
                <w:szCs w:val="24"/>
              </w:rPr>
              <w:t>акта</w:t>
            </w:r>
            <w:proofErr w:type="spellEnd"/>
            <w:r w:rsidRPr="005F72AF">
              <w:rPr>
                <w:rStyle w:val="fontstyle01"/>
                <w:b/>
                <w:bCs/>
                <w:sz w:val="24"/>
                <w:szCs w:val="24"/>
              </w:rPr>
              <w:t xml:space="preserve"> на заінтересовану сторону</w:t>
            </w:r>
          </w:p>
        </w:tc>
        <w:tc>
          <w:tcPr>
            <w:tcW w:w="3210" w:type="dxa"/>
          </w:tcPr>
          <w:p w14:paraId="43DF6753" w14:textId="77777777" w:rsidR="00C93FC1" w:rsidRPr="005F72AF" w:rsidRDefault="00C93FC1" w:rsidP="005F72AF">
            <w:pPr>
              <w:spacing w:after="0" w:line="240" w:lineRule="auto"/>
              <w:ind w:left="0" w:hanging="2"/>
              <w:jc w:val="center"/>
              <w:rPr>
                <w:rStyle w:val="fontstyle01"/>
                <w:b/>
                <w:bCs/>
                <w:sz w:val="24"/>
                <w:szCs w:val="24"/>
              </w:rPr>
            </w:pPr>
            <w:r w:rsidRPr="005F72AF">
              <w:rPr>
                <w:rStyle w:val="fontstyle01"/>
                <w:b/>
                <w:bCs/>
                <w:sz w:val="24"/>
                <w:szCs w:val="24"/>
              </w:rPr>
              <w:t>Пояснення очікуваного впливу</w:t>
            </w:r>
          </w:p>
        </w:tc>
      </w:tr>
      <w:tr w:rsidR="00C93FC1" w:rsidRPr="005F72AF" w14:paraId="6530CDFF" w14:textId="77777777" w:rsidTr="00C93FC1">
        <w:tc>
          <w:tcPr>
            <w:tcW w:w="2830" w:type="dxa"/>
          </w:tcPr>
          <w:p w14:paraId="45DF2F21" w14:textId="77777777" w:rsidR="00C93FC1" w:rsidRPr="005F72AF" w:rsidRDefault="00C93FC1" w:rsidP="005F72AF">
            <w:pPr>
              <w:spacing w:after="0" w:line="240" w:lineRule="auto"/>
              <w:ind w:left="0" w:hanging="2"/>
              <w:jc w:val="both"/>
              <w:rPr>
                <w:rStyle w:val="fontstyle01"/>
                <w:b/>
                <w:bCs/>
                <w:sz w:val="24"/>
                <w:szCs w:val="24"/>
              </w:rPr>
            </w:pPr>
            <w:r w:rsidRPr="005F72AF">
              <w:rPr>
                <w:rStyle w:val="fontstyle01"/>
                <w:sz w:val="24"/>
                <w:szCs w:val="24"/>
              </w:rPr>
              <w:t>Органи місцевого самоврядування</w:t>
            </w:r>
          </w:p>
        </w:tc>
        <w:tc>
          <w:tcPr>
            <w:tcW w:w="3588" w:type="dxa"/>
          </w:tcPr>
          <w:p w14:paraId="1E1FD025" w14:textId="77777777" w:rsidR="00C93FC1" w:rsidRPr="005F72AF" w:rsidRDefault="00C93FC1" w:rsidP="005F72AF">
            <w:pPr>
              <w:spacing w:after="0" w:line="240" w:lineRule="auto"/>
              <w:ind w:left="0" w:hanging="2"/>
              <w:jc w:val="both"/>
              <w:rPr>
                <w:rFonts w:ascii="Times New Roman" w:hAnsi="Times New Roman" w:cs="Times New Roman"/>
                <w:sz w:val="24"/>
                <w:szCs w:val="24"/>
              </w:rPr>
            </w:pPr>
            <w:r w:rsidRPr="005F72AF">
              <w:rPr>
                <w:rFonts w:ascii="Times New Roman" w:eastAsia="Times New Roman" w:hAnsi="Times New Roman" w:cs="Times New Roman"/>
                <w:sz w:val="24"/>
                <w:szCs w:val="24"/>
              </w:rPr>
              <w:t>Встановлення чітких критеріїв за якими розраховуватиметься територіальна доступність до центрів надання адміністративних послуг, їх територіальних підрозділів та віддалених, у тому числі пересувних, робочих місць адміністраторів. Критеріями територіальної доступності є відстань або час, що витрачається на дорогу до нього</w:t>
            </w:r>
            <w:r w:rsidRPr="005F72AF">
              <w:rPr>
                <w:rFonts w:ascii="Times New Roman" w:hAnsi="Times New Roman" w:cs="Times New Roman"/>
                <w:sz w:val="24"/>
                <w:szCs w:val="24"/>
              </w:rPr>
              <w:t>.</w:t>
            </w:r>
          </w:p>
          <w:p w14:paraId="4580D609" w14:textId="77777777" w:rsidR="00C93FC1" w:rsidRPr="005F72AF" w:rsidRDefault="00C93FC1" w:rsidP="005F72AF">
            <w:pPr>
              <w:spacing w:after="0" w:line="240" w:lineRule="auto"/>
              <w:ind w:left="0" w:hanging="2"/>
              <w:jc w:val="both"/>
              <w:rPr>
                <w:rStyle w:val="fontstyle01"/>
                <w:b/>
                <w:bCs/>
                <w:sz w:val="24"/>
                <w:szCs w:val="24"/>
              </w:rPr>
            </w:pPr>
            <w:r w:rsidRPr="005F72AF">
              <w:rPr>
                <w:rFonts w:ascii="Times New Roman" w:hAnsi="Times New Roman" w:cs="Times New Roman"/>
                <w:color w:val="000000"/>
                <w:sz w:val="24"/>
                <w:szCs w:val="24"/>
              </w:rPr>
              <w:t>Відстань має становити не більше ніж 14 кілометрів, а якщо територіальна доступність визначається часом на дорогу – не більше двох годин пішої або за наявності розвинутої мережі публічного транспорту не більше ніж 30 хвилин транспортної доступності до нього</w:t>
            </w:r>
          </w:p>
        </w:tc>
        <w:tc>
          <w:tcPr>
            <w:tcW w:w="3210" w:type="dxa"/>
          </w:tcPr>
          <w:p w14:paraId="7A9FF2C1" w14:textId="5A0DF928" w:rsidR="00C93FC1" w:rsidRPr="005F72AF" w:rsidRDefault="00C93FC1" w:rsidP="005F72AF">
            <w:pPr>
              <w:spacing w:after="0" w:line="240" w:lineRule="auto"/>
              <w:ind w:left="0" w:hanging="2"/>
              <w:jc w:val="both"/>
              <w:rPr>
                <w:rStyle w:val="fontstyle01"/>
                <w:sz w:val="24"/>
                <w:szCs w:val="24"/>
              </w:rPr>
            </w:pPr>
            <w:r w:rsidRPr="005F72AF">
              <w:rPr>
                <w:rFonts w:ascii="Times New Roman" w:hAnsi="Times New Roman" w:cs="Times New Roman"/>
                <w:color w:val="000000"/>
                <w:sz w:val="24"/>
                <w:szCs w:val="24"/>
              </w:rPr>
              <w:t>П</w:t>
            </w:r>
            <w:r w:rsidRPr="005F72AF">
              <w:rPr>
                <w:rFonts w:ascii="Times New Roman" w:hAnsi="Times New Roman" w:cs="Times New Roman"/>
                <w:sz w:val="24"/>
                <w:szCs w:val="24"/>
              </w:rPr>
              <w:t xml:space="preserve">рийняття </w:t>
            </w:r>
            <w:proofErr w:type="spellStart"/>
            <w:r w:rsidRPr="005F72AF">
              <w:rPr>
                <w:rFonts w:ascii="Times New Roman" w:hAnsi="Times New Roman" w:cs="Times New Roman"/>
                <w:sz w:val="24"/>
                <w:szCs w:val="24"/>
              </w:rPr>
              <w:t>про</w:t>
            </w:r>
            <w:r w:rsidR="00A2447D" w:rsidRPr="005F72AF">
              <w:rPr>
                <w:rFonts w:ascii="Times New Roman" w:hAnsi="Times New Roman" w:cs="Times New Roman"/>
                <w:sz w:val="24"/>
                <w:szCs w:val="24"/>
              </w:rPr>
              <w:t>є</w:t>
            </w:r>
            <w:r w:rsidRPr="005F72AF">
              <w:rPr>
                <w:rFonts w:ascii="Times New Roman" w:hAnsi="Times New Roman" w:cs="Times New Roman"/>
                <w:sz w:val="24"/>
                <w:szCs w:val="24"/>
              </w:rPr>
              <w:t>кту</w:t>
            </w:r>
            <w:proofErr w:type="spellEnd"/>
            <w:r w:rsidRPr="005F72AF">
              <w:rPr>
                <w:rFonts w:ascii="Times New Roman" w:hAnsi="Times New Roman" w:cs="Times New Roman"/>
                <w:sz w:val="24"/>
                <w:szCs w:val="24"/>
              </w:rPr>
              <w:t xml:space="preserve"> </w:t>
            </w:r>
            <w:proofErr w:type="spellStart"/>
            <w:r w:rsidRPr="005F72AF">
              <w:rPr>
                <w:rFonts w:ascii="Times New Roman" w:hAnsi="Times New Roman" w:cs="Times New Roman"/>
                <w:sz w:val="24"/>
                <w:szCs w:val="24"/>
              </w:rPr>
              <w:t>акта</w:t>
            </w:r>
            <w:proofErr w:type="spellEnd"/>
            <w:r w:rsidRPr="005F72AF">
              <w:rPr>
                <w:rFonts w:ascii="Times New Roman" w:hAnsi="Times New Roman" w:cs="Times New Roman"/>
                <w:sz w:val="24"/>
                <w:szCs w:val="24"/>
              </w:rPr>
              <w:t xml:space="preserve"> з</w:t>
            </w:r>
            <w:r w:rsidRPr="005F72AF">
              <w:rPr>
                <w:rFonts w:ascii="Times New Roman" w:eastAsia="Times New Roman" w:hAnsi="Times New Roman" w:cs="Times New Roman"/>
                <w:sz w:val="24"/>
                <w:szCs w:val="24"/>
              </w:rPr>
              <w:t>абезпечить єдиний підхід щодо визначення критеріїв, за якими розраховується територіальна доступність до центрів надання адміністративних послуг, їх територіальних підрозділів та віддалених, у тому числі пересувних, робочих місць адміністраторів, а також забезпечення можливості швидкого доступу суб’єктів звернення до відвідування відповідного центру для отримання адміністративних послуг</w:t>
            </w:r>
          </w:p>
        </w:tc>
      </w:tr>
      <w:tr w:rsidR="00C93FC1" w:rsidRPr="005F72AF" w14:paraId="4544CD2E" w14:textId="77777777" w:rsidTr="00C93FC1">
        <w:tc>
          <w:tcPr>
            <w:tcW w:w="2830" w:type="dxa"/>
          </w:tcPr>
          <w:p w14:paraId="1C5BA175" w14:textId="77777777" w:rsidR="00C93FC1" w:rsidRPr="005F72AF" w:rsidRDefault="00C93FC1" w:rsidP="005F72AF">
            <w:pPr>
              <w:spacing w:after="0" w:line="240" w:lineRule="auto"/>
              <w:ind w:left="0" w:hanging="2"/>
              <w:jc w:val="both"/>
              <w:rPr>
                <w:rStyle w:val="fontstyle01"/>
                <w:sz w:val="24"/>
                <w:szCs w:val="24"/>
              </w:rPr>
            </w:pPr>
            <w:r w:rsidRPr="005F72AF">
              <w:rPr>
                <w:rStyle w:val="fontstyle01"/>
                <w:sz w:val="24"/>
                <w:szCs w:val="24"/>
              </w:rPr>
              <w:t>Жителі територіальних громад</w:t>
            </w:r>
          </w:p>
        </w:tc>
        <w:tc>
          <w:tcPr>
            <w:tcW w:w="3588" w:type="dxa"/>
          </w:tcPr>
          <w:p w14:paraId="024DB59D" w14:textId="77777777" w:rsidR="00C93FC1" w:rsidRPr="005F72AF" w:rsidRDefault="00C93FC1" w:rsidP="005F72AF">
            <w:pPr>
              <w:spacing w:after="0" w:line="240" w:lineRule="auto"/>
              <w:ind w:left="0" w:hanging="2"/>
              <w:jc w:val="both"/>
              <w:rPr>
                <w:rStyle w:val="fontstyle01"/>
                <w:sz w:val="24"/>
                <w:szCs w:val="24"/>
              </w:rPr>
            </w:pPr>
            <w:r w:rsidRPr="005F72AF">
              <w:rPr>
                <w:rStyle w:val="fontstyle01"/>
                <w:sz w:val="24"/>
                <w:szCs w:val="24"/>
              </w:rPr>
              <w:t xml:space="preserve">Наближення точок доступу до адміністративних послуг до жителів територіальних громад </w:t>
            </w:r>
          </w:p>
          <w:p w14:paraId="7A3CECAC" w14:textId="77777777" w:rsidR="00C93FC1" w:rsidRPr="005F72AF" w:rsidRDefault="00C93FC1" w:rsidP="005F72AF">
            <w:pPr>
              <w:spacing w:after="0" w:line="240" w:lineRule="auto"/>
              <w:ind w:left="0" w:hanging="2"/>
              <w:jc w:val="both"/>
              <w:rPr>
                <w:rStyle w:val="fontstyle01"/>
                <w:sz w:val="24"/>
                <w:szCs w:val="24"/>
              </w:rPr>
            </w:pPr>
          </w:p>
          <w:p w14:paraId="0E507BE0" w14:textId="77777777" w:rsidR="00C93FC1" w:rsidRPr="005F72AF" w:rsidRDefault="00C93FC1" w:rsidP="005F72AF">
            <w:pPr>
              <w:spacing w:after="0" w:line="240" w:lineRule="auto"/>
              <w:ind w:left="0" w:hanging="2"/>
              <w:jc w:val="both"/>
              <w:rPr>
                <w:rStyle w:val="fontstyle01"/>
                <w:sz w:val="24"/>
                <w:szCs w:val="24"/>
              </w:rPr>
            </w:pPr>
          </w:p>
        </w:tc>
        <w:tc>
          <w:tcPr>
            <w:tcW w:w="3210" w:type="dxa"/>
          </w:tcPr>
          <w:p w14:paraId="40ACEE75" w14:textId="77777777" w:rsidR="00C93FC1" w:rsidRPr="005F72AF" w:rsidRDefault="00C93FC1" w:rsidP="005F72AF">
            <w:pPr>
              <w:spacing w:after="0" w:line="240" w:lineRule="auto"/>
              <w:ind w:left="0" w:hanging="2"/>
              <w:jc w:val="both"/>
              <w:rPr>
                <w:rStyle w:val="fontstyle01"/>
                <w:sz w:val="24"/>
                <w:szCs w:val="24"/>
              </w:rPr>
            </w:pPr>
            <w:r w:rsidRPr="005F72AF">
              <w:rPr>
                <w:rFonts w:ascii="Times New Roman" w:hAnsi="Times New Roman" w:cs="Times New Roman"/>
                <w:color w:val="000000"/>
                <w:sz w:val="24"/>
                <w:szCs w:val="24"/>
              </w:rPr>
              <w:t xml:space="preserve">Жителі територіальних громад отримають можливість відвідати найбільш доступний та наближений до їх місця проживання ЦНАП/ </w:t>
            </w:r>
            <w:r w:rsidRPr="005F72AF">
              <w:rPr>
                <w:rFonts w:ascii="Times New Roman" w:eastAsia="Times New Roman" w:hAnsi="Times New Roman" w:cs="Times New Roman"/>
                <w:sz w:val="24"/>
                <w:szCs w:val="24"/>
              </w:rPr>
              <w:t>їх територіальний підрозділ/ віддалене, у тому числі пересувне, робоче місце адміністратора</w:t>
            </w:r>
            <w:r w:rsidRPr="005F72AF">
              <w:rPr>
                <w:rFonts w:ascii="Times New Roman" w:hAnsi="Times New Roman" w:cs="Times New Roman"/>
                <w:sz w:val="24"/>
                <w:szCs w:val="24"/>
              </w:rPr>
              <w:t>, які будуть створені органами місцевого самоврядування з урахуванням запропонованих критеріїв територіальної доступності.</w:t>
            </w:r>
          </w:p>
        </w:tc>
      </w:tr>
    </w:tbl>
    <w:p w14:paraId="7C45EC93" w14:textId="25E0C42A" w:rsidR="00FD4E11" w:rsidRPr="005F72AF" w:rsidRDefault="00FD4E11"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14:paraId="3AD245D7" w14:textId="77777777" w:rsidR="00C93FC1" w:rsidRPr="005F72AF" w:rsidRDefault="00C93FC1"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14:paraId="68118E9B" w14:textId="4C6295D4" w:rsidR="00AA68D5" w:rsidRPr="005F72AF" w:rsidRDefault="0016547E"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Віце-прем’єр-міністр України –</w:t>
      </w:r>
      <w:r w:rsidR="00A2447D" w:rsidRPr="005F72AF">
        <w:rPr>
          <w:rFonts w:ascii="Times New Roman" w:eastAsia="Times New Roman" w:hAnsi="Times New Roman" w:cs="Times New Roman"/>
          <w:b/>
          <w:sz w:val="28"/>
          <w:szCs w:val="28"/>
        </w:rPr>
        <w:t xml:space="preserve"> </w:t>
      </w:r>
      <w:r w:rsidRPr="005F72AF">
        <w:rPr>
          <w:rFonts w:ascii="Times New Roman" w:eastAsia="Times New Roman" w:hAnsi="Times New Roman" w:cs="Times New Roman"/>
          <w:b/>
          <w:sz w:val="28"/>
          <w:szCs w:val="28"/>
        </w:rPr>
        <w:t xml:space="preserve">Міністр </w:t>
      </w:r>
    </w:p>
    <w:p w14:paraId="0E2710DC" w14:textId="5A7B7687" w:rsidR="0016547E" w:rsidRPr="005F72AF" w:rsidRDefault="0016547E"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 xml:space="preserve">цифрової трансформації України                      </w:t>
      </w:r>
      <w:r w:rsidR="00AA68D5" w:rsidRPr="005F72AF">
        <w:rPr>
          <w:rFonts w:ascii="Times New Roman" w:eastAsia="Times New Roman" w:hAnsi="Times New Roman" w:cs="Times New Roman"/>
          <w:b/>
          <w:sz w:val="28"/>
          <w:szCs w:val="28"/>
        </w:rPr>
        <w:t xml:space="preserve">                </w:t>
      </w:r>
      <w:r w:rsidRPr="005F72AF">
        <w:rPr>
          <w:rFonts w:ascii="Times New Roman" w:eastAsia="Times New Roman" w:hAnsi="Times New Roman" w:cs="Times New Roman"/>
          <w:b/>
          <w:sz w:val="28"/>
          <w:szCs w:val="28"/>
        </w:rPr>
        <w:t>Михайло ФЕДОРОВ</w:t>
      </w:r>
    </w:p>
    <w:p w14:paraId="4D7F0C6F" w14:textId="77777777" w:rsidR="00AA68D5" w:rsidRPr="005F72AF" w:rsidRDefault="00AA68D5"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8"/>
          <w:szCs w:val="28"/>
        </w:rPr>
      </w:pPr>
    </w:p>
    <w:p w14:paraId="12651467" w14:textId="09D8C7DB" w:rsidR="00FD4E11" w:rsidRPr="000A4189" w:rsidRDefault="004152B7"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____  ____________ 2020 рок</w:t>
      </w:r>
      <w:r w:rsidR="00412A36" w:rsidRPr="005F72AF">
        <w:rPr>
          <w:rFonts w:ascii="Times New Roman" w:eastAsia="Times New Roman" w:hAnsi="Times New Roman" w:cs="Times New Roman"/>
          <w:sz w:val="28"/>
          <w:szCs w:val="28"/>
        </w:rPr>
        <w:t>у</w:t>
      </w:r>
    </w:p>
    <w:p w14:paraId="14FEC95B" w14:textId="1E0CCDAD" w:rsidR="008871D2" w:rsidRPr="000A4189" w:rsidRDefault="008871D2" w:rsidP="005F72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sectPr w:rsidR="008871D2" w:rsidRPr="000A4189" w:rsidSect="00AA68D5">
      <w:headerReference w:type="even" r:id="rId7"/>
      <w:headerReference w:type="default" r:id="rId8"/>
      <w:footerReference w:type="even" r:id="rId9"/>
      <w:footerReference w:type="default" r:id="rId10"/>
      <w:headerReference w:type="first" r:id="rId11"/>
      <w:footerReference w:type="first" r:id="rId12"/>
      <w:pgSz w:w="11906" w:h="16838"/>
      <w:pgMar w:top="993" w:right="567" w:bottom="1560" w:left="1701"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206FB" w14:textId="77777777" w:rsidR="004A3841" w:rsidRDefault="004A3841">
      <w:pPr>
        <w:spacing w:after="0" w:line="240" w:lineRule="auto"/>
        <w:ind w:left="0" w:hanging="2"/>
      </w:pPr>
      <w:r>
        <w:separator/>
      </w:r>
    </w:p>
  </w:endnote>
  <w:endnote w:type="continuationSeparator" w:id="0">
    <w:p w14:paraId="367684A4" w14:textId="77777777" w:rsidR="004A3841" w:rsidRDefault="004A384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F83FA" w14:textId="77777777" w:rsidR="0016547E" w:rsidRDefault="0016547E">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374A6" w14:textId="77777777" w:rsidR="0016547E" w:rsidRDefault="0016547E">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DF0A1" w14:textId="77777777" w:rsidR="0016547E" w:rsidRDefault="0016547E">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A72C7" w14:textId="77777777" w:rsidR="004A3841" w:rsidRDefault="004A3841">
      <w:pPr>
        <w:spacing w:after="0" w:line="240" w:lineRule="auto"/>
        <w:ind w:left="0" w:hanging="2"/>
      </w:pPr>
      <w:r>
        <w:separator/>
      </w:r>
    </w:p>
  </w:footnote>
  <w:footnote w:type="continuationSeparator" w:id="0">
    <w:p w14:paraId="5B6FDFBF" w14:textId="77777777" w:rsidR="004A3841" w:rsidRDefault="004A384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8FCB" w14:textId="77777777" w:rsidR="0016547E" w:rsidRDefault="0016547E">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C7C5F" w14:textId="1165187F" w:rsidR="00FD4E11" w:rsidRPr="00AA68D5" w:rsidRDefault="004152B7" w:rsidP="0016547E">
    <w:pPr>
      <w:pBdr>
        <w:top w:val="nil"/>
        <w:left w:val="nil"/>
        <w:bottom w:val="nil"/>
        <w:right w:val="nil"/>
        <w:between w:val="nil"/>
      </w:pBdr>
      <w:spacing w:after="0" w:line="240" w:lineRule="auto"/>
      <w:ind w:left="1" w:hanging="3"/>
      <w:jc w:val="center"/>
      <w:rPr>
        <w:rFonts w:ascii="Times New Roman" w:hAnsi="Times New Roman" w:cs="Times New Roman"/>
        <w:color w:val="000000"/>
        <w:sz w:val="28"/>
        <w:szCs w:val="28"/>
      </w:rPr>
    </w:pPr>
    <w:r w:rsidRPr="00AA68D5">
      <w:rPr>
        <w:rFonts w:ascii="Times New Roman" w:hAnsi="Times New Roman" w:cs="Times New Roman"/>
        <w:color w:val="000000"/>
        <w:sz w:val="28"/>
        <w:szCs w:val="28"/>
      </w:rPr>
      <w:fldChar w:fldCharType="begin"/>
    </w:r>
    <w:r w:rsidRPr="00AA68D5">
      <w:rPr>
        <w:rFonts w:ascii="Times New Roman" w:hAnsi="Times New Roman" w:cs="Times New Roman"/>
        <w:color w:val="000000"/>
        <w:sz w:val="28"/>
        <w:szCs w:val="28"/>
      </w:rPr>
      <w:instrText>PAGE</w:instrText>
    </w:r>
    <w:r w:rsidRPr="00AA68D5">
      <w:rPr>
        <w:rFonts w:ascii="Times New Roman" w:hAnsi="Times New Roman" w:cs="Times New Roman"/>
        <w:color w:val="000000"/>
        <w:sz w:val="28"/>
        <w:szCs w:val="28"/>
      </w:rPr>
      <w:fldChar w:fldCharType="separate"/>
    </w:r>
    <w:r w:rsidR="008F4686" w:rsidRPr="00AA68D5">
      <w:rPr>
        <w:rFonts w:ascii="Times New Roman" w:hAnsi="Times New Roman" w:cs="Times New Roman"/>
        <w:noProof/>
        <w:color w:val="000000"/>
        <w:sz w:val="28"/>
        <w:szCs w:val="28"/>
      </w:rPr>
      <w:t>2</w:t>
    </w:r>
    <w:r w:rsidRPr="00AA68D5">
      <w:rPr>
        <w:rFonts w:ascii="Times New Roman" w:hAnsi="Times New Roman" w:cs="Times New Roman"/>
        <w:color w:val="000000"/>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934E3" w14:textId="77777777" w:rsidR="0016547E" w:rsidRDefault="0016547E">
    <w:pPr>
      <w:pStyle w:val="aa"/>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11"/>
    <w:rsid w:val="00030A4E"/>
    <w:rsid w:val="000433AD"/>
    <w:rsid w:val="000A4189"/>
    <w:rsid w:val="0012774C"/>
    <w:rsid w:val="00135408"/>
    <w:rsid w:val="0016547E"/>
    <w:rsid w:val="001A11EB"/>
    <w:rsid w:val="00224A3F"/>
    <w:rsid w:val="002463DB"/>
    <w:rsid w:val="00314A97"/>
    <w:rsid w:val="0036145F"/>
    <w:rsid w:val="00412A36"/>
    <w:rsid w:val="004152B7"/>
    <w:rsid w:val="004A3841"/>
    <w:rsid w:val="004F5608"/>
    <w:rsid w:val="00523769"/>
    <w:rsid w:val="00557BE8"/>
    <w:rsid w:val="005A11F2"/>
    <w:rsid w:val="005F72AF"/>
    <w:rsid w:val="00600E89"/>
    <w:rsid w:val="006251E4"/>
    <w:rsid w:val="006809E0"/>
    <w:rsid w:val="006C28F2"/>
    <w:rsid w:val="006E6B45"/>
    <w:rsid w:val="0078295B"/>
    <w:rsid w:val="007E736E"/>
    <w:rsid w:val="008871D2"/>
    <w:rsid w:val="008952F0"/>
    <w:rsid w:val="008A5F50"/>
    <w:rsid w:val="008F4686"/>
    <w:rsid w:val="00955376"/>
    <w:rsid w:val="00965399"/>
    <w:rsid w:val="00981B23"/>
    <w:rsid w:val="009F6138"/>
    <w:rsid w:val="00A2447D"/>
    <w:rsid w:val="00A752FE"/>
    <w:rsid w:val="00A944FE"/>
    <w:rsid w:val="00AA68D5"/>
    <w:rsid w:val="00AB28D7"/>
    <w:rsid w:val="00AD6B48"/>
    <w:rsid w:val="00B56747"/>
    <w:rsid w:val="00BD0A6F"/>
    <w:rsid w:val="00BF481F"/>
    <w:rsid w:val="00C3165D"/>
    <w:rsid w:val="00C925FD"/>
    <w:rsid w:val="00C93FC1"/>
    <w:rsid w:val="00CB0A99"/>
    <w:rsid w:val="00CE1FFA"/>
    <w:rsid w:val="00CF2C01"/>
    <w:rsid w:val="00D40BD6"/>
    <w:rsid w:val="00DA3C3A"/>
    <w:rsid w:val="00DC2DC2"/>
    <w:rsid w:val="00E2044D"/>
    <w:rsid w:val="00E33FB6"/>
    <w:rsid w:val="00F16FA2"/>
    <w:rsid w:val="00FC324D"/>
    <w:rsid w:val="00FD4E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2BC27"/>
  <w15:docId w15:val="{4808B495-9BE8-4543-BB04-6689AC46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uiPriority w:val="9"/>
    <w:semiHidden/>
    <w:unhideWhenUsed/>
    <w:qFormat/>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qFormat/>
    <w:pPr>
      <w:spacing w:after="0" w:line="240" w:lineRule="auto"/>
    </w:pPr>
    <w:rPr>
      <w:rFonts w:ascii="Tahoma" w:hAnsi="Tahoma"/>
      <w:sz w:val="16"/>
      <w:szCs w:val="16"/>
    </w:rPr>
  </w:style>
  <w:style w:type="character" w:customStyle="1" w:styleId="a5">
    <w:name w:val="Текст у виносці Знак"/>
    <w:rPr>
      <w:rFonts w:ascii="Tahoma" w:hAnsi="Tahoma" w:cs="Tahoma"/>
      <w:w w:val="100"/>
      <w:position w:val="-1"/>
      <w:sz w:val="16"/>
      <w:szCs w:val="16"/>
      <w:effect w:val="none"/>
      <w:vertAlign w:val="baseline"/>
      <w:cs w:val="0"/>
      <w:em w:val="none"/>
    </w:rPr>
  </w:style>
  <w:style w:type="paragraph" w:customStyle="1" w:styleId="a6">
    <w:name w:val="Нормальний текст"/>
    <w:basedOn w:val="a"/>
    <w:pPr>
      <w:overflowPunct w:val="0"/>
      <w:autoSpaceDE w:val="0"/>
      <w:autoSpaceDN w:val="0"/>
      <w:adjustRightInd w:val="0"/>
      <w:spacing w:before="120" w:after="0" w:line="240" w:lineRule="auto"/>
      <w:ind w:firstLine="567"/>
      <w:jc w:val="both"/>
      <w:textAlignment w:val="baseline"/>
    </w:pPr>
    <w:rPr>
      <w:rFonts w:ascii="Antiqua" w:eastAsia="Times New Roman" w:hAnsi="Antiqua" w:cs="Times New Roman"/>
      <w:noProof/>
      <w:sz w:val="26"/>
      <w:szCs w:val="20"/>
    </w:rPr>
  </w:style>
  <w:style w:type="paragraph" w:styleId="a7">
    <w:name w:val="Body Text"/>
    <w:basedOn w:val="a"/>
    <w:pPr>
      <w:spacing w:after="0" w:line="240" w:lineRule="auto"/>
      <w:jc w:val="both"/>
    </w:pPr>
    <w:rPr>
      <w:rFonts w:ascii="Times New Roman" w:hAnsi="Times New Roman"/>
      <w:sz w:val="28"/>
      <w:szCs w:val="20"/>
      <w:lang w:eastAsia="ru-RU"/>
    </w:rPr>
  </w:style>
  <w:style w:type="character" w:customStyle="1" w:styleId="a8">
    <w:name w:val="Основний текст Знак"/>
    <w:rPr>
      <w:rFonts w:ascii="Times New Roman" w:eastAsia="Times New Roman" w:hAnsi="Times New Roman" w:cs="Times New Roman"/>
      <w:w w:val="100"/>
      <w:position w:val="-1"/>
      <w:sz w:val="28"/>
      <w:szCs w:val="20"/>
      <w:effect w:val="none"/>
      <w:vertAlign w:val="baseline"/>
      <w:cs w:val="0"/>
      <w:em w:val="none"/>
      <w:lang w:eastAsia="ru-RU"/>
    </w:rPr>
  </w:style>
  <w:style w:type="paragraph" w:styleId="a9">
    <w:name w:val="Normal (Web)"/>
    <w:basedOn w:val="a"/>
    <w:qFormat/>
    <w:pPr>
      <w:spacing w:before="100" w:beforeAutospacing="1" w:after="100" w:afterAutospacing="1" w:line="240" w:lineRule="auto"/>
    </w:pPr>
    <w:rPr>
      <w:rFonts w:ascii="Times New Roman" w:hAnsi="Times New Roman" w:cs="Times New Roman"/>
      <w:sz w:val="24"/>
      <w:szCs w:val="24"/>
    </w:rPr>
  </w:style>
  <w:style w:type="paragraph" w:styleId="aa">
    <w:name w:val="header"/>
    <w:basedOn w:val="a"/>
    <w:qFormat/>
    <w:pPr>
      <w:spacing w:after="0" w:line="240" w:lineRule="auto"/>
    </w:pPr>
  </w:style>
  <w:style w:type="character" w:customStyle="1" w:styleId="ab">
    <w:name w:val="Верхній колонтитул Знак"/>
    <w:basedOn w:val="a0"/>
    <w:rPr>
      <w:w w:val="100"/>
      <w:position w:val="-1"/>
      <w:effect w:val="none"/>
      <w:vertAlign w:val="baseline"/>
      <w:cs w:val="0"/>
      <w:em w:val="none"/>
    </w:rPr>
  </w:style>
  <w:style w:type="paragraph" w:styleId="ac">
    <w:name w:val="footer"/>
    <w:basedOn w:val="a"/>
    <w:qFormat/>
    <w:pPr>
      <w:spacing w:after="0" w:line="240" w:lineRule="auto"/>
    </w:pPr>
  </w:style>
  <w:style w:type="character" w:customStyle="1" w:styleId="ad">
    <w:name w:val="Нижній колонтитул Знак"/>
    <w:basedOn w:val="a0"/>
    <w:rPr>
      <w:w w:val="100"/>
      <w:position w:val="-1"/>
      <w:effect w:val="none"/>
      <w:vertAlign w:val="baseline"/>
      <w:cs w:val="0"/>
      <w:em w:val="none"/>
    </w:rPr>
  </w:style>
  <w:style w:type="paragraph" w:customStyle="1" w:styleId="10">
    <w:name w:val="Без интервала1"/>
    <w:pPr>
      <w:suppressAutoHyphens/>
      <w:spacing w:line="1" w:lineRule="atLeast"/>
      <w:ind w:leftChars="-1" w:left="-1" w:hangingChars="1" w:hanging="1"/>
      <w:textDirection w:val="btLr"/>
      <w:textAlignment w:val="top"/>
      <w:outlineLvl w:val="0"/>
    </w:pPr>
    <w:rPr>
      <w:position w:val="-1"/>
      <w:sz w:val="22"/>
      <w:szCs w:val="22"/>
      <w:lang w:eastAsia="en-US"/>
    </w:rPr>
  </w:style>
  <w:style w:type="paragraph" w:customStyle="1" w:styleId="Iauiue">
    <w:name w:val="Iau?iue"/>
    <w:pPr>
      <w:suppressAutoHyphens/>
      <w:autoSpaceDE w:val="0"/>
      <w:autoSpaceDN w:val="0"/>
      <w:spacing w:line="1" w:lineRule="atLeast"/>
      <w:ind w:leftChars="-1" w:left="-1" w:hangingChars="1" w:hanging="1"/>
      <w:textDirection w:val="btLr"/>
      <w:textAlignment w:val="top"/>
      <w:outlineLvl w:val="0"/>
    </w:pPr>
    <w:rPr>
      <w:rFonts w:ascii="Times New Roman" w:hAnsi="Times New Roman"/>
      <w:position w:val="-1"/>
      <w:lang w:val="en-US" w:eastAsia="ru-RU"/>
    </w:rPr>
  </w:style>
  <w:style w:type="paragraph" w:styleId="ae">
    <w:name w:val="No Spacing"/>
    <w:pPr>
      <w:suppressAutoHyphens/>
      <w:spacing w:line="1" w:lineRule="atLeast"/>
      <w:ind w:leftChars="-1" w:left="-1" w:hangingChars="1" w:hanging="1"/>
      <w:textDirection w:val="btLr"/>
      <w:textAlignment w:val="top"/>
      <w:outlineLvl w:val="0"/>
    </w:pPr>
    <w:rPr>
      <w:rFonts w:ascii="Times New Roman" w:hAnsi="Times New Roman"/>
      <w:position w:val="-1"/>
      <w:sz w:val="28"/>
      <w:lang w:eastAsia="ru-RU"/>
    </w:rPr>
  </w:style>
  <w:style w:type="character" w:styleId="af">
    <w:name w:val="Strong"/>
    <w:rPr>
      <w:b/>
      <w:bCs/>
      <w:w w:val="100"/>
      <w:position w:val="-1"/>
      <w:effect w:val="none"/>
      <w:vertAlign w:val="baseline"/>
      <w:cs w:val="0"/>
      <w:em w:val="none"/>
    </w:rPr>
  </w:style>
  <w:style w:type="character" w:customStyle="1" w:styleId="50">
    <w:name w:val="Заголовок 5 Знак"/>
    <w:rPr>
      <w:rFonts w:ascii="Times New Roman" w:hAnsi="Times New Roman"/>
      <w:b/>
      <w:bCs/>
      <w:w w:val="100"/>
      <w:position w:val="-1"/>
      <w:effect w:val="none"/>
      <w:vertAlign w:val="baseline"/>
      <w:cs w:val="0"/>
      <w:em w:val="none"/>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rPr>
      <w:w w:val="100"/>
      <w:position w:val="-1"/>
      <w:effect w:val="none"/>
      <w:vertAlign w:val="baseline"/>
      <w:cs w:val="0"/>
      <w:em w:val="none"/>
    </w:rPr>
  </w:style>
  <w:style w:type="paragraph" w:customStyle="1" w:styleId="rvps3">
    <w:name w:val="rvps3"/>
    <w:basedOn w:val="a"/>
    <w:pPr>
      <w:spacing w:before="100" w:beforeAutospacing="1" w:after="100" w:afterAutospacing="1" w:line="240" w:lineRule="auto"/>
    </w:pPr>
    <w:rPr>
      <w:rFonts w:ascii="Times New Roman" w:hAnsi="Times New Roman"/>
      <w:sz w:val="24"/>
      <w:szCs w:val="24"/>
      <w:lang w:val="ru-RU" w:eastAsia="ru-RU"/>
    </w:rPr>
  </w:style>
  <w:style w:type="character" w:customStyle="1" w:styleId="rvts11">
    <w:name w:val="rvts11"/>
    <w:rPr>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paragraph" w:customStyle="1" w:styleId="af1">
    <w:name w:val="Назва документа"/>
    <w:basedOn w:val="a"/>
    <w:next w:val="a6"/>
    <w:pPr>
      <w:keepNext/>
      <w:keepLines/>
      <w:spacing w:before="240" w:after="240" w:line="240" w:lineRule="auto"/>
      <w:jc w:val="center"/>
    </w:pPr>
    <w:rPr>
      <w:rFonts w:ascii="Antiqua" w:hAnsi="Antiqua"/>
      <w:b/>
      <w:sz w:val="26"/>
      <w:szCs w:val="20"/>
      <w:lang w:eastAsia="ru-RU"/>
    </w:rPr>
  </w:style>
  <w:style w:type="character" w:customStyle="1" w:styleId="30">
    <w:name w:val="Заголовок 3 Знак"/>
    <w:rPr>
      <w:rFonts w:ascii="Calibri Light" w:eastAsia="Times New Roman" w:hAnsi="Calibri Light" w:cs="Times New Roman"/>
      <w:b/>
      <w:bCs/>
      <w:w w:val="100"/>
      <w:position w:val="-1"/>
      <w:sz w:val="26"/>
      <w:szCs w:val="26"/>
      <w:effect w:val="none"/>
      <w:vertAlign w:val="baseline"/>
      <w:cs w:val="0"/>
      <w:em w:val="none"/>
      <w:lang w:val="uk-UA" w:eastAsia="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olor w:val="000000"/>
      <w:sz w:val="21"/>
      <w:szCs w:val="21"/>
      <w:lang w:val="ru-RU" w:eastAsia="ru-RU"/>
    </w:rPr>
  </w:style>
  <w:style w:type="character" w:customStyle="1" w:styleId="HTML0">
    <w:name w:val="Стандартний HTML Знак"/>
    <w:rPr>
      <w:rFonts w:ascii="Courier New" w:eastAsia="Arial Unicode MS" w:hAnsi="Courier New"/>
      <w:color w:val="000000"/>
      <w:w w:val="100"/>
      <w:position w:val="-1"/>
      <w:sz w:val="21"/>
      <w:szCs w:val="21"/>
      <w:effect w:val="none"/>
      <w:vertAlign w:val="baseline"/>
      <w:cs w:val="0"/>
      <w:em w:val="none"/>
      <w:lang w:val="ru-RU" w:eastAsia="ru-RU"/>
    </w:rPr>
  </w:style>
  <w:style w:type="paragraph" w:styleId="af2">
    <w:name w:val="List Paragraph"/>
    <w:basedOn w:val="a"/>
    <w:pPr>
      <w:spacing w:after="160" w:line="259" w:lineRule="auto"/>
      <w:ind w:left="720"/>
      <w:contextualSpacing/>
    </w:pPr>
    <w:rPr>
      <w:lang w:eastAsia="en-U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1"/>
    <w:tblPr>
      <w:tblStyleRowBandSize w:val="1"/>
      <w:tblStyleColBandSize w:val="1"/>
      <w:tblCellMar>
        <w:left w:w="108" w:type="dxa"/>
        <w:right w:w="108" w:type="dxa"/>
      </w:tblCellMar>
    </w:tblPr>
  </w:style>
  <w:style w:type="table" w:styleId="af5">
    <w:name w:val="Table Grid"/>
    <w:basedOn w:val="a1"/>
    <w:uiPriority w:val="59"/>
    <w:rsid w:val="00C93F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93FC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D2L4WH4u0puMKO1gC5kRF3IhNg==">AMUW2mXWoaYFJvdH8l9g/1xaOIoH0BV6grprwiIorbpQ4DMR6lBU0cPFPXKHuWNidOLOrHdC4ks5mgjblV33O4ktLXrCJFNRHQ56bDeS2M1QD2/Udk16WIflpfpULsJjpYHexhszokrtNL+vkgAm2uz/PuDT+Pt5EA==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5959</Words>
  <Characters>3398</Characters>
  <Application>Microsoft Office Word</Application>
  <DocSecurity>0</DocSecurity>
  <Lines>28</Lines>
  <Paragraphs>18</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a.shostak</dc:creator>
  <cp:lastModifiedBy>Yurii</cp:lastModifiedBy>
  <cp:revision>3</cp:revision>
  <dcterms:created xsi:type="dcterms:W3CDTF">2021-01-26T11:30:00Z</dcterms:created>
  <dcterms:modified xsi:type="dcterms:W3CDTF">2021-01-26T11:32:00Z</dcterms:modified>
</cp:coreProperties>
</file>