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439D" w:rsidRPr="000747D4" w:rsidRDefault="00A24E95" w:rsidP="006766F7">
      <w:pPr>
        <w:spacing w:line="234" w:lineRule="auto"/>
        <w:ind w:right="-752"/>
        <w:jc w:val="center"/>
        <w:rPr>
          <w:rFonts w:ascii="Times New Roman" w:eastAsia="Times New Roman" w:hAnsi="Times New Roman" w:cs="Times New Roman"/>
          <w:b/>
          <w:sz w:val="28"/>
          <w:szCs w:val="28"/>
          <w:lang w:val="uk-UA"/>
        </w:rPr>
      </w:pPr>
      <w:r w:rsidRPr="000747D4">
        <w:rPr>
          <w:rFonts w:ascii="Times New Roman" w:eastAsia="Times New Roman" w:hAnsi="Times New Roman" w:cs="Times New Roman"/>
          <w:b/>
          <w:sz w:val="28"/>
          <w:szCs w:val="28"/>
          <w:lang w:val="uk-UA"/>
        </w:rPr>
        <w:t>ПОЯСНЮВАЛЬНА ЗАПИСКА</w:t>
      </w:r>
    </w:p>
    <w:p w14:paraId="00000002" w14:textId="07F76EFC" w:rsidR="0000439D" w:rsidRPr="000747D4" w:rsidRDefault="00A24E95" w:rsidP="006766F7">
      <w:pPr>
        <w:spacing w:line="240" w:lineRule="auto"/>
        <w:ind w:right="-752"/>
        <w:jc w:val="center"/>
        <w:rPr>
          <w:rFonts w:ascii="Times New Roman" w:eastAsia="Times New Roman" w:hAnsi="Times New Roman" w:cs="Times New Roman"/>
          <w:b/>
          <w:sz w:val="28"/>
          <w:szCs w:val="28"/>
          <w:lang w:val="uk-UA"/>
        </w:rPr>
      </w:pPr>
      <w:r w:rsidRPr="000747D4">
        <w:rPr>
          <w:rFonts w:ascii="Times New Roman" w:eastAsia="Times New Roman" w:hAnsi="Times New Roman" w:cs="Times New Roman"/>
          <w:b/>
          <w:sz w:val="28"/>
          <w:szCs w:val="28"/>
          <w:lang w:val="uk-UA"/>
        </w:rPr>
        <w:t>до про</w:t>
      </w:r>
      <w:r w:rsidR="00C930BC">
        <w:rPr>
          <w:rFonts w:ascii="Times New Roman" w:eastAsia="Times New Roman" w:hAnsi="Times New Roman" w:cs="Times New Roman"/>
          <w:b/>
          <w:sz w:val="28"/>
          <w:szCs w:val="28"/>
          <w:lang w:val="uk-UA"/>
        </w:rPr>
        <w:t>е</w:t>
      </w:r>
      <w:r w:rsidRPr="000747D4">
        <w:rPr>
          <w:rFonts w:ascii="Times New Roman" w:eastAsia="Times New Roman" w:hAnsi="Times New Roman" w:cs="Times New Roman"/>
          <w:b/>
          <w:sz w:val="28"/>
          <w:szCs w:val="28"/>
          <w:lang w:val="uk-UA"/>
        </w:rPr>
        <w:t>кту постанови Кабінету Міністрів України</w:t>
      </w:r>
    </w:p>
    <w:p w14:paraId="00000003" w14:textId="57D02CA3" w:rsidR="0000439D" w:rsidRPr="000747D4" w:rsidRDefault="00A24E95" w:rsidP="006766F7">
      <w:pPr>
        <w:ind w:right="-752"/>
        <w:jc w:val="center"/>
        <w:rPr>
          <w:rFonts w:ascii="Times New Roman" w:eastAsia="Times New Roman" w:hAnsi="Times New Roman" w:cs="Times New Roman"/>
          <w:b/>
          <w:sz w:val="28"/>
          <w:szCs w:val="28"/>
          <w:lang w:val="uk-UA"/>
        </w:rPr>
      </w:pPr>
      <w:r w:rsidRPr="000747D4">
        <w:rPr>
          <w:rFonts w:ascii="Times New Roman" w:eastAsia="Times New Roman" w:hAnsi="Times New Roman" w:cs="Times New Roman"/>
          <w:b/>
          <w:sz w:val="28"/>
          <w:szCs w:val="28"/>
          <w:lang w:val="uk-UA"/>
        </w:rPr>
        <w:t>“</w:t>
      </w:r>
      <w:r w:rsidR="000747D4" w:rsidRPr="000747D4">
        <w:rPr>
          <w:rFonts w:ascii="Times New Roman" w:eastAsia="Times New Roman" w:hAnsi="Times New Roman" w:cs="Times New Roman"/>
          <w:b/>
          <w:sz w:val="28"/>
          <w:szCs w:val="28"/>
          <w:highlight w:val="white"/>
        </w:rPr>
        <w:t xml:space="preserve">Про затвердження </w:t>
      </w:r>
      <w:r w:rsidR="00ED0C0A">
        <w:rPr>
          <w:rFonts w:ascii="Times New Roman" w:eastAsia="Times New Roman" w:hAnsi="Times New Roman" w:cs="Times New Roman"/>
          <w:b/>
          <w:sz w:val="28"/>
          <w:szCs w:val="28"/>
          <w:highlight w:val="white"/>
          <w:lang w:val="uk-UA"/>
        </w:rPr>
        <w:t>П</w:t>
      </w:r>
      <w:r w:rsidR="000747D4" w:rsidRPr="000747D4">
        <w:rPr>
          <w:rFonts w:ascii="Times New Roman" w:eastAsia="Times New Roman" w:hAnsi="Times New Roman" w:cs="Times New Roman"/>
          <w:b/>
          <w:sz w:val="28"/>
          <w:szCs w:val="28"/>
          <w:highlight w:val="white"/>
        </w:rPr>
        <w:t xml:space="preserve">орядку формування </w:t>
      </w:r>
      <w:r w:rsidR="000747D4" w:rsidRPr="000747D4">
        <w:rPr>
          <w:rFonts w:ascii="Times New Roman" w:eastAsia="Times New Roman" w:hAnsi="Times New Roman" w:cs="Times New Roman"/>
          <w:b/>
          <w:sz w:val="28"/>
          <w:szCs w:val="28"/>
          <w:highlight w:val="white"/>
          <w:lang w:val="uk-UA"/>
        </w:rPr>
        <w:t xml:space="preserve">та перевірки </w:t>
      </w:r>
      <w:r w:rsidR="000747D4" w:rsidRPr="000747D4">
        <w:rPr>
          <w:rFonts w:ascii="Times New Roman" w:eastAsia="Times New Roman" w:hAnsi="Times New Roman" w:cs="Times New Roman"/>
          <w:b/>
          <w:sz w:val="28"/>
          <w:szCs w:val="28"/>
          <w:highlight w:val="white"/>
        </w:rPr>
        <w:t>е-паспорта</w:t>
      </w:r>
      <w:r w:rsidR="000747D4">
        <w:rPr>
          <w:rFonts w:ascii="Times New Roman" w:eastAsia="Times New Roman" w:hAnsi="Times New Roman" w:cs="Times New Roman"/>
          <w:b/>
          <w:sz w:val="28"/>
          <w:szCs w:val="28"/>
          <w:highlight w:val="white"/>
        </w:rPr>
        <w:br/>
      </w:r>
      <w:r w:rsidR="000747D4" w:rsidRPr="000747D4">
        <w:rPr>
          <w:rFonts w:ascii="Times New Roman" w:eastAsia="Times New Roman" w:hAnsi="Times New Roman" w:cs="Times New Roman"/>
          <w:b/>
          <w:sz w:val="28"/>
          <w:szCs w:val="28"/>
          <w:highlight w:val="white"/>
        </w:rPr>
        <w:t>і е-паспорта для виїзду за кордон, їх електронних копій</w:t>
      </w:r>
      <w:r w:rsidRPr="000747D4">
        <w:rPr>
          <w:rFonts w:ascii="Times New Roman" w:eastAsia="Times New Roman" w:hAnsi="Times New Roman" w:cs="Times New Roman"/>
          <w:b/>
          <w:sz w:val="28"/>
          <w:szCs w:val="28"/>
          <w:lang w:val="uk-UA"/>
        </w:rPr>
        <w:t>”</w:t>
      </w:r>
    </w:p>
    <w:p w14:paraId="00000004" w14:textId="77777777" w:rsidR="0000439D" w:rsidRPr="00CE342A" w:rsidRDefault="0000439D" w:rsidP="006766F7">
      <w:pPr>
        <w:ind w:right="-752"/>
        <w:jc w:val="center"/>
        <w:rPr>
          <w:rFonts w:ascii="Times New Roman" w:eastAsia="Times New Roman" w:hAnsi="Times New Roman" w:cs="Times New Roman"/>
          <w:b/>
          <w:sz w:val="28"/>
          <w:szCs w:val="28"/>
          <w:lang w:val="uk-UA"/>
        </w:rPr>
      </w:pPr>
    </w:p>
    <w:p w14:paraId="00000005"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1. Мета</w:t>
      </w:r>
    </w:p>
    <w:p w14:paraId="00000007" w14:textId="34CF2503" w:rsidR="0000439D" w:rsidRPr="00CE342A" w:rsidRDefault="00A24E95" w:rsidP="00882458">
      <w:pPr>
        <w:shd w:val="clear" w:color="auto" w:fill="FFFFFF"/>
        <w:spacing w:after="240"/>
        <w:ind w:right="-754" w:firstLine="459"/>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sz w:val="28"/>
          <w:szCs w:val="28"/>
          <w:highlight w:val="white"/>
          <w:lang w:val="uk-UA"/>
        </w:rPr>
        <w:t>Про</w:t>
      </w:r>
      <w:r w:rsidR="00C930BC">
        <w:rPr>
          <w:rFonts w:ascii="Times New Roman" w:eastAsia="Times New Roman" w:hAnsi="Times New Roman" w:cs="Times New Roman"/>
          <w:sz w:val="28"/>
          <w:szCs w:val="28"/>
          <w:highlight w:val="white"/>
          <w:lang w:val="uk-UA"/>
        </w:rPr>
        <w:t>е</w:t>
      </w:r>
      <w:r w:rsidRPr="00CE342A">
        <w:rPr>
          <w:rFonts w:ascii="Times New Roman" w:eastAsia="Times New Roman" w:hAnsi="Times New Roman" w:cs="Times New Roman"/>
          <w:sz w:val="28"/>
          <w:szCs w:val="28"/>
          <w:highlight w:val="white"/>
          <w:lang w:val="uk-UA"/>
        </w:rPr>
        <w:t xml:space="preserve">ктом акта передбачається затвердити </w:t>
      </w:r>
      <w:r w:rsidR="00002F9E">
        <w:rPr>
          <w:rFonts w:ascii="Times New Roman" w:eastAsia="Times New Roman" w:hAnsi="Times New Roman"/>
          <w:spacing w:val="-10"/>
          <w:sz w:val="28"/>
          <w:szCs w:val="28"/>
          <w:highlight w:val="white"/>
        </w:rPr>
        <w:t>Поряд</w:t>
      </w:r>
      <w:r w:rsidR="00002F9E">
        <w:rPr>
          <w:rFonts w:ascii="Times New Roman" w:eastAsia="Times New Roman" w:hAnsi="Times New Roman"/>
          <w:spacing w:val="-10"/>
          <w:sz w:val="28"/>
          <w:szCs w:val="28"/>
          <w:highlight w:val="white"/>
          <w:lang w:val="uk-UA"/>
        </w:rPr>
        <w:t>ок</w:t>
      </w:r>
      <w:r w:rsidR="00002F9E">
        <w:rPr>
          <w:rFonts w:ascii="Times New Roman" w:eastAsia="Times New Roman" w:hAnsi="Times New Roman"/>
          <w:spacing w:val="-10"/>
          <w:sz w:val="28"/>
          <w:szCs w:val="28"/>
          <w:highlight w:val="white"/>
        </w:rPr>
        <w:t xml:space="preserve"> формування та перевірки</w:t>
      </w:r>
      <w:r w:rsidR="00002F9E">
        <w:rPr>
          <w:rFonts w:ascii="Times New Roman" w:eastAsia="Times New Roman" w:hAnsi="Times New Roman"/>
          <w:spacing w:val="-10"/>
          <w:sz w:val="28"/>
          <w:szCs w:val="28"/>
          <w:highlight w:val="white"/>
        </w:rPr>
        <w:br/>
        <w:t>е-паспорта і е-паспорта для виїзду за кордон, їх електронних копій</w:t>
      </w:r>
      <w:r w:rsidR="00FB6010" w:rsidRPr="00CE342A">
        <w:rPr>
          <w:rFonts w:ascii="Times New Roman" w:eastAsia="Times New Roman" w:hAnsi="Times New Roman" w:cs="Times New Roman"/>
          <w:sz w:val="28"/>
          <w:szCs w:val="28"/>
          <w:lang w:val="uk-UA"/>
        </w:rPr>
        <w:t>.</w:t>
      </w:r>
    </w:p>
    <w:p w14:paraId="00000008"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b/>
          <w:sz w:val="28"/>
          <w:szCs w:val="28"/>
          <w:lang w:val="uk-UA"/>
        </w:rPr>
        <w:t>2. Обґрунтування необхідності прийняття акта</w:t>
      </w:r>
    </w:p>
    <w:p w14:paraId="00000009"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highlight w:val="white"/>
          <w:lang w:val="uk-UA"/>
        </w:rPr>
      </w:pPr>
      <w:r w:rsidRPr="00CE342A">
        <w:rPr>
          <w:rFonts w:ascii="Times New Roman" w:eastAsia="Times New Roman" w:hAnsi="Times New Roman" w:cs="Times New Roman"/>
          <w:sz w:val="28"/>
          <w:szCs w:val="28"/>
          <w:highlight w:val="white"/>
          <w:lang w:val="uk-UA"/>
        </w:rPr>
        <w:t>30 березня 2021 року Верховною Радою України було прийнято Закон України № 1368-IX “Про внесення змін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яким встановлено на рівні закону України можливості використання громадянами України відображення в електронній формі  інформації, що міститься у паспорті громадянина України у формі картки, у паспорті громадянина України для виїзду за кордон, а також у інших документах, в яких відображається інформація про реєстраційний номер облікової картки платника податків та/або про зареєстроване місце проживання (е-паспорт та е-паспорт для виїзду за кордон).</w:t>
      </w:r>
    </w:p>
    <w:p w14:paraId="0000000A"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highlight w:val="white"/>
          <w:lang w:val="uk-UA"/>
        </w:rPr>
      </w:pPr>
      <w:r w:rsidRPr="00CE342A">
        <w:rPr>
          <w:rFonts w:ascii="Times New Roman" w:eastAsia="Times New Roman" w:hAnsi="Times New Roman" w:cs="Times New Roman"/>
          <w:sz w:val="28"/>
          <w:szCs w:val="28"/>
          <w:highlight w:val="white"/>
          <w:lang w:val="uk-UA"/>
        </w:rPr>
        <w:t>Зазначеним законом передбачено обов'язок Кабінету Міністрів України розробити та затвердити порядок  формування е-паспорта і е-паспорта для виїзду за кордон, їх електронних копій та їх перевірки органами державної влади, органами місцевого самоврядування, юридичними та фізичними особами.</w:t>
      </w:r>
    </w:p>
    <w:p w14:paraId="08DAD043" w14:textId="22EECF3A" w:rsidR="006766F7" w:rsidRPr="00CE342A" w:rsidRDefault="00A24E95" w:rsidP="00882458">
      <w:pPr>
        <w:shd w:val="clear" w:color="auto" w:fill="FFFFFF"/>
        <w:spacing w:after="240"/>
        <w:ind w:right="-754" w:firstLine="459"/>
        <w:jc w:val="both"/>
        <w:rPr>
          <w:rFonts w:ascii="Times New Roman" w:eastAsia="Times New Roman" w:hAnsi="Times New Roman" w:cs="Times New Roman"/>
          <w:sz w:val="28"/>
          <w:szCs w:val="28"/>
          <w:highlight w:val="white"/>
          <w:lang w:val="uk-UA"/>
        </w:rPr>
      </w:pPr>
      <w:r w:rsidRPr="00CE342A">
        <w:rPr>
          <w:rFonts w:ascii="Times New Roman" w:eastAsia="Times New Roman" w:hAnsi="Times New Roman" w:cs="Times New Roman"/>
          <w:sz w:val="28"/>
          <w:szCs w:val="28"/>
          <w:highlight w:val="white"/>
          <w:lang w:val="uk-UA"/>
        </w:rPr>
        <w:t>Про</w:t>
      </w:r>
      <w:r w:rsidR="00C930BC">
        <w:rPr>
          <w:rFonts w:ascii="Times New Roman" w:eastAsia="Times New Roman" w:hAnsi="Times New Roman" w:cs="Times New Roman"/>
          <w:sz w:val="28"/>
          <w:szCs w:val="28"/>
          <w:highlight w:val="white"/>
          <w:lang w:val="uk-UA"/>
        </w:rPr>
        <w:t>е</w:t>
      </w:r>
      <w:r w:rsidRPr="00CE342A">
        <w:rPr>
          <w:rFonts w:ascii="Times New Roman" w:eastAsia="Times New Roman" w:hAnsi="Times New Roman" w:cs="Times New Roman"/>
          <w:sz w:val="28"/>
          <w:szCs w:val="28"/>
          <w:highlight w:val="white"/>
          <w:lang w:val="uk-UA"/>
        </w:rPr>
        <w:t>ктом акта передбачається врегулювати усі правові та технічні аспекти функціонування та використання е-паспорта, е-паспорта для виїзду за кордон та їх електронних копій.</w:t>
      </w:r>
    </w:p>
    <w:p w14:paraId="0000000C" w14:textId="6BF16931" w:rsidR="0000439D" w:rsidRPr="00CE342A" w:rsidRDefault="00A24E95"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3. Основні положення про</w:t>
      </w:r>
      <w:r w:rsidR="00B249B0">
        <w:rPr>
          <w:rFonts w:ascii="Times New Roman" w:eastAsia="Times New Roman" w:hAnsi="Times New Roman" w:cs="Times New Roman"/>
          <w:b/>
          <w:sz w:val="28"/>
          <w:szCs w:val="28"/>
          <w:lang w:val="uk-UA"/>
        </w:rPr>
        <w:t>е</w:t>
      </w:r>
      <w:r w:rsidRPr="00CE342A">
        <w:rPr>
          <w:rFonts w:ascii="Times New Roman" w:eastAsia="Times New Roman" w:hAnsi="Times New Roman" w:cs="Times New Roman"/>
          <w:b/>
          <w:sz w:val="28"/>
          <w:szCs w:val="28"/>
          <w:lang w:val="uk-UA"/>
        </w:rPr>
        <w:t>кту акта</w:t>
      </w:r>
    </w:p>
    <w:p w14:paraId="0000000E" w14:textId="502BD854"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Про</w:t>
      </w:r>
      <w:r w:rsidR="00C930BC">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 xml:space="preserve">ктом акта </w:t>
      </w:r>
      <w:r w:rsidR="00FB6010" w:rsidRPr="00CE342A">
        <w:rPr>
          <w:rFonts w:ascii="Times New Roman" w:eastAsia="Times New Roman" w:hAnsi="Times New Roman" w:cs="Times New Roman"/>
          <w:sz w:val="28"/>
          <w:szCs w:val="28"/>
          <w:lang w:val="uk-UA"/>
        </w:rPr>
        <w:t>в</w:t>
      </w:r>
      <w:r w:rsidRPr="00CE342A">
        <w:rPr>
          <w:rFonts w:ascii="Times New Roman" w:eastAsia="Times New Roman" w:hAnsi="Times New Roman" w:cs="Times New Roman"/>
          <w:sz w:val="28"/>
          <w:szCs w:val="28"/>
          <w:lang w:val="uk-UA"/>
        </w:rPr>
        <w:t>изначається порядок за яким громадяни можуть отримати та використовувати е-паспорт та е-паспорт для виїзду за кордон.</w:t>
      </w:r>
    </w:p>
    <w:p w14:paraId="42097003" w14:textId="259F7DD1" w:rsidR="006766F7" w:rsidRDefault="006766F7" w:rsidP="006766F7">
      <w:pPr>
        <w:shd w:val="clear" w:color="auto" w:fill="FFFFFF"/>
        <w:spacing w:after="160"/>
        <w:ind w:right="-752" w:firstLine="460"/>
        <w:jc w:val="both"/>
        <w:rPr>
          <w:rFonts w:ascii="Times New Roman" w:eastAsia="Times New Roman" w:hAnsi="Times New Roman" w:cs="Times New Roman"/>
          <w:sz w:val="28"/>
          <w:szCs w:val="28"/>
          <w:lang w:val="uk-UA"/>
        </w:rPr>
      </w:pPr>
    </w:p>
    <w:p w14:paraId="72AA9057" w14:textId="4027C463" w:rsidR="000747D4" w:rsidRDefault="000747D4" w:rsidP="006766F7">
      <w:pPr>
        <w:shd w:val="clear" w:color="auto" w:fill="FFFFFF"/>
        <w:spacing w:after="160"/>
        <w:ind w:right="-752" w:firstLine="460"/>
        <w:jc w:val="both"/>
        <w:rPr>
          <w:rFonts w:ascii="Times New Roman" w:eastAsia="Times New Roman" w:hAnsi="Times New Roman" w:cs="Times New Roman"/>
          <w:sz w:val="28"/>
          <w:szCs w:val="28"/>
          <w:lang w:val="uk-UA"/>
        </w:rPr>
      </w:pPr>
    </w:p>
    <w:p w14:paraId="50A5D4BE" w14:textId="77777777" w:rsidR="00C12536" w:rsidRPr="00CE342A" w:rsidRDefault="00C12536" w:rsidP="006766F7">
      <w:pPr>
        <w:shd w:val="clear" w:color="auto" w:fill="FFFFFF"/>
        <w:spacing w:after="160"/>
        <w:ind w:right="-752" w:firstLine="460"/>
        <w:jc w:val="both"/>
        <w:rPr>
          <w:rFonts w:ascii="Times New Roman" w:eastAsia="Times New Roman" w:hAnsi="Times New Roman" w:cs="Times New Roman"/>
          <w:sz w:val="28"/>
          <w:szCs w:val="28"/>
          <w:lang w:val="uk-UA"/>
        </w:rPr>
      </w:pPr>
    </w:p>
    <w:p w14:paraId="0000000F"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lastRenderedPageBreak/>
        <w:t xml:space="preserve">Також пропонується визначити порядок формування е-паспорту та е-паспорту для виїзду за кордон, а саме визначається набір відомостей (даних) із яких зазначені документи формуються, порядок взаємодії та передачі таких відомостей (даних) із реєстрів, держателями яких є центральні органи виконавчої влади, до Єдиного державного вебпорталу електронних послуг. </w:t>
      </w:r>
    </w:p>
    <w:p w14:paraId="00000010"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Визначається порядок перевірки е-паспорта та е-паспорта для виїзду за кордон органами державної влади, органами місцевого самоврядування, фізичними та юридичними особами.</w:t>
      </w:r>
    </w:p>
    <w:p w14:paraId="00000011" w14:textId="3197EB58"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Крім того, про</w:t>
      </w:r>
      <w:r w:rsidR="00C930BC">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ктом акта визначається порядок формування електронних копій е-паспорта та е-паспорта для виїзду за кордон, та їх використання.</w:t>
      </w:r>
    </w:p>
    <w:p w14:paraId="00000013" w14:textId="3F787677" w:rsidR="0000439D" w:rsidRPr="00CE342A" w:rsidRDefault="00A24E95" w:rsidP="00882458">
      <w:pPr>
        <w:shd w:val="clear" w:color="auto" w:fill="FFFFFF"/>
        <w:spacing w:after="240"/>
        <w:ind w:right="-754" w:firstLine="459"/>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Також, про</w:t>
      </w:r>
      <w:r w:rsidR="00C930BC">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ктом акта передбачається визнати такою, що втратила чинність постанову Кабінету Міністрів України від 15 квітня 2020 р. № 278 “Про реалізацію експериментального проекту щодо застосування відображення в електронному вигляді інформації, що міститься у паспорті громадянина України у формі картки, та відображення в електронному вигляді інформації, що міститься у паспорті громадянина України для виїзду за кордон” (Офіційний вісник України, 2020 р., № 34, ст. 1134).</w:t>
      </w:r>
    </w:p>
    <w:p w14:paraId="00000014"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4. Правові аспекти</w:t>
      </w:r>
    </w:p>
    <w:p w14:paraId="00000015" w14:textId="51EA5CD2"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Про</w:t>
      </w:r>
      <w:r w:rsidR="00C930BC">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кт акта розроблено на виконання пункту 2 Прикінцевих положень Закону України від 30 березня 2021 року № 1368-IX “Про внесення змін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00000017" w14:textId="7F1AEBEB" w:rsidR="0000439D" w:rsidRPr="00CE342A" w:rsidRDefault="00A24E95" w:rsidP="00882458">
      <w:pPr>
        <w:shd w:val="clear" w:color="auto" w:fill="FFFFFF"/>
        <w:spacing w:after="240"/>
        <w:ind w:right="-754" w:firstLine="459"/>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У даній сфері правового регулювання діють: Конституція України,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Закон України “Про електронні довірчі послуги”, постанова Кабінету Міністрів України від 04 грудня 2019 року № 1137 “Питання Єдиного державного вебпорталу електронних послуг та Реєстру адміністративних послуг”.</w:t>
      </w:r>
    </w:p>
    <w:p w14:paraId="00000018"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5. Фінансово-економічне обґрунтування</w:t>
      </w:r>
    </w:p>
    <w:p w14:paraId="00000019" w14:textId="0D19FD90" w:rsidR="0000439D" w:rsidRPr="00CE342A" w:rsidRDefault="00A24E95" w:rsidP="006766F7">
      <w:pPr>
        <w:shd w:val="clear" w:color="auto" w:fill="FFFFFF"/>
        <w:spacing w:line="256" w:lineRule="auto"/>
        <w:ind w:right="-752" w:firstLine="74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Реалізація положень про</w:t>
      </w:r>
      <w:r w:rsidR="00C930BC">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кту акта не потребує фінансових видатків з Державного бюджету України.</w:t>
      </w:r>
    </w:p>
    <w:p w14:paraId="0000001A" w14:textId="46D9857D" w:rsidR="0000439D" w:rsidRPr="00CE342A" w:rsidRDefault="0000439D" w:rsidP="006766F7">
      <w:pPr>
        <w:shd w:val="clear" w:color="auto" w:fill="FFFFFF"/>
        <w:spacing w:after="160"/>
        <w:ind w:right="-752" w:firstLine="460"/>
        <w:jc w:val="both"/>
        <w:rPr>
          <w:rFonts w:ascii="Times New Roman" w:eastAsia="Times New Roman" w:hAnsi="Times New Roman" w:cs="Times New Roman"/>
          <w:b/>
          <w:sz w:val="28"/>
          <w:szCs w:val="28"/>
          <w:lang w:val="uk-UA"/>
        </w:rPr>
      </w:pPr>
    </w:p>
    <w:p w14:paraId="21E2F4A3" w14:textId="77777777" w:rsidR="006766F7" w:rsidRPr="00CE342A" w:rsidRDefault="006766F7" w:rsidP="006766F7">
      <w:pPr>
        <w:shd w:val="clear" w:color="auto" w:fill="FFFFFF"/>
        <w:spacing w:after="160"/>
        <w:ind w:right="-752" w:firstLine="460"/>
        <w:jc w:val="both"/>
        <w:rPr>
          <w:rFonts w:ascii="Times New Roman" w:eastAsia="Times New Roman" w:hAnsi="Times New Roman" w:cs="Times New Roman"/>
          <w:b/>
          <w:sz w:val="28"/>
          <w:szCs w:val="28"/>
          <w:lang w:val="uk-UA"/>
        </w:rPr>
      </w:pPr>
    </w:p>
    <w:p w14:paraId="0000001B" w14:textId="59B8A199" w:rsidR="0000439D" w:rsidRDefault="00A24E95"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6. Позиція заінтересованих сторін</w:t>
      </w:r>
    </w:p>
    <w:p w14:paraId="1B1C47DF" w14:textId="7B987E61" w:rsidR="000E4763" w:rsidRPr="000E4763" w:rsidRDefault="000E4763"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0E4763">
        <w:rPr>
          <w:rFonts w:ascii="Times New Roman" w:hAnsi="Times New Roman" w:cs="Times New Roman"/>
          <w:sz w:val="28"/>
          <w:szCs w:val="28"/>
          <w:shd w:val="clear" w:color="auto" w:fill="FFFFFF"/>
          <w:lang w:val="uk-UA"/>
        </w:rPr>
        <w:t>Публічні консультації</w:t>
      </w:r>
      <w:bookmarkStart w:id="0" w:name="_GoBack"/>
      <w:bookmarkEnd w:id="0"/>
      <w:r w:rsidRPr="000E4763">
        <w:rPr>
          <w:rFonts w:ascii="Times New Roman" w:hAnsi="Times New Roman" w:cs="Times New Roman"/>
          <w:sz w:val="28"/>
          <w:szCs w:val="28"/>
          <w:shd w:val="clear" w:color="auto" w:fill="FFFFFF"/>
          <w:lang w:val="uk-UA"/>
        </w:rPr>
        <w:t xml:space="preserve"> відповідно</w:t>
      </w:r>
      <w:r w:rsidR="00774E65">
        <w:rPr>
          <w:rFonts w:ascii="Times New Roman" w:hAnsi="Times New Roman" w:cs="Times New Roman"/>
          <w:sz w:val="28"/>
          <w:szCs w:val="28"/>
          <w:shd w:val="clear" w:color="auto" w:fill="FFFFFF"/>
          <w:lang w:val="uk-UA"/>
        </w:rPr>
        <w:t xml:space="preserve"> </w:t>
      </w:r>
      <w:r w:rsidRPr="000E4763">
        <w:rPr>
          <w:rFonts w:ascii="Times New Roman" w:hAnsi="Times New Roman" w:cs="Times New Roman"/>
          <w:sz w:val="28"/>
          <w:szCs w:val="28"/>
          <w:shd w:val="clear" w:color="auto" w:fill="FFFFFF"/>
          <w:lang w:val="uk-UA"/>
        </w:rPr>
        <w:t>до</w:t>
      </w:r>
      <w:r w:rsidR="00804687">
        <w:rPr>
          <w:rFonts w:ascii="Times New Roman" w:hAnsi="Times New Roman" w:cs="Times New Roman"/>
          <w:sz w:val="28"/>
          <w:szCs w:val="28"/>
          <w:shd w:val="clear" w:color="auto" w:fill="FFFFFF"/>
          <w:lang w:val="uk-UA"/>
        </w:rPr>
        <w:t xml:space="preserve"> </w:t>
      </w:r>
      <w:hyperlink r:id="rId6" w:anchor="n30" w:tgtFrame="_blank" w:history="1">
        <w:r w:rsidRPr="000E4763">
          <w:rPr>
            <w:rStyle w:val="ab"/>
            <w:rFonts w:ascii="Times New Roman" w:hAnsi="Times New Roman" w:cs="Times New Roman"/>
            <w:color w:val="auto"/>
            <w:sz w:val="28"/>
            <w:szCs w:val="28"/>
            <w:u w:val="none"/>
            <w:shd w:val="clear" w:color="auto" w:fill="FFFFFF"/>
            <w:lang w:val="uk-UA"/>
          </w:rPr>
          <w:t>Порядку проведення консультацій з громадськістю з питань формування та реалізації державної політики</w:t>
        </w:r>
      </w:hyperlink>
      <w:r w:rsidRPr="000E4763">
        <w:rPr>
          <w:rFonts w:ascii="Times New Roman" w:hAnsi="Times New Roman" w:cs="Times New Roman"/>
          <w:sz w:val="28"/>
          <w:szCs w:val="28"/>
          <w:shd w:val="clear" w:color="auto" w:fill="FFFFFF"/>
          <w:lang w:val="uk-UA"/>
        </w:rPr>
        <w:t>, затвердженого постановою Кабінету Міністрів від 3 листопада 2010 р. № 996 “Про забезпечення участі громадськості у формуванні та реалізації державної політики” (Офіційний вісник України, 2010 р., № 84, ст. 2945) не проводились.</w:t>
      </w:r>
    </w:p>
    <w:p w14:paraId="0000001D" w14:textId="4B678F63" w:rsidR="0000439D" w:rsidRDefault="00A24E95" w:rsidP="00882458">
      <w:pPr>
        <w:shd w:val="clear" w:color="auto" w:fill="FFFFFF"/>
        <w:spacing w:after="240"/>
        <w:ind w:right="-754" w:firstLine="459"/>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Про</w:t>
      </w:r>
      <w:r w:rsidR="00C930BC">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кт акта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сфери наукової та науково-технічної діяльності та не потребує погодження уповноваженими представниками всеукраїнських асоціацій органів місцевого самоврядування чи відповідних органів місцевого самоврядування, представниками всеукраїнських профспілок, їхніх об’єднань та всеукраїнських об’єднань організацій роботодавців, всеукраїнських об’єднань осіб з інвалідністю, Наукового комітету Національної ради з питань розвитку науки і технологій.</w:t>
      </w:r>
    </w:p>
    <w:p w14:paraId="0000001E"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7. Оцінка відповідності</w:t>
      </w:r>
    </w:p>
    <w:p w14:paraId="0000001F" w14:textId="3A4FC8DF"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Про</w:t>
      </w:r>
      <w:r w:rsidR="00C930BC">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 xml:space="preserve">кт </w:t>
      </w:r>
      <w:r w:rsidR="00C930BC">
        <w:rPr>
          <w:rFonts w:ascii="Times New Roman" w:eastAsia="Times New Roman" w:hAnsi="Times New Roman" w:cs="Times New Roman"/>
          <w:sz w:val="28"/>
          <w:szCs w:val="28"/>
          <w:lang w:val="uk-UA"/>
        </w:rPr>
        <w:t>акта</w:t>
      </w:r>
      <w:r w:rsidRPr="00CE342A">
        <w:rPr>
          <w:rFonts w:ascii="Times New Roman" w:eastAsia="Times New Roman" w:hAnsi="Times New Roman" w:cs="Times New Roman"/>
          <w:sz w:val="28"/>
          <w:szCs w:val="28"/>
          <w:lang w:val="uk-UA"/>
        </w:rPr>
        <w:t xml:space="preserve"> не містить положень, що:</w:t>
      </w:r>
    </w:p>
    <w:p w14:paraId="00000020"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стосуються зобов’язань України у сфері європейської інтеграції;</w:t>
      </w:r>
    </w:p>
    <w:p w14:paraId="00000021"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стосуються прав та свобод, гарантованих Конвенцією про захист прав людини і основоположних свобод;</w:t>
      </w:r>
    </w:p>
    <w:p w14:paraId="00000022"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впливають на забезпечення рівних прав та можливостей жінок і чоловіків;</w:t>
      </w:r>
    </w:p>
    <w:p w14:paraId="00000023"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містять ризики вчинення корупційних правопорушень та правопорушень, пов’язаних з корупцією;</w:t>
      </w:r>
    </w:p>
    <w:p w14:paraId="00000024"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створюють підстави для дискримінації.</w:t>
      </w:r>
    </w:p>
    <w:p w14:paraId="00000026" w14:textId="239808F3" w:rsidR="0000439D" w:rsidRPr="00CE342A" w:rsidRDefault="00A24E95" w:rsidP="00882458">
      <w:pPr>
        <w:shd w:val="clear" w:color="auto" w:fill="FFFFFF"/>
        <w:spacing w:after="240"/>
        <w:ind w:right="-754" w:firstLine="459"/>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sz w:val="28"/>
          <w:szCs w:val="28"/>
          <w:lang w:val="uk-UA"/>
        </w:rPr>
        <w:t>Громадська антикорупційна та громадська антидискримінаційна експертизи про</w:t>
      </w:r>
      <w:r w:rsidR="00093135">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 xml:space="preserve">кту </w:t>
      </w:r>
      <w:r w:rsidR="00715FE6">
        <w:rPr>
          <w:rFonts w:ascii="Times New Roman" w:eastAsia="Times New Roman" w:hAnsi="Times New Roman" w:cs="Times New Roman"/>
          <w:sz w:val="28"/>
          <w:szCs w:val="28"/>
          <w:lang w:val="uk-UA"/>
        </w:rPr>
        <w:t>акта</w:t>
      </w:r>
      <w:r w:rsidRPr="00CE342A">
        <w:rPr>
          <w:rFonts w:ascii="Times New Roman" w:eastAsia="Times New Roman" w:hAnsi="Times New Roman" w:cs="Times New Roman"/>
          <w:sz w:val="28"/>
          <w:szCs w:val="28"/>
          <w:lang w:val="uk-UA"/>
        </w:rPr>
        <w:t xml:space="preserve"> не проводилась.</w:t>
      </w:r>
    </w:p>
    <w:p w14:paraId="00000027" w14:textId="77777777" w:rsidR="0000439D" w:rsidRPr="00CE342A" w:rsidRDefault="00A24E95" w:rsidP="006766F7">
      <w:pPr>
        <w:shd w:val="clear" w:color="auto" w:fill="FFFFFF"/>
        <w:spacing w:after="160"/>
        <w:ind w:right="-752" w:firstLine="46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8. Прогноз результатів</w:t>
      </w:r>
    </w:p>
    <w:p w14:paraId="076BA860" w14:textId="456FC7F3" w:rsidR="00F13E10" w:rsidRDefault="00A24E95" w:rsidP="00F13E10">
      <w:pPr>
        <w:shd w:val="clear" w:color="auto" w:fill="FFFFFF"/>
        <w:spacing w:after="160"/>
        <w:ind w:right="-752" w:firstLine="460"/>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Прийняття про</w:t>
      </w:r>
      <w:r w:rsidR="003A52AB">
        <w:rPr>
          <w:rFonts w:ascii="Times New Roman" w:eastAsia="Times New Roman" w:hAnsi="Times New Roman" w:cs="Times New Roman"/>
          <w:sz w:val="28"/>
          <w:szCs w:val="28"/>
          <w:lang w:val="uk-UA"/>
        </w:rPr>
        <w:t>е</w:t>
      </w:r>
      <w:r w:rsidRPr="00CE342A">
        <w:rPr>
          <w:rFonts w:ascii="Times New Roman" w:eastAsia="Times New Roman" w:hAnsi="Times New Roman" w:cs="Times New Roman"/>
          <w:sz w:val="28"/>
          <w:szCs w:val="28"/>
          <w:lang w:val="uk-UA"/>
        </w:rPr>
        <w:t xml:space="preserve">кту акта сприятиме врегулюванню процедури застосування  </w:t>
      </w:r>
      <w:r w:rsidR="0086089C" w:rsidRPr="00CE342A">
        <w:rPr>
          <w:rFonts w:ascii="Times New Roman" w:eastAsia="Times New Roman" w:hAnsi="Times New Roman" w:cs="Times New Roman"/>
          <w:sz w:val="28"/>
          <w:szCs w:val="28"/>
          <w:lang w:val="uk-UA"/>
        </w:rPr>
        <w:br/>
      </w:r>
      <w:r w:rsidRPr="00CE342A">
        <w:rPr>
          <w:rFonts w:ascii="Times New Roman" w:eastAsia="Times New Roman" w:hAnsi="Times New Roman" w:cs="Times New Roman"/>
          <w:sz w:val="28"/>
          <w:szCs w:val="28"/>
          <w:lang w:val="uk-UA"/>
        </w:rPr>
        <w:t>е-паспорта та е-паспорта для виїзду за кордон.</w:t>
      </w:r>
    </w:p>
    <w:p w14:paraId="6C56A12C" w14:textId="77777777" w:rsidR="00C0662E" w:rsidRPr="00CE342A" w:rsidRDefault="00C0662E" w:rsidP="00F13E10">
      <w:pPr>
        <w:shd w:val="clear" w:color="auto" w:fill="FFFFFF"/>
        <w:spacing w:after="160"/>
        <w:ind w:right="-752" w:firstLine="460"/>
        <w:jc w:val="both"/>
        <w:rPr>
          <w:rFonts w:ascii="Times New Roman" w:eastAsia="Times New Roman" w:hAnsi="Times New Roman" w:cs="Times New Roman"/>
          <w:sz w:val="28"/>
          <w:szCs w:val="28"/>
          <w:lang w:val="uk-UA"/>
        </w:rPr>
      </w:pPr>
    </w:p>
    <w:tbl>
      <w:tblPr>
        <w:tblStyle w:val="aa"/>
        <w:tblW w:w="9776" w:type="dxa"/>
        <w:tblInd w:w="0" w:type="dxa"/>
        <w:tblLook w:val="04A0" w:firstRow="1" w:lastRow="0" w:firstColumn="1" w:lastColumn="0" w:noHBand="0" w:noVBand="1"/>
      </w:tblPr>
      <w:tblGrid>
        <w:gridCol w:w="3028"/>
        <w:gridCol w:w="3004"/>
        <w:gridCol w:w="3744"/>
      </w:tblGrid>
      <w:tr w:rsidR="00F13E10" w:rsidRPr="00CE342A" w14:paraId="448E6D13" w14:textId="77777777" w:rsidTr="00D823C0">
        <w:tc>
          <w:tcPr>
            <w:tcW w:w="3028" w:type="dxa"/>
            <w:tcBorders>
              <w:top w:val="single" w:sz="4" w:space="0" w:color="auto"/>
              <w:left w:val="single" w:sz="4" w:space="0" w:color="auto"/>
              <w:bottom w:val="single" w:sz="4" w:space="0" w:color="auto"/>
              <w:right w:val="single" w:sz="4" w:space="0" w:color="auto"/>
            </w:tcBorders>
            <w:hideMark/>
          </w:tcPr>
          <w:p w14:paraId="482725D8" w14:textId="77777777" w:rsidR="00F13E10" w:rsidRPr="00CE342A" w:rsidRDefault="00F13E10" w:rsidP="00D8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CE342A">
              <w:rPr>
                <w:b/>
                <w:bCs/>
                <w:sz w:val="28"/>
                <w:szCs w:val="28"/>
                <w:lang w:val="uk-UA"/>
              </w:rPr>
              <w:t>Заінтересована сторона</w:t>
            </w:r>
          </w:p>
        </w:tc>
        <w:tc>
          <w:tcPr>
            <w:tcW w:w="3004" w:type="dxa"/>
            <w:tcBorders>
              <w:top w:val="single" w:sz="4" w:space="0" w:color="auto"/>
              <w:left w:val="single" w:sz="4" w:space="0" w:color="auto"/>
              <w:bottom w:val="single" w:sz="4" w:space="0" w:color="auto"/>
              <w:right w:val="single" w:sz="4" w:space="0" w:color="auto"/>
            </w:tcBorders>
            <w:hideMark/>
          </w:tcPr>
          <w:p w14:paraId="20E3A770" w14:textId="77777777" w:rsidR="00F13E10" w:rsidRPr="00CE342A" w:rsidRDefault="00F13E10" w:rsidP="00D823C0">
            <w:pPr>
              <w:adjustRightInd w:val="0"/>
              <w:jc w:val="center"/>
              <w:rPr>
                <w:b/>
                <w:bCs/>
                <w:sz w:val="28"/>
                <w:szCs w:val="28"/>
                <w:lang w:val="uk-UA"/>
              </w:rPr>
            </w:pPr>
            <w:r w:rsidRPr="00CE342A">
              <w:rPr>
                <w:b/>
                <w:bCs/>
                <w:sz w:val="28"/>
                <w:szCs w:val="28"/>
                <w:lang w:val="uk-UA"/>
              </w:rPr>
              <w:t>Вплив реалізації акта на</w:t>
            </w:r>
          </w:p>
          <w:p w14:paraId="589B309A" w14:textId="77777777" w:rsidR="00F13E10" w:rsidRPr="00CE342A" w:rsidRDefault="00F13E10" w:rsidP="00D8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CE342A">
              <w:rPr>
                <w:b/>
                <w:bCs/>
                <w:sz w:val="28"/>
                <w:szCs w:val="28"/>
                <w:lang w:val="uk-UA"/>
              </w:rPr>
              <w:t>заінтересовану сторону</w:t>
            </w:r>
          </w:p>
        </w:tc>
        <w:tc>
          <w:tcPr>
            <w:tcW w:w="3744" w:type="dxa"/>
            <w:tcBorders>
              <w:top w:val="single" w:sz="4" w:space="0" w:color="auto"/>
              <w:left w:val="single" w:sz="4" w:space="0" w:color="auto"/>
              <w:bottom w:val="single" w:sz="4" w:space="0" w:color="auto"/>
              <w:right w:val="single" w:sz="4" w:space="0" w:color="auto"/>
            </w:tcBorders>
            <w:hideMark/>
          </w:tcPr>
          <w:p w14:paraId="54A477A2" w14:textId="77777777" w:rsidR="00F13E10" w:rsidRPr="00CE342A" w:rsidRDefault="00F13E10" w:rsidP="00D8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CE342A">
              <w:rPr>
                <w:b/>
                <w:bCs/>
                <w:spacing w:val="-2"/>
                <w:sz w:val="28"/>
                <w:szCs w:val="28"/>
                <w:lang w:val="uk-UA"/>
              </w:rPr>
              <w:t>Пояснення очікуваного впливу</w:t>
            </w:r>
          </w:p>
        </w:tc>
      </w:tr>
      <w:tr w:rsidR="00F13E10" w:rsidRPr="00CE342A" w14:paraId="47D48ECF" w14:textId="77777777" w:rsidTr="00D823C0">
        <w:tc>
          <w:tcPr>
            <w:tcW w:w="3028" w:type="dxa"/>
            <w:tcBorders>
              <w:top w:val="single" w:sz="4" w:space="0" w:color="auto"/>
              <w:left w:val="single" w:sz="4" w:space="0" w:color="auto"/>
              <w:bottom w:val="single" w:sz="4" w:space="0" w:color="auto"/>
              <w:right w:val="single" w:sz="4" w:space="0" w:color="auto"/>
            </w:tcBorders>
            <w:hideMark/>
          </w:tcPr>
          <w:p w14:paraId="26FB48F9" w14:textId="77777777" w:rsidR="00F13E10" w:rsidRPr="00CE342A" w:rsidRDefault="00F13E10" w:rsidP="00D8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CE342A">
              <w:rPr>
                <w:sz w:val="28"/>
                <w:szCs w:val="28"/>
                <w:lang w:val="uk-UA"/>
              </w:rPr>
              <w:t>Громадяни України, що користуються державними та комерційними послугами.</w:t>
            </w:r>
          </w:p>
        </w:tc>
        <w:tc>
          <w:tcPr>
            <w:tcW w:w="3004" w:type="dxa"/>
            <w:tcBorders>
              <w:top w:val="single" w:sz="4" w:space="0" w:color="auto"/>
              <w:left w:val="single" w:sz="4" w:space="0" w:color="auto"/>
              <w:bottom w:val="single" w:sz="4" w:space="0" w:color="auto"/>
              <w:right w:val="single" w:sz="4" w:space="0" w:color="auto"/>
            </w:tcBorders>
            <w:hideMark/>
          </w:tcPr>
          <w:p w14:paraId="65559B72" w14:textId="77777777" w:rsidR="00973859" w:rsidRDefault="00973859" w:rsidP="009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0747D4">
              <w:rPr>
                <w:sz w:val="28"/>
                <w:szCs w:val="28"/>
                <w:lang w:val="uk-UA"/>
              </w:rPr>
              <w:t>Позитивний</w:t>
            </w:r>
          </w:p>
          <w:p w14:paraId="112B2E7C" w14:textId="6DEAD761" w:rsidR="00F13E10" w:rsidRPr="00CE342A" w:rsidRDefault="00F13E10" w:rsidP="00D8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tc>
        <w:tc>
          <w:tcPr>
            <w:tcW w:w="3744" w:type="dxa"/>
            <w:tcBorders>
              <w:top w:val="single" w:sz="4" w:space="0" w:color="auto"/>
              <w:left w:val="single" w:sz="4" w:space="0" w:color="auto"/>
              <w:bottom w:val="single" w:sz="4" w:space="0" w:color="auto"/>
              <w:right w:val="single" w:sz="4" w:space="0" w:color="auto"/>
            </w:tcBorders>
            <w:hideMark/>
          </w:tcPr>
          <w:p w14:paraId="40A2FD19" w14:textId="09B7064F" w:rsidR="00F13E10" w:rsidRPr="00CE342A" w:rsidRDefault="00973859" w:rsidP="00D8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0"/>
                <w:sz w:val="28"/>
                <w:szCs w:val="28"/>
                <w:lang w:val="uk-UA"/>
              </w:rPr>
            </w:pPr>
            <w:r w:rsidRPr="000747D4">
              <w:rPr>
                <w:sz w:val="28"/>
                <w:szCs w:val="28"/>
                <w:lang w:val="uk-UA"/>
              </w:rPr>
              <w:t xml:space="preserve">Підвищення зручності та доступності отримання державних та комерційних послуг. </w:t>
            </w:r>
            <w:r w:rsidR="00F13E10" w:rsidRPr="00CE342A">
              <w:rPr>
                <w:spacing w:val="-10"/>
                <w:sz w:val="28"/>
                <w:szCs w:val="28"/>
                <w:lang w:val="uk-UA"/>
              </w:rPr>
              <w:t xml:space="preserve">Буде визначено порядок формування </w:t>
            </w:r>
            <w:r w:rsidR="007C1991">
              <w:rPr>
                <w:spacing w:val="-10"/>
                <w:sz w:val="28"/>
                <w:szCs w:val="28"/>
                <w:lang w:val="uk-UA"/>
              </w:rPr>
              <w:br/>
            </w:r>
            <w:r w:rsidR="00F13E10" w:rsidRPr="00CE342A">
              <w:rPr>
                <w:spacing w:val="-10"/>
                <w:sz w:val="28"/>
                <w:szCs w:val="28"/>
                <w:lang w:val="uk-UA"/>
              </w:rPr>
              <w:t>е-паспорту та</w:t>
            </w:r>
            <w:r w:rsidR="00F13E10" w:rsidRPr="00CE342A">
              <w:rPr>
                <w:spacing w:val="-10"/>
                <w:sz w:val="28"/>
                <w:szCs w:val="28"/>
                <w:lang w:val="uk-UA"/>
              </w:rPr>
              <w:br/>
              <w:t>е-паспорту для виїзду за кордон, їх електронних копій, що забезпечить можливість пред’явлення або надання громадянами України</w:t>
            </w:r>
            <w:r w:rsidR="00F13E10" w:rsidRPr="00CE342A">
              <w:rPr>
                <w:spacing w:val="-10"/>
                <w:sz w:val="28"/>
                <w:szCs w:val="28"/>
                <w:lang w:val="uk-UA"/>
              </w:rPr>
              <w:br/>
              <w:t>е-паспорта та</w:t>
            </w:r>
            <w:r w:rsidR="00F13E10" w:rsidRPr="00CE342A">
              <w:rPr>
                <w:spacing w:val="-10"/>
                <w:sz w:val="28"/>
                <w:szCs w:val="28"/>
                <w:lang w:val="uk-UA"/>
              </w:rPr>
              <w:br/>
              <w:t>е-паспорта для виїзду за кордон (або їх електронних копій)   замість  паспорта громадянина України та паспорта громадянина України для виїзду за кордон (або їх паперових копій), виготовлених на бланку.</w:t>
            </w:r>
          </w:p>
        </w:tc>
      </w:tr>
    </w:tbl>
    <w:p w14:paraId="00000029" w14:textId="61CCC342" w:rsidR="0000439D" w:rsidRPr="00227117" w:rsidRDefault="0000439D" w:rsidP="006766F7">
      <w:pPr>
        <w:shd w:val="clear" w:color="auto" w:fill="FFFFFF"/>
        <w:ind w:right="-752"/>
        <w:jc w:val="both"/>
        <w:rPr>
          <w:rFonts w:ascii="Times New Roman" w:eastAsia="Times New Roman" w:hAnsi="Times New Roman" w:cs="Times New Roman"/>
          <w:b/>
          <w:color w:val="FF0000"/>
          <w:sz w:val="28"/>
          <w:szCs w:val="28"/>
          <w:lang w:val="uk-UA"/>
        </w:rPr>
      </w:pPr>
    </w:p>
    <w:p w14:paraId="0000002A" w14:textId="77777777" w:rsidR="0000439D" w:rsidRPr="00E108B2" w:rsidRDefault="00A24E95" w:rsidP="006766F7">
      <w:pPr>
        <w:shd w:val="clear" w:color="auto" w:fill="FFFFFF"/>
        <w:ind w:right="-752"/>
        <w:jc w:val="both"/>
        <w:rPr>
          <w:rFonts w:ascii="Times New Roman" w:eastAsia="Times New Roman" w:hAnsi="Times New Roman" w:cs="Times New Roman"/>
          <w:b/>
          <w:sz w:val="28"/>
          <w:szCs w:val="28"/>
          <w:lang w:val="uk-UA"/>
        </w:rPr>
      </w:pPr>
      <w:r w:rsidRPr="00E108B2">
        <w:rPr>
          <w:rFonts w:ascii="Times New Roman" w:eastAsia="Times New Roman" w:hAnsi="Times New Roman" w:cs="Times New Roman"/>
          <w:b/>
          <w:sz w:val="28"/>
          <w:szCs w:val="28"/>
          <w:lang w:val="uk-UA"/>
        </w:rPr>
        <w:t>Віце-прем’єр-міністр України –</w:t>
      </w:r>
    </w:p>
    <w:p w14:paraId="0000002B" w14:textId="089AE670" w:rsidR="0000439D" w:rsidRPr="00CE342A" w:rsidRDefault="00A24E95" w:rsidP="006766F7">
      <w:pPr>
        <w:shd w:val="clear" w:color="auto" w:fill="FFFFFF"/>
        <w:ind w:right="-752"/>
        <w:jc w:val="both"/>
        <w:rPr>
          <w:rFonts w:ascii="Times New Roman" w:eastAsia="Times New Roman" w:hAnsi="Times New Roman" w:cs="Times New Roman"/>
          <w:b/>
          <w:sz w:val="28"/>
          <w:szCs w:val="28"/>
          <w:lang w:val="uk-UA"/>
        </w:rPr>
      </w:pPr>
      <w:r w:rsidRPr="00E108B2">
        <w:rPr>
          <w:rFonts w:ascii="Times New Roman" w:eastAsia="Times New Roman" w:hAnsi="Times New Roman" w:cs="Times New Roman"/>
          <w:b/>
          <w:sz w:val="28"/>
          <w:szCs w:val="28"/>
          <w:lang w:val="uk-UA"/>
        </w:rPr>
        <w:t xml:space="preserve">Міністр </w:t>
      </w:r>
      <w:r w:rsidR="00C3264F" w:rsidRPr="00E108B2">
        <w:rPr>
          <w:rFonts w:ascii="Times New Roman" w:eastAsia="Times New Roman" w:hAnsi="Times New Roman" w:cs="Times New Roman"/>
          <w:b/>
          <w:sz w:val="28"/>
          <w:szCs w:val="28"/>
          <w:lang w:val="uk-UA"/>
        </w:rPr>
        <w:t>цифрової трансформації</w:t>
      </w:r>
      <w:r w:rsidRPr="00E108B2">
        <w:rPr>
          <w:rFonts w:ascii="Times New Roman" w:eastAsia="Times New Roman" w:hAnsi="Times New Roman" w:cs="Times New Roman"/>
          <w:b/>
          <w:sz w:val="28"/>
          <w:szCs w:val="28"/>
          <w:lang w:val="uk-UA"/>
        </w:rPr>
        <w:t xml:space="preserve"> </w:t>
      </w:r>
      <w:r w:rsidR="00E108B2" w:rsidRPr="00E108B2">
        <w:rPr>
          <w:rFonts w:ascii="Times New Roman" w:eastAsia="Times New Roman" w:hAnsi="Times New Roman" w:cs="Times New Roman"/>
          <w:b/>
          <w:sz w:val="28"/>
          <w:szCs w:val="28"/>
          <w:lang w:val="uk-UA"/>
        </w:rPr>
        <w:t xml:space="preserve">України </w:t>
      </w:r>
      <w:r w:rsidRPr="00E108B2">
        <w:rPr>
          <w:rFonts w:ascii="Times New Roman" w:eastAsia="Times New Roman" w:hAnsi="Times New Roman" w:cs="Times New Roman"/>
          <w:b/>
          <w:sz w:val="28"/>
          <w:szCs w:val="28"/>
          <w:lang w:val="uk-UA"/>
        </w:rPr>
        <w:t xml:space="preserve">                           </w:t>
      </w:r>
      <w:r w:rsidR="00E108B2" w:rsidRPr="00CE342A">
        <w:rPr>
          <w:rFonts w:ascii="Times New Roman" w:eastAsia="Times New Roman" w:hAnsi="Times New Roman" w:cs="Times New Roman"/>
          <w:b/>
          <w:sz w:val="28"/>
          <w:szCs w:val="28"/>
          <w:lang w:val="uk-UA"/>
        </w:rPr>
        <w:t>Михайло ФЕДОРОВ</w:t>
      </w:r>
      <w:r w:rsidRPr="00CE342A">
        <w:rPr>
          <w:rFonts w:ascii="Times New Roman" w:eastAsia="Times New Roman" w:hAnsi="Times New Roman" w:cs="Times New Roman"/>
          <w:b/>
          <w:sz w:val="28"/>
          <w:szCs w:val="28"/>
          <w:lang w:val="uk-UA"/>
        </w:rPr>
        <w:t xml:space="preserve">   </w:t>
      </w:r>
    </w:p>
    <w:p w14:paraId="0000002C" w14:textId="77777777" w:rsidR="0000439D" w:rsidRPr="00CE342A" w:rsidRDefault="00A24E95" w:rsidP="006766F7">
      <w:pPr>
        <w:shd w:val="clear" w:color="auto" w:fill="FFFFFF"/>
        <w:spacing w:after="160" w:line="256" w:lineRule="auto"/>
        <w:ind w:right="-752"/>
        <w:jc w:val="both"/>
        <w:rPr>
          <w:rFonts w:ascii="Times New Roman" w:eastAsia="Times New Roman" w:hAnsi="Times New Roman" w:cs="Times New Roman"/>
          <w:sz w:val="28"/>
          <w:szCs w:val="28"/>
          <w:lang w:val="uk-UA"/>
        </w:rPr>
      </w:pPr>
      <w:r w:rsidRPr="00CE342A">
        <w:rPr>
          <w:rFonts w:ascii="Times New Roman" w:eastAsia="Times New Roman" w:hAnsi="Times New Roman" w:cs="Times New Roman"/>
          <w:sz w:val="28"/>
          <w:szCs w:val="28"/>
          <w:lang w:val="uk-UA"/>
        </w:rPr>
        <w:t>____ _____________ 2021 р.</w:t>
      </w:r>
    </w:p>
    <w:p w14:paraId="0000002D" w14:textId="77777777" w:rsidR="0000439D" w:rsidRPr="00CE342A" w:rsidRDefault="00A24E95" w:rsidP="006766F7">
      <w:pPr>
        <w:shd w:val="clear" w:color="auto" w:fill="FFFFFF"/>
        <w:spacing w:after="160" w:line="256" w:lineRule="auto"/>
        <w:ind w:left="3540" w:right="-752" w:firstLine="700"/>
        <w:jc w:val="both"/>
        <w:rPr>
          <w:rFonts w:ascii="Times New Roman" w:eastAsia="Times New Roman" w:hAnsi="Times New Roman" w:cs="Times New Roman"/>
          <w:b/>
          <w:sz w:val="28"/>
          <w:szCs w:val="28"/>
          <w:lang w:val="uk-UA"/>
        </w:rPr>
      </w:pPr>
      <w:r w:rsidRPr="00CE342A">
        <w:rPr>
          <w:rFonts w:ascii="Times New Roman" w:eastAsia="Times New Roman" w:hAnsi="Times New Roman" w:cs="Times New Roman"/>
          <w:b/>
          <w:sz w:val="28"/>
          <w:szCs w:val="28"/>
          <w:lang w:val="uk-UA"/>
        </w:rPr>
        <w:t xml:space="preserve">     </w:t>
      </w:r>
      <w:r w:rsidRPr="00CE342A">
        <w:rPr>
          <w:rFonts w:ascii="Times New Roman" w:eastAsia="Times New Roman" w:hAnsi="Times New Roman" w:cs="Times New Roman"/>
          <w:b/>
          <w:sz w:val="28"/>
          <w:szCs w:val="28"/>
          <w:lang w:val="uk-UA"/>
        </w:rPr>
        <w:tab/>
        <w:t xml:space="preserve"> </w:t>
      </w:r>
    </w:p>
    <w:p w14:paraId="0000002E" w14:textId="77777777" w:rsidR="0000439D" w:rsidRPr="00CE342A" w:rsidRDefault="0000439D" w:rsidP="006766F7">
      <w:pPr>
        <w:shd w:val="clear" w:color="auto" w:fill="FFFFFF"/>
        <w:spacing w:after="160"/>
        <w:ind w:right="-752" w:firstLine="460"/>
        <w:jc w:val="both"/>
        <w:rPr>
          <w:rFonts w:ascii="Times New Roman" w:eastAsia="Times New Roman" w:hAnsi="Times New Roman" w:cs="Times New Roman"/>
          <w:sz w:val="28"/>
          <w:szCs w:val="28"/>
          <w:lang w:val="uk-UA"/>
        </w:rPr>
      </w:pPr>
    </w:p>
    <w:p w14:paraId="00000030" w14:textId="77777777" w:rsidR="0000439D" w:rsidRPr="00CE342A" w:rsidRDefault="0000439D" w:rsidP="006766F7">
      <w:pPr>
        <w:ind w:right="-752"/>
        <w:rPr>
          <w:rFonts w:ascii="Times New Roman" w:eastAsia="Times New Roman" w:hAnsi="Times New Roman" w:cs="Times New Roman"/>
          <w:b/>
          <w:sz w:val="28"/>
          <w:szCs w:val="28"/>
          <w:lang w:val="uk-UA"/>
        </w:rPr>
      </w:pPr>
    </w:p>
    <w:sectPr w:rsidR="0000439D" w:rsidRPr="00CE342A" w:rsidSect="00964A7D">
      <w:headerReference w:type="even" r:id="rId7"/>
      <w:headerReference w:type="default" r:id="rId8"/>
      <w:pgSz w:w="11909" w:h="16834"/>
      <w:pgMar w:top="1440" w:right="1440" w:bottom="123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803FC" w14:textId="77777777" w:rsidR="00BF5DCC" w:rsidRDefault="00BF5DCC" w:rsidP="00964A7D">
      <w:pPr>
        <w:spacing w:line="240" w:lineRule="auto"/>
      </w:pPr>
      <w:r>
        <w:separator/>
      </w:r>
    </w:p>
  </w:endnote>
  <w:endnote w:type="continuationSeparator" w:id="0">
    <w:p w14:paraId="57750473" w14:textId="77777777" w:rsidR="00BF5DCC" w:rsidRDefault="00BF5DCC" w:rsidP="00964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3F55C" w14:textId="77777777" w:rsidR="00BF5DCC" w:rsidRDefault="00BF5DCC" w:rsidP="00964A7D">
      <w:pPr>
        <w:spacing w:line="240" w:lineRule="auto"/>
      </w:pPr>
      <w:r>
        <w:separator/>
      </w:r>
    </w:p>
  </w:footnote>
  <w:footnote w:type="continuationSeparator" w:id="0">
    <w:p w14:paraId="0DD431C5" w14:textId="77777777" w:rsidR="00BF5DCC" w:rsidRDefault="00BF5DCC" w:rsidP="00964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637310620"/>
      <w:docPartObj>
        <w:docPartGallery w:val="Page Numbers (Top of Page)"/>
        <w:docPartUnique/>
      </w:docPartObj>
    </w:sdtPr>
    <w:sdtEndPr>
      <w:rPr>
        <w:rStyle w:val="a7"/>
      </w:rPr>
    </w:sdtEndPr>
    <w:sdtContent>
      <w:p w14:paraId="613C3DCD" w14:textId="48CD9CA0" w:rsidR="00964A7D" w:rsidRDefault="00964A7D" w:rsidP="0077431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54A88D29" w14:textId="77777777" w:rsidR="00964A7D" w:rsidRDefault="00964A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1808230063"/>
      <w:docPartObj>
        <w:docPartGallery w:val="Page Numbers (Top of Page)"/>
        <w:docPartUnique/>
      </w:docPartObj>
    </w:sdtPr>
    <w:sdtEndPr>
      <w:rPr>
        <w:rStyle w:val="a7"/>
      </w:rPr>
    </w:sdtEndPr>
    <w:sdtContent>
      <w:p w14:paraId="23097A9A" w14:textId="0E4A27AF" w:rsidR="00964A7D" w:rsidRDefault="00964A7D" w:rsidP="00774318">
        <w:pPr>
          <w:pStyle w:val="a5"/>
          <w:framePr w:wrap="none" w:vAnchor="text" w:hAnchor="margin" w:xAlign="center" w:y="1"/>
          <w:rPr>
            <w:rStyle w:val="a7"/>
          </w:rPr>
        </w:pPr>
        <w:r w:rsidRPr="006766F7">
          <w:rPr>
            <w:rStyle w:val="a7"/>
            <w:rFonts w:ascii="Times New Roman" w:hAnsi="Times New Roman" w:cs="Times New Roman"/>
            <w:sz w:val="28"/>
            <w:szCs w:val="28"/>
          </w:rPr>
          <w:fldChar w:fldCharType="begin"/>
        </w:r>
        <w:r w:rsidRPr="006766F7">
          <w:rPr>
            <w:rStyle w:val="a7"/>
            <w:rFonts w:ascii="Times New Roman" w:hAnsi="Times New Roman" w:cs="Times New Roman"/>
            <w:sz w:val="28"/>
            <w:szCs w:val="28"/>
          </w:rPr>
          <w:instrText xml:space="preserve"> PAGE </w:instrText>
        </w:r>
        <w:r w:rsidRPr="006766F7">
          <w:rPr>
            <w:rStyle w:val="a7"/>
            <w:rFonts w:ascii="Times New Roman" w:hAnsi="Times New Roman" w:cs="Times New Roman"/>
            <w:sz w:val="28"/>
            <w:szCs w:val="28"/>
          </w:rPr>
          <w:fldChar w:fldCharType="separate"/>
        </w:r>
        <w:r w:rsidRPr="006766F7">
          <w:rPr>
            <w:rStyle w:val="a7"/>
            <w:rFonts w:ascii="Times New Roman" w:hAnsi="Times New Roman" w:cs="Times New Roman"/>
            <w:noProof/>
            <w:sz w:val="28"/>
            <w:szCs w:val="28"/>
          </w:rPr>
          <w:t>2</w:t>
        </w:r>
        <w:r w:rsidRPr="006766F7">
          <w:rPr>
            <w:rStyle w:val="a7"/>
            <w:rFonts w:ascii="Times New Roman" w:hAnsi="Times New Roman" w:cs="Times New Roman"/>
            <w:sz w:val="28"/>
            <w:szCs w:val="28"/>
          </w:rPr>
          <w:fldChar w:fldCharType="end"/>
        </w:r>
      </w:p>
    </w:sdtContent>
  </w:sdt>
  <w:p w14:paraId="4E3A061E" w14:textId="77777777" w:rsidR="00964A7D" w:rsidRDefault="00964A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9D"/>
    <w:rsid w:val="00002F9E"/>
    <w:rsid w:val="0000439D"/>
    <w:rsid w:val="00026190"/>
    <w:rsid w:val="000747D4"/>
    <w:rsid w:val="00093135"/>
    <w:rsid w:val="000E4763"/>
    <w:rsid w:val="001B174D"/>
    <w:rsid w:val="00227117"/>
    <w:rsid w:val="00256D71"/>
    <w:rsid w:val="002D6065"/>
    <w:rsid w:val="003030D8"/>
    <w:rsid w:val="00351EFA"/>
    <w:rsid w:val="00357327"/>
    <w:rsid w:val="003A52AB"/>
    <w:rsid w:val="00435C16"/>
    <w:rsid w:val="004B50CB"/>
    <w:rsid w:val="006766F7"/>
    <w:rsid w:val="00712ED1"/>
    <w:rsid w:val="00715FE6"/>
    <w:rsid w:val="00774E65"/>
    <w:rsid w:val="007A0560"/>
    <w:rsid w:val="007C1991"/>
    <w:rsid w:val="00804687"/>
    <w:rsid w:val="00845E68"/>
    <w:rsid w:val="0086089C"/>
    <w:rsid w:val="00882458"/>
    <w:rsid w:val="009218DB"/>
    <w:rsid w:val="00964A7D"/>
    <w:rsid w:val="00973859"/>
    <w:rsid w:val="00A24E95"/>
    <w:rsid w:val="00A33706"/>
    <w:rsid w:val="00AC2118"/>
    <w:rsid w:val="00B249B0"/>
    <w:rsid w:val="00BD740B"/>
    <w:rsid w:val="00BF5DCC"/>
    <w:rsid w:val="00C06621"/>
    <w:rsid w:val="00C0662E"/>
    <w:rsid w:val="00C12536"/>
    <w:rsid w:val="00C3264F"/>
    <w:rsid w:val="00C930BC"/>
    <w:rsid w:val="00CD2AA0"/>
    <w:rsid w:val="00CE342A"/>
    <w:rsid w:val="00D75303"/>
    <w:rsid w:val="00E108B2"/>
    <w:rsid w:val="00ED0C0A"/>
    <w:rsid w:val="00F1109A"/>
    <w:rsid w:val="00F13E10"/>
    <w:rsid w:val="00F433D8"/>
    <w:rsid w:val="00F860DC"/>
    <w:rsid w:val="00FB6010"/>
    <w:rsid w:val="00FE05C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0C27"/>
  <w15:docId w15:val="{A9CC91D5-C054-BE4B-83F7-578D291E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964A7D"/>
    <w:pPr>
      <w:tabs>
        <w:tab w:val="center" w:pos="4513"/>
        <w:tab w:val="right" w:pos="9026"/>
      </w:tabs>
      <w:spacing w:line="240" w:lineRule="auto"/>
    </w:pPr>
  </w:style>
  <w:style w:type="character" w:customStyle="1" w:styleId="a6">
    <w:name w:val="Верхній колонтитул Знак"/>
    <w:basedOn w:val="a0"/>
    <w:link w:val="a5"/>
    <w:uiPriority w:val="99"/>
    <w:rsid w:val="00964A7D"/>
  </w:style>
  <w:style w:type="character" w:styleId="a7">
    <w:name w:val="page number"/>
    <w:basedOn w:val="a0"/>
    <w:uiPriority w:val="99"/>
    <w:semiHidden/>
    <w:unhideWhenUsed/>
    <w:rsid w:val="00964A7D"/>
  </w:style>
  <w:style w:type="paragraph" w:styleId="a8">
    <w:name w:val="footer"/>
    <w:basedOn w:val="a"/>
    <w:link w:val="a9"/>
    <w:uiPriority w:val="99"/>
    <w:unhideWhenUsed/>
    <w:rsid w:val="006766F7"/>
    <w:pPr>
      <w:tabs>
        <w:tab w:val="center" w:pos="4677"/>
        <w:tab w:val="right" w:pos="9355"/>
      </w:tabs>
      <w:spacing w:line="240" w:lineRule="auto"/>
    </w:pPr>
  </w:style>
  <w:style w:type="character" w:customStyle="1" w:styleId="a9">
    <w:name w:val="Нижній колонтитул Знак"/>
    <w:basedOn w:val="a0"/>
    <w:link w:val="a8"/>
    <w:uiPriority w:val="99"/>
    <w:rsid w:val="006766F7"/>
  </w:style>
  <w:style w:type="table" w:styleId="aa">
    <w:name w:val="Table Grid"/>
    <w:basedOn w:val="a1"/>
    <w:uiPriority w:val="59"/>
    <w:rsid w:val="00F13E10"/>
    <w:pPr>
      <w:spacing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0E4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996-2010-%D0%B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950</Words>
  <Characters>5415</Characters>
  <Application>Microsoft Office Word</Application>
  <DocSecurity>0</DocSecurity>
  <Lines>45</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2021-08-05T11:19:00Z</dcterms:created>
  <dcterms:modified xsi:type="dcterms:W3CDTF">2021-08-06T15:11:00Z</dcterms:modified>
</cp:coreProperties>
</file>