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6AE92" w14:textId="77777777" w:rsidR="00844B3F" w:rsidRPr="002835F6" w:rsidRDefault="00CF0DB5">
      <w:pPr>
        <w:pBdr>
          <w:top w:val="nil"/>
          <w:left w:val="nil"/>
          <w:bottom w:val="nil"/>
          <w:right w:val="nil"/>
          <w:between w:val="nil"/>
        </w:pBdr>
        <w:jc w:val="center"/>
        <w:rPr>
          <w:b/>
        </w:rPr>
      </w:pPr>
      <w:r w:rsidRPr="002835F6">
        <w:rPr>
          <w:b/>
        </w:rPr>
        <w:t>ПОРІВНЯЛЬНА ТАБЛИЦЯ</w:t>
      </w:r>
    </w:p>
    <w:p w14:paraId="44940E40" w14:textId="77777777" w:rsidR="00844B3F" w:rsidRPr="002835F6" w:rsidRDefault="00CF0DB5">
      <w:pPr>
        <w:jc w:val="center"/>
        <w:rPr>
          <w:b/>
        </w:rPr>
      </w:pPr>
      <w:r w:rsidRPr="002835F6">
        <w:rPr>
          <w:b/>
        </w:rPr>
        <w:t>до проекту постанови Кабінету Міністрів України</w:t>
      </w:r>
    </w:p>
    <w:p w14:paraId="7EF386B6" w14:textId="46E46724" w:rsidR="00844B3F" w:rsidRPr="002835F6" w:rsidRDefault="00CE3A32" w:rsidP="007E5202">
      <w:pPr>
        <w:jc w:val="center"/>
        <w:rPr>
          <w:b/>
          <w:bCs/>
        </w:rPr>
      </w:pPr>
      <w:r w:rsidRPr="002835F6">
        <w:rPr>
          <w:b/>
          <w:bCs/>
        </w:rPr>
        <w:t>«</w:t>
      </w:r>
      <w:r w:rsidR="00A27A50" w:rsidRPr="002835F6">
        <w:rPr>
          <w:b/>
          <w:bCs/>
        </w:rPr>
        <w:t>Про внесення змін до деяких постанов Кабінету Міністрів України</w:t>
      </w:r>
      <w:r w:rsidR="007E5202" w:rsidRPr="002835F6">
        <w:rPr>
          <w:b/>
          <w:bCs/>
        </w:rPr>
        <w:t>»</w:t>
      </w:r>
    </w:p>
    <w:p w14:paraId="5F83EFAC" w14:textId="77777777" w:rsidR="00844B3F" w:rsidRPr="002835F6" w:rsidRDefault="00844B3F"/>
    <w:tbl>
      <w:tblPr>
        <w:tblStyle w:val="ab"/>
        <w:tblW w:w="15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7626"/>
      </w:tblGrid>
      <w:tr w:rsidR="009C0610" w:rsidRPr="002835F6" w14:paraId="24020E86" w14:textId="77777777" w:rsidTr="007574C8">
        <w:tc>
          <w:tcPr>
            <w:tcW w:w="7650" w:type="dxa"/>
          </w:tcPr>
          <w:p w14:paraId="638E878D" w14:textId="77777777" w:rsidR="00FF274C" w:rsidRPr="002835F6" w:rsidRDefault="00FF274C">
            <w:pPr>
              <w:jc w:val="center"/>
            </w:pPr>
            <w:r w:rsidRPr="002835F6">
              <w:rPr>
                <w:b/>
              </w:rPr>
              <w:t xml:space="preserve">Зміст положення </w:t>
            </w:r>
            <w:proofErr w:type="spellStart"/>
            <w:r w:rsidRPr="002835F6">
              <w:rPr>
                <w:b/>
              </w:rPr>
              <w:t>акта</w:t>
            </w:r>
            <w:proofErr w:type="spellEnd"/>
            <w:r w:rsidRPr="002835F6">
              <w:rPr>
                <w:b/>
              </w:rPr>
              <w:t xml:space="preserve"> законодавства</w:t>
            </w:r>
          </w:p>
        </w:tc>
        <w:tc>
          <w:tcPr>
            <w:tcW w:w="7626" w:type="dxa"/>
          </w:tcPr>
          <w:p w14:paraId="6DF325E7" w14:textId="77777777" w:rsidR="00FF274C" w:rsidRPr="002835F6" w:rsidRDefault="00FF274C">
            <w:pPr>
              <w:jc w:val="center"/>
            </w:pPr>
            <w:r w:rsidRPr="002835F6">
              <w:rPr>
                <w:b/>
              </w:rPr>
              <w:t xml:space="preserve">Зміст відповідного положення проекту </w:t>
            </w:r>
            <w:proofErr w:type="spellStart"/>
            <w:r w:rsidRPr="002835F6">
              <w:rPr>
                <w:b/>
              </w:rPr>
              <w:t>акта</w:t>
            </w:r>
            <w:proofErr w:type="spellEnd"/>
          </w:p>
        </w:tc>
      </w:tr>
      <w:tr w:rsidR="007574C8" w:rsidRPr="002835F6" w14:paraId="7B02C3DA" w14:textId="77777777" w:rsidTr="006755E9">
        <w:tc>
          <w:tcPr>
            <w:tcW w:w="15276" w:type="dxa"/>
            <w:gridSpan w:val="2"/>
          </w:tcPr>
          <w:p w14:paraId="699E5A80" w14:textId="75E011D9" w:rsidR="007574C8" w:rsidRPr="002835F6" w:rsidRDefault="007574C8">
            <w:pPr>
              <w:jc w:val="center"/>
              <w:rPr>
                <w:b/>
                <w:shd w:val="clear" w:color="auto" w:fill="FFFFFF"/>
              </w:rPr>
            </w:pPr>
            <w:r>
              <w:rPr>
                <w:b/>
                <w:shd w:val="clear" w:color="auto" w:fill="FFFFFF"/>
              </w:rPr>
              <w:br/>
            </w:r>
            <w:r w:rsidRPr="007574C8">
              <w:rPr>
                <w:b/>
                <w:shd w:val="clear" w:color="auto" w:fill="FFFFFF"/>
              </w:rPr>
              <w:t>Додаток до постанови Кабінету Міністрів України від 25 грудня 1996 р. № 1548 «Про встановлення повноважень органів виконавчої влади та виконавчих органів міських рад щодо регулювання цін (тарифів)»</w:t>
            </w:r>
            <w:r>
              <w:rPr>
                <w:b/>
                <w:shd w:val="clear" w:color="auto" w:fill="FFFFFF"/>
              </w:rPr>
              <w:br/>
            </w:r>
          </w:p>
        </w:tc>
      </w:tr>
      <w:tr w:rsidR="007574C8" w:rsidRPr="002835F6" w14:paraId="03DB84DF" w14:textId="77777777" w:rsidTr="007574C8">
        <w:tc>
          <w:tcPr>
            <w:tcW w:w="7650" w:type="dxa"/>
          </w:tcPr>
          <w:p w14:paraId="1F9D15E1" w14:textId="57DAF7BE" w:rsidR="007574C8" w:rsidRPr="00341FDF" w:rsidRDefault="00DA08E5" w:rsidP="007574C8">
            <w:pPr>
              <w:rPr>
                <w:b/>
                <w:shd w:val="clear" w:color="auto" w:fill="FFFFFF"/>
              </w:rPr>
            </w:pPr>
            <w:r w:rsidRPr="00341FDF">
              <w:rPr>
                <w:b/>
                <w:shd w:val="clear" w:color="auto" w:fill="FFFFFF"/>
                <w:lang w:val="ru-RU"/>
              </w:rPr>
              <w:t>П</w:t>
            </w:r>
            <w:proofErr w:type="spellStart"/>
            <w:r w:rsidR="007574C8" w:rsidRPr="00341FDF">
              <w:rPr>
                <w:b/>
                <w:shd w:val="clear" w:color="auto" w:fill="FFFFFF"/>
              </w:rPr>
              <w:t>ункт</w:t>
            </w:r>
            <w:proofErr w:type="spellEnd"/>
            <w:r w:rsidR="007574C8" w:rsidRPr="00341FDF">
              <w:rPr>
                <w:b/>
                <w:shd w:val="clear" w:color="auto" w:fill="FFFFFF"/>
              </w:rPr>
              <w:t xml:space="preserve"> відсутній</w:t>
            </w:r>
          </w:p>
        </w:tc>
        <w:tc>
          <w:tcPr>
            <w:tcW w:w="7626" w:type="dxa"/>
          </w:tcPr>
          <w:p w14:paraId="21A64CC2" w14:textId="67A5B47F" w:rsidR="007574C8" w:rsidRPr="00341FDF" w:rsidRDefault="007574C8" w:rsidP="006B4E76">
            <w:pPr>
              <w:jc w:val="both"/>
              <w:rPr>
                <w:b/>
                <w:shd w:val="clear" w:color="auto" w:fill="FFFFFF"/>
              </w:rPr>
            </w:pPr>
            <w:r w:rsidRPr="00341FDF">
              <w:rPr>
                <w:b/>
                <w:shd w:val="clear" w:color="auto" w:fill="FFFFFF"/>
              </w:rPr>
              <w:t xml:space="preserve">27. </w:t>
            </w:r>
            <w:proofErr w:type="spellStart"/>
            <w:r w:rsidRPr="00341FDF">
              <w:rPr>
                <w:b/>
                <w:shd w:val="clear" w:color="auto" w:fill="FFFFFF"/>
              </w:rPr>
              <w:t>Мінцифри</w:t>
            </w:r>
            <w:proofErr w:type="spellEnd"/>
            <w:r w:rsidR="00DA08E5" w:rsidRPr="00341FDF">
              <w:rPr>
                <w:b/>
                <w:shd w:val="clear" w:color="auto" w:fill="FFFFFF"/>
              </w:rPr>
              <w:t xml:space="preserve"> </w:t>
            </w:r>
            <w:r w:rsidRPr="00341FDF">
              <w:rPr>
                <w:b/>
                <w:shd w:val="clear" w:color="auto" w:fill="FFFFFF"/>
              </w:rPr>
              <w:t xml:space="preserve">встановлює тарифи за надання центральним </w:t>
            </w:r>
            <w:proofErr w:type="spellStart"/>
            <w:r w:rsidRPr="00341FDF">
              <w:rPr>
                <w:b/>
                <w:shd w:val="clear" w:color="auto" w:fill="FFFFFF"/>
              </w:rPr>
              <w:t>засвідчувальним</w:t>
            </w:r>
            <w:proofErr w:type="spellEnd"/>
            <w:r w:rsidRPr="00341FDF">
              <w:rPr>
                <w:b/>
                <w:shd w:val="clear" w:color="auto" w:fill="FFFFFF"/>
              </w:rPr>
              <w:t xml:space="preserve"> органом кваліфікованої електронної довірчої послуги формування, перевірки та підтвердження чинності кваліфікованого сертифіката електронного підпису чи печатки.</w:t>
            </w:r>
          </w:p>
        </w:tc>
      </w:tr>
      <w:tr w:rsidR="007574C8" w:rsidRPr="002835F6" w14:paraId="5BE6D447" w14:textId="77777777" w:rsidTr="00007AAA">
        <w:tc>
          <w:tcPr>
            <w:tcW w:w="15276" w:type="dxa"/>
            <w:gridSpan w:val="2"/>
          </w:tcPr>
          <w:p w14:paraId="3EF1C386" w14:textId="30BAA601" w:rsidR="007574C8" w:rsidRPr="00341FDF" w:rsidRDefault="007574C8" w:rsidP="007574C8">
            <w:pPr>
              <w:jc w:val="center"/>
              <w:rPr>
                <w:b/>
                <w:shd w:val="clear" w:color="auto" w:fill="FFFFFF"/>
              </w:rPr>
            </w:pPr>
            <w:r w:rsidRPr="00341FDF">
              <w:rPr>
                <w:b/>
              </w:rPr>
              <w:br/>
              <w:t>Вимоги у сфері електронних довірчих послуг, затверджені постановою Кабінету Міністрів України від 7 листопада 2018 р. № 992</w:t>
            </w:r>
            <w:r w:rsidRPr="00341FDF">
              <w:rPr>
                <w:b/>
              </w:rPr>
              <w:br/>
            </w:r>
          </w:p>
        </w:tc>
      </w:tr>
      <w:tr w:rsidR="007574C8" w:rsidRPr="002835F6" w14:paraId="2725F9B4" w14:textId="77777777" w:rsidTr="007574C8">
        <w:tc>
          <w:tcPr>
            <w:tcW w:w="7650" w:type="dxa"/>
          </w:tcPr>
          <w:p w14:paraId="7E57B724" w14:textId="0A94C714" w:rsidR="007574C8" w:rsidRPr="00341FDF" w:rsidRDefault="00DA08E5" w:rsidP="007574C8">
            <w:pPr>
              <w:rPr>
                <w:b/>
                <w:shd w:val="clear" w:color="auto" w:fill="FFFFFF"/>
              </w:rPr>
            </w:pPr>
            <w:r w:rsidRPr="00341FDF">
              <w:rPr>
                <w:b/>
                <w:shd w:val="clear" w:color="auto" w:fill="FFFFFF"/>
                <w:lang w:val="ru-RU"/>
              </w:rPr>
              <w:t>П</w:t>
            </w:r>
            <w:proofErr w:type="spellStart"/>
            <w:r w:rsidR="007574C8" w:rsidRPr="00341FDF">
              <w:rPr>
                <w:b/>
                <w:shd w:val="clear" w:color="auto" w:fill="FFFFFF"/>
              </w:rPr>
              <w:t>ункт</w:t>
            </w:r>
            <w:proofErr w:type="spellEnd"/>
            <w:r w:rsidR="007574C8" w:rsidRPr="00341FDF">
              <w:rPr>
                <w:b/>
                <w:shd w:val="clear" w:color="auto" w:fill="FFFFFF"/>
              </w:rPr>
              <w:t xml:space="preserve"> відсутній</w:t>
            </w:r>
          </w:p>
        </w:tc>
        <w:tc>
          <w:tcPr>
            <w:tcW w:w="7626" w:type="dxa"/>
          </w:tcPr>
          <w:p w14:paraId="0DAE686B" w14:textId="77777777" w:rsidR="007574C8" w:rsidRPr="00341FDF" w:rsidRDefault="007574C8" w:rsidP="009A64C6">
            <w:pPr>
              <w:jc w:val="both"/>
              <w:rPr>
                <w:b/>
                <w:shd w:val="clear" w:color="auto" w:fill="FFFFFF"/>
              </w:rPr>
            </w:pPr>
            <w:r w:rsidRPr="00341FDF">
              <w:rPr>
                <w:b/>
                <w:shd w:val="clear" w:color="auto" w:fill="FFFFFF"/>
              </w:rPr>
              <w:t>47</w:t>
            </w:r>
            <w:r w:rsidRPr="00341FDF">
              <w:rPr>
                <w:b/>
                <w:shd w:val="clear" w:color="auto" w:fill="FFFFFF"/>
                <w:vertAlign w:val="superscript"/>
              </w:rPr>
              <w:t>1</w:t>
            </w:r>
            <w:r w:rsidRPr="00341FDF">
              <w:rPr>
                <w:b/>
                <w:shd w:val="clear" w:color="auto" w:fill="FFFFFF"/>
              </w:rPr>
              <w:t>.</w:t>
            </w:r>
            <w:r w:rsidRPr="00341FDF">
              <w:rPr>
                <w:b/>
              </w:rPr>
              <w:t> </w:t>
            </w:r>
            <w:r w:rsidRPr="00341FDF">
              <w:rPr>
                <w:b/>
                <w:shd w:val="clear" w:color="auto" w:fill="FFFFFF"/>
              </w:rPr>
              <w:t xml:space="preserve">Кваліфікована електронна довірча послуга з формування, перевірки та підтвердження чинності кваліфікованого сертифіката електронного підпису чи печатки надається центральним </w:t>
            </w:r>
            <w:proofErr w:type="spellStart"/>
            <w:r w:rsidRPr="00341FDF">
              <w:rPr>
                <w:b/>
                <w:shd w:val="clear" w:color="auto" w:fill="FFFFFF"/>
              </w:rPr>
              <w:t>засвідчувальним</w:t>
            </w:r>
            <w:proofErr w:type="spellEnd"/>
            <w:r w:rsidRPr="00341FDF">
              <w:rPr>
                <w:b/>
                <w:shd w:val="clear" w:color="auto" w:fill="FFFFFF"/>
              </w:rPr>
              <w:t xml:space="preserve"> органом відповідно до тарифів, встановлених </w:t>
            </w:r>
            <w:proofErr w:type="spellStart"/>
            <w:r w:rsidRPr="00341FDF">
              <w:rPr>
                <w:b/>
                <w:shd w:val="clear" w:color="auto" w:fill="FFFFFF"/>
              </w:rPr>
              <w:t>Мінцифри</w:t>
            </w:r>
            <w:proofErr w:type="spellEnd"/>
            <w:r w:rsidRPr="00341FDF">
              <w:rPr>
                <w:b/>
                <w:shd w:val="clear" w:color="auto" w:fill="FFFFFF"/>
              </w:rPr>
              <w:t>.</w:t>
            </w:r>
          </w:p>
          <w:p w14:paraId="52B6CA28" w14:textId="77777777" w:rsidR="006E0F70" w:rsidRPr="00341FDF" w:rsidRDefault="006E0F70" w:rsidP="009A64C6">
            <w:pPr>
              <w:jc w:val="both"/>
              <w:rPr>
                <w:b/>
                <w:shd w:val="clear" w:color="auto" w:fill="FFFFFF"/>
              </w:rPr>
            </w:pPr>
          </w:p>
          <w:p w14:paraId="589B9552" w14:textId="77777777" w:rsidR="006E0F70" w:rsidRPr="00341FDF" w:rsidRDefault="006E0F70" w:rsidP="009A64C6">
            <w:pPr>
              <w:jc w:val="both"/>
              <w:rPr>
                <w:b/>
                <w:shd w:val="clear" w:color="auto" w:fill="FFFFFF"/>
              </w:rPr>
            </w:pPr>
          </w:p>
          <w:p w14:paraId="486DE87D" w14:textId="77777777" w:rsidR="006E0F70" w:rsidRPr="00341FDF" w:rsidRDefault="006E0F70" w:rsidP="009A64C6">
            <w:pPr>
              <w:jc w:val="both"/>
              <w:rPr>
                <w:b/>
                <w:shd w:val="clear" w:color="auto" w:fill="FFFFFF"/>
              </w:rPr>
            </w:pPr>
          </w:p>
          <w:p w14:paraId="3FCDB718" w14:textId="77777777" w:rsidR="006E0F70" w:rsidRPr="00341FDF" w:rsidRDefault="006E0F70" w:rsidP="009A64C6">
            <w:pPr>
              <w:jc w:val="both"/>
              <w:rPr>
                <w:b/>
                <w:shd w:val="clear" w:color="auto" w:fill="FFFFFF"/>
              </w:rPr>
            </w:pPr>
          </w:p>
          <w:p w14:paraId="644B05BD" w14:textId="5D3E5BCE" w:rsidR="006E0F70" w:rsidRDefault="006E0F70" w:rsidP="009A64C6">
            <w:pPr>
              <w:jc w:val="both"/>
              <w:rPr>
                <w:b/>
                <w:shd w:val="clear" w:color="auto" w:fill="FFFFFF"/>
              </w:rPr>
            </w:pPr>
          </w:p>
          <w:p w14:paraId="3C54DADB" w14:textId="77777777" w:rsidR="00A10B93" w:rsidRPr="00341FDF" w:rsidRDefault="00A10B93" w:rsidP="009A64C6">
            <w:pPr>
              <w:jc w:val="both"/>
              <w:rPr>
                <w:b/>
                <w:shd w:val="clear" w:color="auto" w:fill="FFFFFF"/>
              </w:rPr>
            </w:pPr>
          </w:p>
          <w:p w14:paraId="0619CEFA" w14:textId="51F5F87F" w:rsidR="006E0F70" w:rsidRPr="00341FDF" w:rsidRDefault="006E0F70" w:rsidP="009A64C6">
            <w:pPr>
              <w:jc w:val="both"/>
              <w:rPr>
                <w:b/>
                <w:shd w:val="clear" w:color="auto" w:fill="FFFFFF"/>
              </w:rPr>
            </w:pPr>
          </w:p>
        </w:tc>
      </w:tr>
      <w:tr w:rsidR="006E0F70" w:rsidRPr="002835F6" w14:paraId="3381AB5F" w14:textId="77777777" w:rsidTr="00C70BDA">
        <w:tc>
          <w:tcPr>
            <w:tcW w:w="15276" w:type="dxa"/>
            <w:gridSpan w:val="2"/>
          </w:tcPr>
          <w:p w14:paraId="535F09CA" w14:textId="77777777" w:rsidR="006E0F70" w:rsidRDefault="006E0F70" w:rsidP="006E0F70">
            <w:pPr>
              <w:jc w:val="center"/>
              <w:rPr>
                <w:b/>
                <w:bCs/>
                <w:color w:val="333333"/>
                <w:shd w:val="clear" w:color="auto" w:fill="FFFFFF"/>
              </w:rPr>
            </w:pPr>
          </w:p>
          <w:p w14:paraId="1882624B" w14:textId="54015D24" w:rsidR="006E0F70" w:rsidRDefault="006E0F70" w:rsidP="006E0F70">
            <w:pPr>
              <w:jc w:val="center"/>
              <w:rPr>
                <w:b/>
                <w:bCs/>
                <w:color w:val="333333"/>
                <w:shd w:val="clear" w:color="auto" w:fill="FFFFFF"/>
              </w:rPr>
            </w:pPr>
            <w:r w:rsidRPr="00693261">
              <w:rPr>
                <w:b/>
                <w:bCs/>
                <w:color w:val="333333"/>
                <w:shd w:val="clear" w:color="auto" w:fill="FFFFFF"/>
              </w:rPr>
              <w:t xml:space="preserve">ПОРЯДОК </w:t>
            </w:r>
          </w:p>
          <w:p w14:paraId="387F9AA7" w14:textId="77777777" w:rsidR="006E0F70" w:rsidRDefault="006E0F70" w:rsidP="006E0F70">
            <w:pPr>
              <w:jc w:val="both"/>
              <w:rPr>
                <w:b/>
                <w:bCs/>
                <w:color w:val="333333"/>
                <w:shd w:val="clear" w:color="auto" w:fill="FFFFFF"/>
              </w:rPr>
            </w:pPr>
            <w:r w:rsidRPr="00693261">
              <w:rPr>
                <w:b/>
                <w:bCs/>
                <w:color w:val="333333"/>
                <w:shd w:val="clear" w:color="auto" w:fill="FFFFFF"/>
              </w:rPr>
              <w:t xml:space="preserve">зберігання документованої інформації та її передавання центральному </w:t>
            </w:r>
            <w:proofErr w:type="spellStart"/>
            <w:r w:rsidRPr="00693261">
              <w:rPr>
                <w:b/>
                <w:bCs/>
                <w:color w:val="333333"/>
                <w:shd w:val="clear" w:color="auto" w:fill="FFFFFF"/>
              </w:rPr>
              <w:t>засвідчувальному</w:t>
            </w:r>
            <w:proofErr w:type="spellEnd"/>
            <w:r w:rsidRPr="00693261">
              <w:rPr>
                <w:b/>
                <w:bCs/>
                <w:color w:val="333333"/>
                <w:shd w:val="clear" w:color="auto" w:fill="FFFFFF"/>
              </w:rPr>
              <w:t xml:space="preserve"> органу в разі припинення діяльності кваліфікованого надавача електронних довірчих послуг, затвердженого постановою Кабінету Міністрів України від 10 жовтня 2018 року № 821</w:t>
            </w:r>
          </w:p>
          <w:p w14:paraId="7BCAF0B8" w14:textId="000770D0" w:rsidR="006E0F70" w:rsidRPr="007574C8" w:rsidRDefault="006E0F70" w:rsidP="006E0F70">
            <w:pPr>
              <w:jc w:val="both"/>
              <w:rPr>
                <w:b/>
                <w:shd w:val="clear" w:color="auto" w:fill="FFFFFF"/>
              </w:rPr>
            </w:pPr>
          </w:p>
        </w:tc>
      </w:tr>
      <w:tr w:rsidR="006E0F70" w:rsidRPr="002835F6" w14:paraId="1E48980D" w14:textId="77777777" w:rsidTr="007574C8">
        <w:tc>
          <w:tcPr>
            <w:tcW w:w="7650" w:type="dxa"/>
          </w:tcPr>
          <w:p w14:paraId="50A4EEBE" w14:textId="77777777" w:rsidR="006E0F70" w:rsidRPr="004C3C6A" w:rsidRDefault="006E0F70" w:rsidP="006E0F70">
            <w:pPr>
              <w:pStyle w:val="rvps2"/>
              <w:shd w:val="clear" w:color="auto" w:fill="FFFFFF"/>
              <w:spacing w:before="0" w:beforeAutospacing="0" w:after="150" w:afterAutospacing="0"/>
              <w:ind w:firstLine="450"/>
              <w:jc w:val="both"/>
            </w:pPr>
            <w:r w:rsidRPr="004C3C6A">
              <w:t xml:space="preserve">3. Кваліфікований надавач, що засвідчив свій відкритий ключ у центральному </w:t>
            </w:r>
            <w:proofErr w:type="spellStart"/>
            <w:r w:rsidRPr="004C3C6A">
              <w:t>засвідчувальному</w:t>
            </w:r>
            <w:proofErr w:type="spellEnd"/>
            <w:r w:rsidRPr="004C3C6A">
              <w:t xml:space="preserve"> органі, у разі припинення надання кваліфікованих електронних довірчих послуг здійснює передачу документованої інформації центральному </w:t>
            </w:r>
            <w:proofErr w:type="spellStart"/>
            <w:r w:rsidRPr="004C3C6A">
              <w:t>засвідчувальному</w:t>
            </w:r>
            <w:proofErr w:type="spellEnd"/>
            <w:r w:rsidRPr="004C3C6A">
              <w:t xml:space="preserve"> органу.</w:t>
            </w:r>
          </w:p>
          <w:p w14:paraId="6267C45D" w14:textId="77777777" w:rsidR="006E0F70" w:rsidRPr="004C3C6A" w:rsidRDefault="006E0F70" w:rsidP="006E0F70">
            <w:pPr>
              <w:pStyle w:val="rvps2"/>
              <w:shd w:val="clear" w:color="auto" w:fill="FFFFFF"/>
              <w:spacing w:before="0" w:beforeAutospacing="0" w:after="150" w:afterAutospacing="0"/>
              <w:ind w:firstLine="450"/>
              <w:jc w:val="both"/>
            </w:pPr>
            <w:r w:rsidRPr="004C3C6A">
              <w:t>Документована інформація - документи, на підставі яких користувачам надавалися кваліфіковані електронні довірчі послуги та були сформовані, блоковані, поновлені, скасовані кваліфіковані сертифікати відкритих ключів, усі сформовані кваліфіковані сертифікати відкритих ключів, а також реєстри сформованих кваліфікованих сертифікатів відкритих ключів.</w:t>
            </w:r>
          </w:p>
          <w:p w14:paraId="41E51FB7" w14:textId="77777777" w:rsidR="006E0F70" w:rsidRPr="004C3C6A" w:rsidRDefault="006E0F70" w:rsidP="006E0F70">
            <w:pPr>
              <w:pStyle w:val="rvps2"/>
              <w:shd w:val="clear" w:color="auto" w:fill="FFFFFF"/>
              <w:spacing w:before="0" w:beforeAutospacing="0" w:after="150" w:afterAutospacing="0"/>
              <w:ind w:firstLine="450"/>
              <w:jc w:val="both"/>
            </w:pPr>
            <w:r w:rsidRPr="004C3C6A">
              <w:t xml:space="preserve">Документована інформація, яка передається до центрального </w:t>
            </w:r>
            <w:proofErr w:type="spellStart"/>
            <w:r w:rsidRPr="004C3C6A">
              <w:t>засвідчувального</w:t>
            </w:r>
            <w:proofErr w:type="spellEnd"/>
            <w:r w:rsidRPr="004C3C6A">
              <w:t xml:space="preserve"> органу, складається з документів в електронній формі та документів на папері:</w:t>
            </w:r>
          </w:p>
          <w:p w14:paraId="0DFE99F5" w14:textId="77777777" w:rsidR="006E0F70" w:rsidRPr="004C3C6A" w:rsidRDefault="006E0F70" w:rsidP="006E0F70">
            <w:pPr>
              <w:pStyle w:val="rvps2"/>
              <w:shd w:val="clear" w:color="auto" w:fill="FFFFFF"/>
              <w:spacing w:before="0" w:beforeAutospacing="0" w:after="150" w:afterAutospacing="0"/>
              <w:ind w:firstLine="450"/>
              <w:jc w:val="both"/>
            </w:pPr>
            <w:r w:rsidRPr="004C3C6A">
              <w:t>документи в електронній формі - договори, на підставі яких користувачам надавалися кваліфіковані електронні довірчі послуги, усі сформовані кваліфіковані сертифікати відкритих ключів, реєстри сформованих кваліфікованих сертифікатів відкритих ключів, документи, на підставі яких були сформовані, блоковані, поновлені, скасовані кваліфіковані сертифікати відкритих ключів (якщо такий спосіб передбачений регламентом роботи кваліфікованого надавача електронних довірчих послуг), список відкликаних сертифікатів;</w:t>
            </w:r>
          </w:p>
          <w:p w14:paraId="7B6503BF" w14:textId="77777777" w:rsidR="006E0F70" w:rsidRPr="004C3C6A" w:rsidRDefault="006E0F70" w:rsidP="006E0F70">
            <w:pPr>
              <w:pStyle w:val="rvps2"/>
              <w:shd w:val="clear" w:color="auto" w:fill="FFFFFF"/>
              <w:spacing w:before="0" w:beforeAutospacing="0" w:after="150" w:afterAutospacing="0"/>
              <w:ind w:firstLine="450"/>
              <w:jc w:val="both"/>
            </w:pPr>
            <w:r w:rsidRPr="004C3C6A">
              <w:t xml:space="preserve">документи на папері - договори, на підставі яких користувачам надавалися кваліфіковані електронні довірчі послуги, документи, на підставі яких були сформовані, блоковані, поновлені, скасовані кваліфіковані сертифікати відкритих ключів, усі сформовані кваліфіковані сертифікати відкритих ключів, реєстри сформованих </w:t>
            </w:r>
            <w:r w:rsidRPr="004C3C6A">
              <w:lastRenderedPageBreak/>
              <w:t>кваліфікованих сертифікатів відкритих ключів, а також засвідчені в установленому порядку копії рішень (ухвал) судів щодо відшкодування збитків, завданих унаслідок неналежного виконання кваліфікованим надавачем своїх обов’язків.</w:t>
            </w:r>
          </w:p>
          <w:p w14:paraId="6D4DBBFB" w14:textId="77777777" w:rsidR="006E0F70" w:rsidRPr="004C3C6A" w:rsidRDefault="006E0F70" w:rsidP="006E0F70">
            <w:pPr>
              <w:pStyle w:val="rvps2"/>
              <w:shd w:val="clear" w:color="auto" w:fill="FFFFFF"/>
              <w:spacing w:before="0" w:beforeAutospacing="0" w:after="150" w:afterAutospacing="0"/>
              <w:ind w:firstLine="450"/>
              <w:jc w:val="both"/>
            </w:pPr>
            <w:r w:rsidRPr="004C3C6A">
              <w:t>Документи в електронній формі передаються на двох носіях інформації, при цьому договори, на підставі яких користувачам надавалися кваліфіковані електронні довірчі послуги, що укладалися в електронній формі, записуються на носій інформації окремо від інших документів в електронній формі.</w:t>
            </w:r>
          </w:p>
          <w:p w14:paraId="5A31874A" w14:textId="78F5DBFE" w:rsidR="006E0F70" w:rsidRPr="004C3C6A" w:rsidRDefault="006E0F70" w:rsidP="006E0F70">
            <w:pPr>
              <w:pStyle w:val="rvps2"/>
              <w:shd w:val="clear" w:color="auto" w:fill="FFFFFF"/>
              <w:spacing w:before="0" w:beforeAutospacing="0" w:after="150" w:afterAutospacing="0"/>
              <w:ind w:firstLine="450"/>
              <w:jc w:val="both"/>
            </w:pPr>
            <w:r w:rsidRPr="004C3C6A">
              <w:t>Документи на папері повинні бути зброшуровані, на зворотному боці останнього аркуша зазначається кількість сторінок та ставиться підпис керівника кваліфікованого надавача.</w:t>
            </w:r>
          </w:p>
          <w:p w14:paraId="0B05A519" w14:textId="729B7371" w:rsidR="00DB4DB7" w:rsidRPr="004C3C6A" w:rsidRDefault="00DB4DB7" w:rsidP="006E0F70">
            <w:pPr>
              <w:pStyle w:val="rvps2"/>
              <w:shd w:val="clear" w:color="auto" w:fill="FFFFFF"/>
              <w:spacing w:before="0" w:beforeAutospacing="0" w:after="150" w:afterAutospacing="0"/>
              <w:ind w:firstLine="450"/>
              <w:jc w:val="both"/>
            </w:pPr>
          </w:p>
          <w:p w14:paraId="7713101E" w14:textId="77777777" w:rsidR="00DB4DB7" w:rsidRPr="004C3C6A" w:rsidRDefault="00DB4DB7" w:rsidP="00DB4DB7">
            <w:pPr>
              <w:pStyle w:val="rvps2"/>
              <w:shd w:val="clear" w:color="auto" w:fill="FFFFFF"/>
              <w:spacing w:before="0" w:beforeAutospacing="0" w:after="150" w:afterAutospacing="0"/>
              <w:jc w:val="both"/>
            </w:pPr>
          </w:p>
          <w:p w14:paraId="670ED4A6" w14:textId="77777777" w:rsidR="006E0F70" w:rsidRPr="004C3C6A" w:rsidRDefault="006E0F70" w:rsidP="00036D1F">
            <w:pPr>
              <w:pStyle w:val="rvps2"/>
              <w:shd w:val="clear" w:color="auto" w:fill="FFFFFF"/>
              <w:spacing w:before="0" w:beforeAutospacing="0" w:after="150" w:afterAutospacing="0"/>
              <w:jc w:val="both"/>
              <w:rPr>
                <w:b/>
                <w:shd w:val="clear" w:color="auto" w:fill="FFFFFF"/>
              </w:rPr>
            </w:pPr>
          </w:p>
        </w:tc>
        <w:tc>
          <w:tcPr>
            <w:tcW w:w="7626" w:type="dxa"/>
          </w:tcPr>
          <w:p w14:paraId="4AAB3B43" w14:textId="77777777" w:rsidR="006E0F70" w:rsidRPr="004C3C6A" w:rsidRDefault="006E0F70" w:rsidP="006E0F70">
            <w:pPr>
              <w:pStyle w:val="rvps2"/>
              <w:shd w:val="clear" w:color="auto" w:fill="FFFFFF"/>
              <w:spacing w:before="0" w:beforeAutospacing="0" w:after="150" w:afterAutospacing="0"/>
              <w:ind w:firstLine="450"/>
              <w:jc w:val="both"/>
            </w:pPr>
            <w:r w:rsidRPr="004C3C6A">
              <w:lastRenderedPageBreak/>
              <w:t xml:space="preserve">3. Кваліфікований надавач, що засвідчив свій відкритий ключ у центральному </w:t>
            </w:r>
            <w:proofErr w:type="spellStart"/>
            <w:r w:rsidRPr="004C3C6A">
              <w:t>засвідчувальному</w:t>
            </w:r>
            <w:proofErr w:type="spellEnd"/>
            <w:r w:rsidRPr="004C3C6A">
              <w:t xml:space="preserve"> органі, у разі припинення надання кваліфікованих електронних довірчих послуг здійснює передачу документованої інформації центральному </w:t>
            </w:r>
            <w:proofErr w:type="spellStart"/>
            <w:r w:rsidRPr="004C3C6A">
              <w:t>засвідчувальному</w:t>
            </w:r>
            <w:proofErr w:type="spellEnd"/>
            <w:r w:rsidRPr="004C3C6A">
              <w:t xml:space="preserve"> органу.</w:t>
            </w:r>
          </w:p>
          <w:p w14:paraId="260D5E7F" w14:textId="77777777" w:rsidR="006E0F70" w:rsidRPr="004C3C6A" w:rsidRDefault="006E0F70" w:rsidP="006E0F70">
            <w:pPr>
              <w:pStyle w:val="rvps2"/>
              <w:shd w:val="clear" w:color="auto" w:fill="FFFFFF"/>
              <w:spacing w:before="0" w:beforeAutospacing="0" w:after="150" w:afterAutospacing="0"/>
              <w:ind w:firstLine="450"/>
              <w:jc w:val="both"/>
            </w:pPr>
            <w:r w:rsidRPr="004C3C6A">
              <w:t>Документована інформація - документи, на підставі яких користувачам надавалися кваліфіковані електронні довірчі послуги та були сформовані, блоковані, поновлені, скасовані кваліфіковані сертифікати відкритих ключів, усі сформовані кваліфіковані сертифікати відкритих ключів, а також реєстри сформованих кваліфікованих сертифікатів відкритих ключів.</w:t>
            </w:r>
          </w:p>
          <w:p w14:paraId="69EEE9DA" w14:textId="77777777" w:rsidR="006E0F70" w:rsidRPr="004C3C6A" w:rsidRDefault="006E0F70" w:rsidP="006E0F70">
            <w:pPr>
              <w:pStyle w:val="rvps2"/>
              <w:shd w:val="clear" w:color="auto" w:fill="FFFFFF"/>
              <w:spacing w:before="0" w:beforeAutospacing="0" w:after="150" w:afterAutospacing="0"/>
              <w:ind w:firstLine="450"/>
              <w:jc w:val="both"/>
            </w:pPr>
            <w:r w:rsidRPr="004C3C6A">
              <w:t xml:space="preserve">Документована інформація, яка передається до центрального </w:t>
            </w:r>
            <w:proofErr w:type="spellStart"/>
            <w:r w:rsidRPr="004C3C6A">
              <w:t>засвідчувального</w:t>
            </w:r>
            <w:proofErr w:type="spellEnd"/>
            <w:r w:rsidRPr="004C3C6A">
              <w:t xml:space="preserve"> органу, складається з документів в електронній формі та документів на папері:</w:t>
            </w:r>
          </w:p>
          <w:p w14:paraId="0D8E477C" w14:textId="77777777" w:rsidR="006E0F70" w:rsidRPr="004C3C6A" w:rsidRDefault="006E0F70" w:rsidP="006E0F70">
            <w:pPr>
              <w:pStyle w:val="rvps2"/>
              <w:shd w:val="clear" w:color="auto" w:fill="FFFFFF"/>
              <w:spacing w:before="0" w:beforeAutospacing="0" w:after="150" w:afterAutospacing="0"/>
              <w:ind w:firstLine="450"/>
              <w:jc w:val="both"/>
            </w:pPr>
            <w:r w:rsidRPr="004C3C6A">
              <w:t>документи в електронній формі - договори, на підставі яких користувачам надавалися кваліфіковані електронні довірчі послуги, усі сформовані кваліфіковані сертифікати відкритих ключів, реєстри сформованих кваліфікованих сертифікатів відкритих ключів, документи, на підставі яких були сформовані, блоковані, поновлені, скасовані кваліфіковані сертифікати відкритих ключів (якщо такий спосіб передбачений регламентом роботи кваліфікованого надавача електронних довірчих послуг), список відкликаних сертифікатів;</w:t>
            </w:r>
          </w:p>
          <w:p w14:paraId="26591A1E" w14:textId="77777777" w:rsidR="006E0F70" w:rsidRPr="004C3C6A" w:rsidRDefault="006E0F70" w:rsidP="006E0F70">
            <w:pPr>
              <w:pStyle w:val="rvps2"/>
              <w:shd w:val="clear" w:color="auto" w:fill="FFFFFF"/>
              <w:spacing w:before="0" w:beforeAutospacing="0" w:after="150" w:afterAutospacing="0"/>
              <w:ind w:firstLine="450"/>
              <w:jc w:val="both"/>
            </w:pPr>
            <w:r w:rsidRPr="004C3C6A">
              <w:t xml:space="preserve">документи на папері - договори, на підставі яких користувачам надавалися кваліфіковані електронні довірчі послуги, документи, на підставі яких були сформовані, блоковані, поновлені, скасовані кваліфіковані сертифікати відкритих ключів, усі сформовані кваліфіковані сертифікати відкритих ключів, реєстри сформованих </w:t>
            </w:r>
            <w:r w:rsidRPr="004C3C6A">
              <w:lastRenderedPageBreak/>
              <w:t>кваліфікованих сертифікатів відкритих ключів, а також засвідчені в установленому порядку копії рішень (ухвал) судів щодо відшкодування збитків, завданих унаслідок неналежного виконання кваліфікованим надавачем своїх обов’язків.</w:t>
            </w:r>
          </w:p>
          <w:p w14:paraId="434BC1F9" w14:textId="77777777" w:rsidR="006E0F70" w:rsidRPr="004C3C6A" w:rsidRDefault="006E0F70" w:rsidP="006E0F70">
            <w:pPr>
              <w:pStyle w:val="rvps2"/>
              <w:shd w:val="clear" w:color="auto" w:fill="FFFFFF"/>
              <w:spacing w:before="0" w:beforeAutospacing="0" w:after="150" w:afterAutospacing="0"/>
              <w:ind w:firstLine="450"/>
              <w:jc w:val="both"/>
            </w:pPr>
            <w:r w:rsidRPr="004C3C6A">
              <w:t>Документи в електронній формі передаються на двох носіях інформації, при цьому договори, на підставі яких користувачам надавалися кваліфіковані електронні довірчі послуги, що укладалися в електронній формі, записуються на носій інформації окремо від інших документів в електронній формі.</w:t>
            </w:r>
          </w:p>
          <w:p w14:paraId="4C5D3576" w14:textId="77777777" w:rsidR="006E0F70" w:rsidRPr="004C3C6A" w:rsidRDefault="006E0F70" w:rsidP="006E0F70">
            <w:pPr>
              <w:pStyle w:val="rvps2"/>
              <w:shd w:val="clear" w:color="auto" w:fill="FFFFFF"/>
              <w:spacing w:before="0" w:beforeAutospacing="0" w:after="150" w:afterAutospacing="0"/>
              <w:ind w:firstLine="450"/>
              <w:jc w:val="both"/>
            </w:pPr>
            <w:r w:rsidRPr="004C3C6A">
              <w:t>Документи на папері повинні бути зброшуровані, на зворотному боці останнього аркуша зазначається кількість сторінок та ставиться підпис керівника кваліфікованог</w:t>
            </w:r>
            <w:bookmarkStart w:id="0" w:name="_GoBack"/>
            <w:bookmarkEnd w:id="0"/>
            <w:r w:rsidRPr="004C3C6A">
              <w:t>о надавача.</w:t>
            </w:r>
          </w:p>
          <w:p w14:paraId="62946E79" w14:textId="77777777" w:rsidR="006E0F70" w:rsidRPr="004C3C6A" w:rsidRDefault="006E0F70" w:rsidP="006E0F70">
            <w:pPr>
              <w:pStyle w:val="rvps2"/>
              <w:shd w:val="clear" w:color="auto" w:fill="FFFFFF"/>
              <w:spacing w:before="0" w:beforeAutospacing="0" w:after="150" w:afterAutospacing="0"/>
              <w:ind w:firstLine="450"/>
              <w:jc w:val="both"/>
              <w:rPr>
                <w:b/>
                <w:bCs/>
                <w:shd w:val="clear" w:color="auto" w:fill="FFFFFF"/>
              </w:rPr>
            </w:pPr>
            <w:r w:rsidRPr="004C3C6A">
              <w:rPr>
                <w:b/>
                <w:bCs/>
                <w:shd w:val="clear" w:color="auto" w:fill="FFFFFF"/>
              </w:rPr>
              <w:t xml:space="preserve">Приймання документованої інформації та її зберігання здійснюється з урахуванням положень Регламенту роботи центрального </w:t>
            </w:r>
            <w:proofErr w:type="spellStart"/>
            <w:r w:rsidRPr="004C3C6A">
              <w:rPr>
                <w:b/>
                <w:bCs/>
                <w:shd w:val="clear" w:color="auto" w:fill="FFFFFF"/>
              </w:rPr>
              <w:t>засвідчувального</w:t>
            </w:r>
            <w:proofErr w:type="spellEnd"/>
            <w:r w:rsidRPr="004C3C6A">
              <w:rPr>
                <w:b/>
                <w:bCs/>
                <w:shd w:val="clear" w:color="auto" w:fill="FFFFFF"/>
              </w:rPr>
              <w:t xml:space="preserve"> органу.</w:t>
            </w:r>
          </w:p>
          <w:p w14:paraId="3F00D718" w14:textId="15A47E78" w:rsidR="00DB4DB7" w:rsidRPr="004C3C6A" w:rsidRDefault="00DB4DB7" w:rsidP="00036D1F">
            <w:pPr>
              <w:pStyle w:val="rvps2"/>
              <w:shd w:val="clear" w:color="auto" w:fill="FFFFFF"/>
              <w:spacing w:before="0" w:beforeAutospacing="0" w:after="150" w:afterAutospacing="0"/>
              <w:ind w:firstLine="450"/>
              <w:jc w:val="both"/>
              <w:rPr>
                <w:b/>
                <w:bCs/>
                <w:shd w:val="clear" w:color="auto" w:fill="FFFFFF"/>
              </w:rPr>
            </w:pPr>
          </w:p>
        </w:tc>
      </w:tr>
      <w:tr w:rsidR="006E0F70" w:rsidRPr="002835F6" w14:paraId="08E4F043" w14:textId="77777777" w:rsidTr="00D028C9">
        <w:tc>
          <w:tcPr>
            <w:tcW w:w="15276" w:type="dxa"/>
            <w:gridSpan w:val="2"/>
          </w:tcPr>
          <w:p w14:paraId="0FB7DFE2" w14:textId="77777777" w:rsidR="006E0F70" w:rsidRDefault="006E0F70" w:rsidP="006E0F70">
            <w:pPr>
              <w:spacing w:after="120"/>
              <w:jc w:val="center"/>
              <w:rPr>
                <w:b/>
              </w:rPr>
            </w:pPr>
          </w:p>
          <w:p w14:paraId="5CFC3EC8" w14:textId="77777777" w:rsidR="006E0F70" w:rsidRDefault="006E0F70" w:rsidP="006E0F70">
            <w:pPr>
              <w:spacing w:after="120"/>
              <w:jc w:val="center"/>
              <w:rPr>
                <w:b/>
              </w:rPr>
            </w:pPr>
            <w:r w:rsidRPr="00A46597">
              <w:rPr>
                <w:b/>
              </w:rPr>
              <w:t>Положення про Міністерство цифрової трансформації України, затверджене постановою Кабінету Міністрів України від 18 вересня    2019 р. № 856 «Питання Міністерства цифрової трансформації»</w:t>
            </w:r>
          </w:p>
          <w:p w14:paraId="566F5A38" w14:textId="1C149747" w:rsidR="006E0F70" w:rsidRPr="00653F01" w:rsidRDefault="006E0F70" w:rsidP="006E0F70">
            <w:pPr>
              <w:spacing w:after="120"/>
              <w:jc w:val="center"/>
              <w:rPr>
                <w:b/>
                <w:color w:val="FF0000"/>
              </w:rPr>
            </w:pPr>
          </w:p>
        </w:tc>
      </w:tr>
      <w:tr w:rsidR="006E0F70" w:rsidRPr="002835F6" w14:paraId="0653F205" w14:textId="77777777" w:rsidTr="007574C8">
        <w:tc>
          <w:tcPr>
            <w:tcW w:w="7650" w:type="dxa"/>
          </w:tcPr>
          <w:p w14:paraId="719C2E4D" w14:textId="77777777" w:rsidR="006E0F70" w:rsidRPr="004C3C6A" w:rsidRDefault="006E0F70" w:rsidP="006E0F70">
            <w:pPr>
              <w:spacing w:after="120"/>
              <w:jc w:val="both"/>
              <w:rPr>
                <w:shd w:val="clear" w:color="auto" w:fill="FFFFFF"/>
              </w:rPr>
            </w:pPr>
            <w:r w:rsidRPr="004C3C6A">
              <w:rPr>
                <w:shd w:val="clear" w:color="auto" w:fill="FFFFFF"/>
              </w:rPr>
              <w:t xml:space="preserve">4. </w:t>
            </w:r>
            <w:proofErr w:type="spellStart"/>
            <w:r w:rsidRPr="004C3C6A">
              <w:rPr>
                <w:shd w:val="clear" w:color="auto" w:fill="FFFFFF"/>
              </w:rPr>
              <w:t>Мінцифри</w:t>
            </w:r>
            <w:proofErr w:type="spellEnd"/>
            <w:r w:rsidRPr="004C3C6A">
              <w:rPr>
                <w:shd w:val="clear" w:color="auto" w:fill="FFFFFF"/>
              </w:rPr>
              <w:t xml:space="preserve"> відповідно до покладених на нього завдань:</w:t>
            </w:r>
          </w:p>
          <w:p w14:paraId="0FA92A4D" w14:textId="77777777" w:rsidR="006E0F70" w:rsidRPr="004C3C6A" w:rsidRDefault="006E0F70" w:rsidP="006E0F70">
            <w:pPr>
              <w:spacing w:after="120"/>
              <w:jc w:val="both"/>
              <w:rPr>
                <w:shd w:val="clear" w:color="auto" w:fill="FFFFFF"/>
              </w:rPr>
            </w:pPr>
            <w:r w:rsidRPr="004C3C6A">
              <w:rPr>
                <w:shd w:val="clear" w:color="auto" w:fill="FFFFFF"/>
              </w:rPr>
              <w:t>…</w:t>
            </w:r>
          </w:p>
          <w:p w14:paraId="67C875DB" w14:textId="77777777" w:rsidR="006E0F70" w:rsidRPr="004C3C6A" w:rsidRDefault="006E0F70" w:rsidP="006E0F70">
            <w:pPr>
              <w:spacing w:after="120"/>
              <w:jc w:val="both"/>
              <w:rPr>
                <w:shd w:val="clear" w:color="auto" w:fill="FFFFFF"/>
              </w:rPr>
            </w:pPr>
            <w:r w:rsidRPr="004C3C6A">
              <w:rPr>
                <w:shd w:val="clear" w:color="auto" w:fill="FFFFFF"/>
              </w:rPr>
              <w:t>20) здійснює визначені законом повноваження у сферах електронних довірчих послуг та електронної ідентифікації:</w:t>
            </w:r>
          </w:p>
          <w:p w14:paraId="105E4102" w14:textId="77777777" w:rsidR="006E0F70" w:rsidRPr="004C3C6A" w:rsidRDefault="006E0F70" w:rsidP="006E0F70">
            <w:pPr>
              <w:spacing w:after="120"/>
              <w:jc w:val="both"/>
              <w:rPr>
                <w:shd w:val="clear" w:color="auto" w:fill="FFFFFF"/>
              </w:rPr>
            </w:pPr>
            <w:r w:rsidRPr="004C3C6A">
              <w:rPr>
                <w:shd w:val="clear" w:color="auto" w:fill="FFFFFF"/>
              </w:rPr>
              <w:t>…</w:t>
            </w:r>
          </w:p>
          <w:p w14:paraId="0AF0932A" w14:textId="77777777" w:rsidR="006E0F70" w:rsidRPr="004C3C6A" w:rsidRDefault="006E0F70" w:rsidP="006E0F70">
            <w:pPr>
              <w:pStyle w:val="rvps2"/>
              <w:shd w:val="clear" w:color="auto" w:fill="FFFFFF"/>
              <w:spacing w:before="0" w:beforeAutospacing="0" w:after="150" w:afterAutospacing="0"/>
              <w:ind w:firstLine="450"/>
              <w:jc w:val="both"/>
            </w:pPr>
            <w:r w:rsidRPr="004C3C6A">
              <w:t>погоджує плани припинення діяльності кваліфікованих надавачів електронних довірчих послуг;</w:t>
            </w:r>
          </w:p>
          <w:p w14:paraId="4A4A76E4" w14:textId="77777777" w:rsidR="006E0F70" w:rsidRPr="004C3C6A" w:rsidRDefault="006E0F70" w:rsidP="006E0F70">
            <w:pPr>
              <w:pStyle w:val="rvps2"/>
              <w:shd w:val="clear" w:color="auto" w:fill="FFFFFF"/>
              <w:spacing w:before="0" w:beforeAutospacing="0" w:after="150" w:afterAutospacing="0"/>
              <w:ind w:firstLine="450"/>
              <w:jc w:val="both"/>
            </w:pPr>
            <w:bookmarkStart w:id="1" w:name="n77"/>
            <w:bookmarkEnd w:id="1"/>
            <w:r w:rsidRPr="004C3C6A">
              <w:lastRenderedPageBreak/>
              <w:t>приймає та зберігає документовану інформацію, сформовані сертифікати (у тому числі посилені, кваліфіковані) відкритих ключів, реєстри чинних, блокованих та скасованих сертифікатів відкритих ключів у разі припинення діяльності кваліфікованого надавача електронних довірчих послуг;</w:t>
            </w:r>
          </w:p>
          <w:p w14:paraId="78FD2088" w14:textId="0745228E" w:rsidR="00DB4DB7" w:rsidRPr="004C3C6A" w:rsidRDefault="006E0F70" w:rsidP="006E0F70">
            <w:pPr>
              <w:pStyle w:val="rvps2"/>
              <w:jc w:val="both"/>
            </w:pPr>
            <w:bookmarkStart w:id="2" w:name="n78"/>
            <w:bookmarkEnd w:id="2"/>
            <w:r w:rsidRPr="004C3C6A">
              <w:t>розглядає пропозиції (зауваження) суб’єктів відносин у сфері електронних довірчих послуг щодо удосконалення державного регулювання сфери електронних довірчих послуг;</w:t>
            </w:r>
          </w:p>
          <w:p w14:paraId="44D46CFD" w14:textId="7EDE3E0F" w:rsidR="00DB4DB7" w:rsidRPr="004C3C6A" w:rsidRDefault="00DB4DB7" w:rsidP="006E0F70">
            <w:pPr>
              <w:pStyle w:val="rvps2"/>
              <w:jc w:val="both"/>
            </w:pPr>
            <w:r w:rsidRPr="004C3C6A">
              <w:t>…</w:t>
            </w:r>
            <w:r w:rsidRPr="004C3C6A">
              <w:br/>
            </w:r>
            <w:r w:rsidRPr="004C3C6A">
              <w:br/>
            </w:r>
            <w:r w:rsidR="00341FDF" w:rsidRPr="004C3C6A">
              <w:rPr>
                <w:b/>
                <w:shd w:val="clear" w:color="auto" w:fill="FFFFFF"/>
                <w:lang w:val="ru-RU"/>
              </w:rPr>
              <w:t>П</w:t>
            </w:r>
            <w:proofErr w:type="spellStart"/>
            <w:r w:rsidR="00341FDF" w:rsidRPr="004C3C6A">
              <w:rPr>
                <w:b/>
                <w:shd w:val="clear" w:color="auto" w:fill="FFFFFF"/>
              </w:rPr>
              <w:t>ункт</w:t>
            </w:r>
            <w:proofErr w:type="spellEnd"/>
            <w:r w:rsidR="00341FDF" w:rsidRPr="004C3C6A">
              <w:rPr>
                <w:b/>
                <w:shd w:val="clear" w:color="auto" w:fill="FFFFFF"/>
              </w:rPr>
              <w:t xml:space="preserve"> відсутній</w:t>
            </w:r>
          </w:p>
        </w:tc>
        <w:tc>
          <w:tcPr>
            <w:tcW w:w="7626" w:type="dxa"/>
          </w:tcPr>
          <w:p w14:paraId="1B345F11" w14:textId="77777777" w:rsidR="006E0F70" w:rsidRPr="004C3C6A" w:rsidRDefault="006E0F70" w:rsidP="006E0F70">
            <w:pPr>
              <w:spacing w:after="120"/>
              <w:jc w:val="both"/>
              <w:rPr>
                <w:shd w:val="clear" w:color="auto" w:fill="FFFFFF"/>
              </w:rPr>
            </w:pPr>
            <w:r w:rsidRPr="004C3C6A">
              <w:rPr>
                <w:shd w:val="clear" w:color="auto" w:fill="FFFFFF"/>
              </w:rPr>
              <w:lastRenderedPageBreak/>
              <w:t xml:space="preserve">4. </w:t>
            </w:r>
            <w:proofErr w:type="spellStart"/>
            <w:r w:rsidRPr="004C3C6A">
              <w:rPr>
                <w:shd w:val="clear" w:color="auto" w:fill="FFFFFF"/>
              </w:rPr>
              <w:t>Мінцифри</w:t>
            </w:r>
            <w:proofErr w:type="spellEnd"/>
            <w:r w:rsidRPr="004C3C6A">
              <w:rPr>
                <w:shd w:val="clear" w:color="auto" w:fill="FFFFFF"/>
              </w:rPr>
              <w:t xml:space="preserve"> відповідно до покладених на нього завдань:</w:t>
            </w:r>
          </w:p>
          <w:p w14:paraId="432FC799" w14:textId="77777777" w:rsidR="006E0F70" w:rsidRPr="004C3C6A" w:rsidRDefault="006E0F70" w:rsidP="006E0F70">
            <w:pPr>
              <w:spacing w:after="120"/>
              <w:jc w:val="both"/>
              <w:rPr>
                <w:shd w:val="clear" w:color="auto" w:fill="FFFFFF"/>
              </w:rPr>
            </w:pPr>
            <w:r w:rsidRPr="004C3C6A">
              <w:rPr>
                <w:shd w:val="clear" w:color="auto" w:fill="FFFFFF"/>
              </w:rPr>
              <w:t>…</w:t>
            </w:r>
          </w:p>
          <w:p w14:paraId="1B0909CF" w14:textId="77777777" w:rsidR="006E0F70" w:rsidRPr="004C3C6A" w:rsidRDefault="006E0F70" w:rsidP="006E0F70">
            <w:pPr>
              <w:spacing w:after="120"/>
              <w:jc w:val="both"/>
              <w:rPr>
                <w:shd w:val="clear" w:color="auto" w:fill="FFFFFF"/>
              </w:rPr>
            </w:pPr>
            <w:r w:rsidRPr="004C3C6A">
              <w:rPr>
                <w:shd w:val="clear" w:color="auto" w:fill="FFFFFF"/>
              </w:rPr>
              <w:t>20) здійснює визначені законом повноваження у сферах електронних довірчих послуг та електронної ідентифікації:</w:t>
            </w:r>
          </w:p>
          <w:p w14:paraId="44C9F9C7" w14:textId="77777777" w:rsidR="006E0F70" w:rsidRPr="004C3C6A" w:rsidRDefault="006E0F70" w:rsidP="006E0F70">
            <w:pPr>
              <w:spacing w:after="120"/>
              <w:jc w:val="both"/>
              <w:rPr>
                <w:shd w:val="clear" w:color="auto" w:fill="FFFFFF"/>
              </w:rPr>
            </w:pPr>
            <w:r w:rsidRPr="004C3C6A">
              <w:rPr>
                <w:shd w:val="clear" w:color="auto" w:fill="FFFFFF"/>
              </w:rPr>
              <w:t>…</w:t>
            </w:r>
          </w:p>
          <w:p w14:paraId="13802E3F" w14:textId="77777777" w:rsidR="006E0F70" w:rsidRPr="004C3C6A" w:rsidRDefault="006E0F70" w:rsidP="006E0F70">
            <w:pPr>
              <w:pStyle w:val="rvps2"/>
              <w:shd w:val="clear" w:color="auto" w:fill="FFFFFF"/>
              <w:spacing w:before="0" w:beforeAutospacing="0" w:after="150" w:afterAutospacing="0"/>
              <w:ind w:firstLine="450"/>
              <w:jc w:val="both"/>
            </w:pPr>
            <w:r w:rsidRPr="004C3C6A">
              <w:t>погоджує плани припинення діяльності кваліфікованих надавачів електронних довірчих послуг;</w:t>
            </w:r>
          </w:p>
          <w:p w14:paraId="377AF064" w14:textId="77777777" w:rsidR="006E0F70" w:rsidRPr="004C3C6A" w:rsidRDefault="006E0F70" w:rsidP="006E0F70">
            <w:pPr>
              <w:pStyle w:val="rvps2"/>
              <w:shd w:val="clear" w:color="auto" w:fill="FFFFFF"/>
              <w:spacing w:before="0" w:beforeAutospacing="0" w:after="150" w:afterAutospacing="0"/>
              <w:ind w:firstLine="450"/>
              <w:jc w:val="both"/>
              <w:rPr>
                <w:strike/>
              </w:rPr>
            </w:pPr>
            <w:r w:rsidRPr="004C3C6A">
              <w:rPr>
                <w:strike/>
              </w:rPr>
              <w:lastRenderedPageBreak/>
              <w:t>приймає та зберігає документовану інформацію, сформовані сертифікати (у тому числі посилені, кваліфіковані) відкритих ключів, реєстри чинних, блокованих та скасованих сертифікатів відкритих ключів у разі припинення діяльності кваліфікованого надавача електронних довірчих послуг;</w:t>
            </w:r>
          </w:p>
          <w:p w14:paraId="6A8773A0" w14:textId="77777777" w:rsidR="006E0F70" w:rsidRPr="004C3C6A" w:rsidRDefault="006E0F70" w:rsidP="006E0F70">
            <w:pPr>
              <w:spacing w:after="120"/>
              <w:jc w:val="both"/>
            </w:pPr>
            <w:r w:rsidRPr="004C3C6A">
              <w:t>розглядає пропозиції (зауваження) суб’єктів відносин у сфері електронних довірчих послуг щодо удосконалення державного регулювання сфери електронних довірчих послуг;</w:t>
            </w:r>
          </w:p>
          <w:p w14:paraId="3CAAFA5F" w14:textId="696BA394" w:rsidR="00DB4DB7" w:rsidRPr="004C3C6A" w:rsidRDefault="00DB4DB7" w:rsidP="006E0F70">
            <w:pPr>
              <w:spacing w:after="120"/>
              <w:jc w:val="both"/>
            </w:pPr>
            <w:r w:rsidRPr="004C3C6A">
              <w:t>…</w:t>
            </w:r>
            <w:r w:rsidRPr="004C3C6A">
              <w:br/>
            </w:r>
            <w:r w:rsidRPr="004C3C6A">
              <w:br/>
            </w:r>
            <w:r w:rsidRPr="004C3C6A">
              <w:rPr>
                <w:b/>
              </w:rPr>
              <w:t>21</w:t>
            </w:r>
            <w:r w:rsidRPr="004C3C6A">
              <w:rPr>
                <w:b/>
                <w:vertAlign w:val="superscript"/>
              </w:rPr>
              <w:t>2</w:t>
            </w:r>
            <w:r w:rsidRPr="004C3C6A">
              <w:rPr>
                <w:b/>
              </w:rPr>
              <w:t xml:space="preserve">) встановлює тарифи за надання центральним </w:t>
            </w:r>
            <w:proofErr w:type="spellStart"/>
            <w:r w:rsidRPr="004C3C6A">
              <w:rPr>
                <w:b/>
              </w:rPr>
              <w:t>засвідчувальним</w:t>
            </w:r>
            <w:proofErr w:type="spellEnd"/>
            <w:r w:rsidRPr="004C3C6A">
              <w:rPr>
                <w:b/>
              </w:rPr>
              <w:t xml:space="preserve"> органом кваліфікованої електронної довірчої послуги формування, перевірки та підтвердження чинності кваліфікованого сертифіката електронного підпису чи печатки;</w:t>
            </w:r>
          </w:p>
        </w:tc>
      </w:tr>
    </w:tbl>
    <w:p w14:paraId="6BF0CE87" w14:textId="77777777" w:rsidR="005659C3" w:rsidRPr="002835F6" w:rsidRDefault="005659C3">
      <w:pPr>
        <w:spacing w:after="120"/>
        <w:jc w:val="both"/>
        <w:rPr>
          <w:sz w:val="28"/>
          <w:szCs w:val="28"/>
        </w:rPr>
      </w:pPr>
    </w:p>
    <w:p w14:paraId="387140D6" w14:textId="77777777" w:rsidR="009015AB" w:rsidRPr="009015AB" w:rsidRDefault="009015AB" w:rsidP="009015AB">
      <w:pPr>
        <w:pStyle w:val="af4"/>
        <w:rPr>
          <w:rFonts w:ascii="Times New Roman" w:hAnsi="Times New Roman" w:cs="Times New Roman"/>
          <w:b/>
          <w:bCs/>
          <w:sz w:val="24"/>
          <w:szCs w:val="24"/>
        </w:rPr>
      </w:pPr>
      <w:r w:rsidRPr="009015AB">
        <w:rPr>
          <w:rFonts w:ascii="Times New Roman" w:hAnsi="Times New Roman" w:cs="Times New Roman"/>
          <w:b/>
          <w:bCs/>
          <w:sz w:val="24"/>
          <w:szCs w:val="24"/>
        </w:rPr>
        <w:t>Віце-прем’єр-міністр України –</w:t>
      </w:r>
    </w:p>
    <w:p w14:paraId="6BD110E8" w14:textId="77777777" w:rsidR="009015AB" w:rsidRPr="009015AB" w:rsidRDefault="009015AB" w:rsidP="009015AB">
      <w:pPr>
        <w:pStyle w:val="af4"/>
        <w:rPr>
          <w:rFonts w:ascii="Times New Roman" w:hAnsi="Times New Roman" w:cs="Times New Roman"/>
          <w:b/>
          <w:bCs/>
          <w:sz w:val="24"/>
          <w:szCs w:val="24"/>
        </w:rPr>
      </w:pPr>
      <w:r w:rsidRPr="009015AB">
        <w:rPr>
          <w:rFonts w:ascii="Times New Roman" w:hAnsi="Times New Roman" w:cs="Times New Roman"/>
          <w:b/>
          <w:bCs/>
          <w:sz w:val="24"/>
          <w:szCs w:val="24"/>
        </w:rPr>
        <w:t xml:space="preserve">Міністр цифрової трансформації </w:t>
      </w:r>
    </w:p>
    <w:p w14:paraId="28A32AEA" w14:textId="0DDBFFF0" w:rsidR="009015AB" w:rsidRPr="009015AB" w:rsidRDefault="009015AB" w:rsidP="009015AB">
      <w:pPr>
        <w:tabs>
          <w:tab w:val="right" w:pos="15136"/>
        </w:tabs>
        <w:spacing w:after="120"/>
        <w:jc w:val="both"/>
      </w:pPr>
      <w:r w:rsidRPr="009015AB">
        <w:rPr>
          <w:b/>
          <w:bCs/>
        </w:rPr>
        <w:t xml:space="preserve">України </w:t>
      </w:r>
      <w:r w:rsidRPr="009015AB">
        <w:rPr>
          <w:b/>
          <w:bCs/>
        </w:rPr>
        <w:tab/>
        <w:t>Михайло ФЕДОРОВ</w:t>
      </w:r>
      <w:r w:rsidRPr="009015AB">
        <w:t xml:space="preserve"> </w:t>
      </w:r>
    </w:p>
    <w:p w14:paraId="3A9284DB" w14:textId="2D04B511" w:rsidR="00AE43C7" w:rsidRPr="009C0610" w:rsidRDefault="00631CFA" w:rsidP="009015AB">
      <w:pPr>
        <w:spacing w:after="120"/>
        <w:jc w:val="both"/>
      </w:pPr>
      <w:r w:rsidRPr="002835F6">
        <w:t>____ ______________ 2021</w:t>
      </w:r>
      <w:r w:rsidR="00AE43C7" w:rsidRPr="002835F6">
        <w:t xml:space="preserve"> р.</w:t>
      </w:r>
    </w:p>
    <w:sectPr w:rsidR="00AE43C7" w:rsidRPr="009C0610" w:rsidSect="00A50CD4">
      <w:headerReference w:type="default" r:id="rId8"/>
      <w:footerReference w:type="first" r:id="rId9"/>
      <w:pgSz w:w="16838" w:h="11906" w:orient="landscape"/>
      <w:pgMar w:top="1134" w:right="851" w:bottom="1247" w:left="851" w:header="51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A7ACF" w14:textId="77777777" w:rsidR="00E055C4" w:rsidRDefault="00E055C4" w:rsidP="00147F79">
      <w:r>
        <w:separator/>
      </w:r>
    </w:p>
  </w:endnote>
  <w:endnote w:type="continuationSeparator" w:id="0">
    <w:p w14:paraId="0F7F5D7A" w14:textId="77777777" w:rsidR="00E055C4" w:rsidRDefault="00E055C4" w:rsidP="0014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5C502" w14:textId="286D70C0" w:rsidR="00F33F33" w:rsidRDefault="00951475">
    <w:pPr>
      <w:pStyle w:val="af1"/>
    </w:pPr>
    <w:r>
      <w:br/>
    </w:r>
    <w:r w:rsidR="00F33F33">
      <w:br/>
    </w:r>
    <w:r w:rsidR="00F33F33">
      <w:br/>
    </w:r>
    <w:r w:rsidR="00F33F33">
      <w:br/>
    </w:r>
    <w:r w:rsidR="00F33F33">
      <w:br/>
    </w:r>
    <w:r w:rsidR="00F33F33">
      <w:br/>
    </w:r>
    <w:r w:rsidR="00F33F33">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CCF99" w14:textId="77777777" w:rsidR="00E055C4" w:rsidRDefault="00E055C4" w:rsidP="00147F79">
      <w:r>
        <w:separator/>
      </w:r>
    </w:p>
  </w:footnote>
  <w:footnote w:type="continuationSeparator" w:id="0">
    <w:p w14:paraId="6B50534F" w14:textId="77777777" w:rsidR="00E055C4" w:rsidRDefault="00E055C4" w:rsidP="0014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5083864"/>
      <w:docPartObj>
        <w:docPartGallery w:val="Page Numbers (Top of Page)"/>
        <w:docPartUnique/>
      </w:docPartObj>
    </w:sdtPr>
    <w:sdtEndPr/>
    <w:sdtContent>
      <w:p w14:paraId="2787BAB6" w14:textId="77777777" w:rsidR="00CE3A32" w:rsidRPr="00CE3A32" w:rsidRDefault="008011CF" w:rsidP="00CE3A32">
        <w:pPr>
          <w:pStyle w:val="af"/>
          <w:jc w:val="center"/>
        </w:pPr>
        <w:r w:rsidRPr="00CE3A32">
          <w:fldChar w:fldCharType="begin"/>
        </w:r>
        <w:r w:rsidR="00147F79" w:rsidRPr="00CE3A32">
          <w:instrText>PAGE   \* MERGEFORMAT</w:instrText>
        </w:r>
        <w:r w:rsidRPr="00CE3A32">
          <w:fldChar w:fldCharType="separate"/>
        </w:r>
        <w:r w:rsidR="009A64C6" w:rsidRPr="009A64C6">
          <w:rPr>
            <w:noProof/>
            <w:lang w:val="ru-RU"/>
          </w:rPr>
          <w:t>13</w:t>
        </w:r>
        <w:r w:rsidRPr="00CE3A32">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B3F"/>
    <w:rsid w:val="000071D9"/>
    <w:rsid w:val="00016063"/>
    <w:rsid w:val="000163F6"/>
    <w:rsid w:val="000216C7"/>
    <w:rsid w:val="00036D1F"/>
    <w:rsid w:val="00047D91"/>
    <w:rsid w:val="00050684"/>
    <w:rsid w:val="00074A0D"/>
    <w:rsid w:val="00094C47"/>
    <w:rsid w:val="000A6352"/>
    <w:rsid w:val="000D5058"/>
    <w:rsid w:val="000E3937"/>
    <w:rsid w:val="000F1998"/>
    <w:rsid w:val="000F3021"/>
    <w:rsid w:val="00131CFD"/>
    <w:rsid w:val="00134F9C"/>
    <w:rsid w:val="00145E1A"/>
    <w:rsid w:val="00147F79"/>
    <w:rsid w:val="00170D47"/>
    <w:rsid w:val="00194C80"/>
    <w:rsid w:val="001B458E"/>
    <w:rsid w:val="001D022F"/>
    <w:rsid w:val="001F1235"/>
    <w:rsid w:val="00214213"/>
    <w:rsid w:val="00230A21"/>
    <w:rsid w:val="002556A0"/>
    <w:rsid w:val="00281F5B"/>
    <w:rsid w:val="002835F6"/>
    <w:rsid w:val="002918AC"/>
    <w:rsid w:val="002A41AA"/>
    <w:rsid w:val="002B2A1F"/>
    <w:rsid w:val="002D37E0"/>
    <w:rsid w:val="002E378F"/>
    <w:rsid w:val="002E5026"/>
    <w:rsid w:val="002E5566"/>
    <w:rsid w:val="002F14E6"/>
    <w:rsid w:val="002F4BBF"/>
    <w:rsid w:val="003004A4"/>
    <w:rsid w:val="00300647"/>
    <w:rsid w:val="00303DF1"/>
    <w:rsid w:val="00306140"/>
    <w:rsid w:val="0031033B"/>
    <w:rsid w:val="003377A8"/>
    <w:rsid w:val="00340B24"/>
    <w:rsid w:val="00341FDF"/>
    <w:rsid w:val="00346A65"/>
    <w:rsid w:val="003752FD"/>
    <w:rsid w:val="00381D59"/>
    <w:rsid w:val="00393B24"/>
    <w:rsid w:val="003A4154"/>
    <w:rsid w:val="003A715B"/>
    <w:rsid w:val="003A7BB5"/>
    <w:rsid w:val="003B2428"/>
    <w:rsid w:val="003C5BB9"/>
    <w:rsid w:val="003D5D78"/>
    <w:rsid w:val="003F2E1F"/>
    <w:rsid w:val="00406155"/>
    <w:rsid w:val="00411F64"/>
    <w:rsid w:val="0041202B"/>
    <w:rsid w:val="00454833"/>
    <w:rsid w:val="004664F0"/>
    <w:rsid w:val="004A3C01"/>
    <w:rsid w:val="004C3C6A"/>
    <w:rsid w:val="004D1C7B"/>
    <w:rsid w:val="004E41EE"/>
    <w:rsid w:val="004F15AA"/>
    <w:rsid w:val="00514E12"/>
    <w:rsid w:val="005171BB"/>
    <w:rsid w:val="00521153"/>
    <w:rsid w:val="005259EB"/>
    <w:rsid w:val="00563747"/>
    <w:rsid w:val="005659C3"/>
    <w:rsid w:val="0058050D"/>
    <w:rsid w:val="005D5A16"/>
    <w:rsid w:val="005E1DBE"/>
    <w:rsid w:val="005F0CB3"/>
    <w:rsid w:val="00607EDE"/>
    <w:rsid w:val="00627BF0"/>
    <w:rsid w:val="00631CFA"/>
    <w:rsid w:val="00653F01"/>
    <w:rsid w:val="006547F6"/>
    <w:rsid w:val="0067473F"/>
    <w:rsid w:val="00691548"/>
    <w:rsid w:val="00692B3E"/>
    <w:rsid w:val="006A12C2"/>
    <w:rsid w:val="006B4E76"/>
    <w:rsid w:val="006B7941"/>
    <w:rsid w:val="006E0F70"/>
    <w:rsid w:val="006E34D3"/>
    <w:rsid w:val="007139E7"/>
    <w:rsid w:val="00722021"/>
    <w:rsid w:val="007574C8"/>
    <w:rsid w:val="00770982"/>
    <w:rsid w:val="00780682"/>
    <w:rsid w:val="00782719"/>
    <w:rsid w:val="0078615B"/>
    <w:rsid w:val="007B04C5"/>
    <w:rsid w:val="007B0C02"/>
    <w:rsid w:val="007C1CA9"/>
    <w:rsid w:val="007E49A8"/>
    <w:rsid w:val="007E5202"/>
    <w:rsid w:val="008011CF"/>
    <w:rsid w:val="00802147"/>
    <w:rsid w:val="00812D19"/>
    <w:rsid w:val="00816EFF"/>
    <w:rsid w:val="008263D9"/>
    <w:rsid w:val="00831772"/>
    <w:rsid w:val="00844B3F"/>
    <w:rsid w:val="008700DE"/>
    <w:rsid w:val="008B1B34"/>
    <w:rsid w:val="008B6A2F"/>
    <w:rsid w:val="008D0DC2"/>
    <w:rsid w:val="009015AB"/>
    <w:rsid w:val="009258F0"/>
    <w:rsid w:val="009353EB"/>
    <w:rsid w:val="00951475"/>
    <w:rsid w:val="009A64C6"/>
    <w:rsid w:val="009B3955"/>
    <w:rsid w:val="009B4FA6"/>
    <w:rsid w:val="009C0610"/>
    <w:rsid w:val="009E00EC"/>
    <w:rsid w:val="009E580A"/>
    <w:rsid w:val="00A00359"/>
    <w:rsid w:val="00A10B93"/>
    <w:rsid w:val="00A158FB"/>
    <w:rsid w:val="00A27A50"/>
    <w:rsid w:val="00A31207"/>
    <w:rsid w:val="00A33521"/>
    <w:rsid w:val="00A46597"/>
    <w:rsid w:val="00A50CD4"/>
    <w:rsid w:val="00A751B6"/>
    <w:rsid w:val="00A87279"/>
    <w:rsid w:val="00AB7E21"/>
    <w:rsid w:val="00AC6C8B"/>
    <w:rsid w:val="00AE43C7"/>
    <w:rsid w:val="00B04F1A"/>
    <w:rsid w:val="00B1100D"/>
    <w:rsid w:val="00B2478E"/>
    <w:rsid w:val="00B25ADE"/>
    <w:rsid w:val="00B45113"/>
    <w:rsid w:val="00B55048"/>
    <w:rsid w:val="00B55882"/>
    <w:rsid w:val="00B60B98"/>
    <w:rsid w:val="00BA23EE"/>
    <w:rsid w:val="00BA4939"/>
    <w:rsid w:val="00BA6F69"/>
    <w:rsid w:val="00BC04BF"/>
    <w:rsid w:val="00BD74FB"/>
    <w:rsid w:val="00BE7A6E"/>
    <w:rsid w:val="00BF66C2"/>
    <w:rsid w:val="00C006BF"/>
    <w:rsid w:val="00C05C57"/>
    <w:rsid w:val="00C072E8"/>
    <w:rsid w:val="00C23E1E"/>
    <w:rsid w:val="00C31DF6"/>
    <w:rsid w:val="00C42192"/>
    <w:rsid w:val="00C63B28"/>
    <w:rsid w:val="00C72E3B"/>
    <w:rsid w:val="00C83B85"/>
    <w:rsid w:val="00C92AF2"/>
    <w:rsid w:val="00C970FB"/>
    <w:rsid w:val="00CB3787"/>
    <w:rsid w:val="00CB3E2E"/>
    <w:rsid w:val="00CB47F0"/>
    <w:rsid w:val="00CC05D1"/>
    <w:rsid w:val="00CC45DE"/>
    <w:rsid w:val="00CC4932"/>
    <w:rsid w:val="00CD6BCD"/>
    <w:rsid w:val="00CD7939"/>
    <w:rsid w:val="00CE3A32"/>
    <w:rsid w:val="00CE4282"/>
    <w:rsid w:val="00CF0DB5"/>
    <w:rsid w:val="00D122A0"/>
    <w:rsid w:val="00D2544A"/>
    <w:rsid w:val="00D25F18"/>
    <w:rsid w:val="00D35A5D"/>
    <w:rsid w:val="00D5598C"/>
    <w:rsid w:val="00D75790"/>
    <w:rsid w:val="00D75CC2"/>
    <w:rsid w:val="00D96AF7"/>
    <w:rsid w:val="00DA08E5"/>
    <w:rsid w:val="00DA24AA"/>
    <w:rsid w:val="00DB35C3"/>
    <w:rsid w:val="00DB4DB7"/>
    <w:rsid w:val="00DB6231"/>
    <w:rsid w:val="00DE0F89"/>
    <w:rsid w:val="00DE2235"/>
    <w:rsid w:val="00E055C4"/>
    <w:rsid w:val="00E501F7"/>
    <w:rsid w:val="00E61C23"/>
    <w:rsid w:val="00E637CE"/>
    <w:rsid w:val="00E6564C"/>
    <w:rsid w:val="00E7337B"/>
    <w:rsid w:val="00E821D2"/>
    <w:rsid w:val="00EA6DC9"/>
    <w:rsid w:val="00ED4A00"/>
    <w:rsid w:val="00EE3D5A"/>
    <w:rsid w:val="00EF0BAD"/>
    <w:rsid w:val="00EF5385"/>
    <w:rsid w:val="00EF6514"/>
    <w:rsid w:val="00F12C57"/>
    <w:rsid w:val="00F33F33"/>
    <w:rsid w:val="00F4074E"/>
    <w:rsid w:val="00F465C3"/>
    <w:rsid w:val="00F53954"/>
    <w:rsid w:val="00F8045A"/>
    <w:rsid w:val="00F8563C"/>
    <w:rsid w:val="00FD12D5"/>
    <w:rsid w:val="00FE2541"/>
    <w:rsid w:val="00FE3E6F"/>
    <w:rsid w:val="00FE6322"/>
    <w:rsid w:val="00FF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631B"/>
  <w15:docId w15:val="{EDE5E775-5177-43DF-AF68-462DF9EA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27BF0"/>
  </w:style>
  <w:style w:type="paragraph" w:styleId="1">
    <w:name w:val="heading 1"/>
    <w:basedOn w:val="a"/>
    <w:next w:val="a"/>
    <w:rsid w:val="00722021"/>
    <w:pPr>
      <w:keepNext/>
      <w:keepLines/>
      <w:spacing w:before="480" w:after="120"/>
      <w:outlineLvl w:val="0"/>
    </w:pPr>
    <w:rPr>
      <w:b/>
      <w:sz w:val="48"/>
      <w:szCs w:val="48"/>
    </w:rPr>
  </w:style>
  <w:style w:type="paragraph" w:styleId="2">
    <w:name w:val="heading 2"/>
    <w:basedOn w:val="a"/>
    <w:next w:val="a"/>
    <w:rsid w:val="00722021"/>
    <w:pPr>
      <w:keepNext/>
      <w:keepLines/>
      <w:spacing w:before="360" w:after="80"/>
      <w:outlineLvl w:val="1"/>
    </w:pPr>
    <w:rPr>
      <w:b/>
      <w:sz w:val="36"/>
      <w:szCs w:val="36"/>
    </w:rPr>
  </w:style>
  <w:style w:type="paragraph" w:styleId="3">
    <w:name w:val="heading 3"/>
    <w:basedOn w:val="a"/>
    <w:next w:val="a"/>
    <w:rsid w:val="00722021"/>
    <w:pPr>
      <w:keepNext/>
      <w:keepLines/>
      <w:spacing w:before="280" w:after="80"/>
      <w:outlineLvl w:val="2"/>
    </w:pPr>
    <w:rPr>
      <w:b/>
      <w:sz w:val="28"/>
      <w:szCs w:val="28"/>
    </w:rPr>
  </w:style>
  <w:style w:type="paragraph" w:styleId="4">
    <w:name w:val="heading 4"/>
    <w:basedOn w:val="a"/>
    <w:next w:val="a"/>
    <w:rsid w:val="00722021"/>
    <w:pPr>
      <w:keepNext/>
      <w:keepLines/>
      <w:spacing w:before="240" w:after="40"/>
      <w:outlineLvl w:val="3"/>
    </w:pPr>
    <w:rPr>
      <w:b/>
    </w:rPr>
  </w:style>
  <w:style w:type="paragraph" w:styleId="5">
    <w:name w:val="heading 5"/>
    <w:basedOn w:val="a"/>
    <w:next w:val="a"/>
    <w:rsid w:val="00722021"/>
    <w:pPr>
      <w:keepNext/>
      <w:keepLines/>
      <w:spacing w:before="220" w:after="40"/>
      <w:outlineLvl w:val="4"/>
    </w:pPr>
    <w:rPr>
      <w:b/>
      <w:sz w:val="22"/>
      <w:szCs w:val="22"/>
    </w:rPr>
  </w:style>
  <w:style w:type="paragraph" w:styleId="6">
    <w:name w:val="heading 6"/>
    <w:basedOn w:val="a"/>
    <w:next w:val="a"/>
    <w:rsid w:val="007220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22021"/>
    <w:tblPr>
      <w:tblCellMar>
        <w:top w:w="0" w:type="dxa"/>
        <w:left w:w="0" w:type="dxa"/>
        <w:bottom w:w="0" w:type="dxa"/>
        <w:right w:w="0" w:type="dxa"/>
      </w:tblCellMar>
    </w:tblPr>
  </w:style>
  <w:style w:type="paragraph" w:styleId="a3">
    <w:name w:val="Title"/>
    <w:basedOn w:val="a"/>
    <w:next w:val="a"/>
    <w:rsid w:val="00722021"/>
    <w:pPr>
      <w:keepNext/>
      <w:keepLines/>
      <w:spacing w:before="480" w:after="120"/>
    </w:pPr>
    <w:rPr>
      <w:b/>
      <w:sz w:val="72"/>
      <w:szCs w:val="72"/>
    </w:rPr>
  </w:style>
  <w:style w:type="table" w:customStyle="1" w:styleId="TableNormal0">
    <w:name w:val="Table Normal"/>
    <w:rsid w:val="00722021"/>
    <w:tblPr>
      <w:tblCellMar>
        <w:top w:w="0" w:type="dxa"/>
        <w:left w:w="0" w:type="dxa"/>
        <w:bottom w:w="0" w:type="dxa"/>
        <w:right w:w="0" w:type="dxa"/>
      </w:tblCellMar>
    </w:tblPr>
  </w:style>
  <w:style w:type="paragraph" w:styleId="a4">
    <w:name w:val="Subtitle"/>
    <w:basedOn w:val="a"/>
    <w:next w:val="a"/>
    <w:rsid w:val="00722021"/>
    <w:pPr>
      <w:keepNext/>
      <w:keepLines/>
      <w:spacing w:before="360" w:after="80"/>
    </w:pPr>
    <w:rPr>
      <w:rFonts w:ascii="Georgia" w:eastAsia="Georgia" w:hAnsi="Georgia" w:cs="Georgia"/>
      <w:i/>
      <w:color w:val="666666"/>
      <w:sz w:val="48"/>
      <w:szCs w:val="48"/>
    </w:rPr>
  </w:style>
  <w:style w:type="table" w:customStyle="1" w:styleId="a5">
    <w:basedOn w:val="TableNormal0"/>
    <w:rsid w:val="00722021"/>
    <w:tblPr>
      <w:tblStyleRowBandSize w:val="1"/>
      <w:tblStyleColBandSize w:val="1"/>
      <w:tblCellMar>
        <w:left w:w="108" w:type="dxa"/>
        <w:right w:w="108" w:type="dxa"/>
      </w:tblCellMar>
    </w:tblPr>
  </w:style>
  <w:style w:type="paragraph" w:styleId="a6">
    <w:name w:val="annotation text"/>
    <w:basedOn w:val="a"/>
    <w:link w:val="a7"/>
    <w:uiPriority w:val="99"/>
    <w:semiHidden/>
    <w:unhideWhenUsed/>
    <w:rsid w:val="00722021"/>
    <w:rPr>
      <w:sz w:val="20"/>
      <w:szCs w:val="20"/>
    </w:rPr>
  </w:style>
  <w:style w:type="character" w:customStyle="1" w:styleId="a7">
    <w:name w:val="Текст примітки Знак"/>
    <w:basedOn w:val="a0"/>
    <w:link w:val="a6"/>
    <w:uiPriority w:val="99"/>
    <w:semiHidden/>
    <w:rsid w:val="00722021"/>
    <w:rPr>
      <w:sz w:val="20"/>
      <w:szCs w:val="20"/>
    </w:rPr>
  </w:style>
  <w:style w:type="character" w:styleId="a8">
    <w:name w:val="annotation reference"/>
    <w:basedOn w:val="a0"/>
    <w:uiPriority w:val="99"/>
    <w:semiHidden/>
    <w:unhideWhenUsed/>
    <w:rsid w:val="00722021"/>
    <w:rPr>
      <w:sz w:val="16"/>
      <w:szCs w:val="16"/>
    </w:rPr>
  </w:style>
  <w:style w:type="paragraph" w:styleId="a9">
    <w:name w:val="Balloon Text"/>
    <w:basedOn w:val="a"/>
    <w:link w:val="aa"/>
    <w:uiPriority w:val="99"/>
    <w:semiHidden/>
    <w:unhideWhenUsed/>
    <w:rsid w:val="00F57AFC"/>
    <w:rPr>
      <w:rFonts w:ascii="Segoe UI" w:hAnsi="Segoe UI" w:cs="Segoe UI"/>
      <w:sz w:val="18"/>
      <w:szCs w:val="18"/>
    </w:rPr>
  </w:style>
  <w:style w:type="character" w:customStyle="1" w:styleId="aa">
    <w:name w:val="Текст у виносці Знак"/>
    <w:basedOn w:val="a0"/>
    <w:link w:val="a9"/>
    <w:uiPriority w:val="99"/>
    <w:semiHidden/>
    <w:rsid w:val="00F57AFC"/>
    <w:rPr>
      <w:rFonts w:ascii="Segoe UI" w:hAnsi="Segoe UI" w:cs="Segoe UI"/>
      <w:sz w:val="18"/>
      <w:szCs w:val="18"/>
    </w:rPr>
  </w:style>
  <w:style w:type="table" w:customStyle="1" w:styleId="ab">
    <w:basedOn w:val="TableNormal0"/>
    <w:rsid w:val="00722021"/>
    <w:tblPr>
      <w:tblStyleRowBandSize w:val="1"/>
      <w:tblStyleColBandSize w:val="1"/>
      <w:tblCellMar>
        <w:left w:w="108" w:type="dxa"/>
        <w:right w:w="108" w:type="dxa"/>
      </w:tblCellMar>
    </w:tblPr>
  </w:style>
  <w:style w:type="paragraph" w:styleId="ac">
    <w:name w:val="Normal (Web)"/>
    <w:basedOn w:val="a"/>
    <w:uiPriority w:val="99"/>
    <w:unhideWhenUsed/>
    <w:rsid w:val="008700DE"/>
    <w:pPr>
      <w:spacing w:before="100" w:beforeAutospacing="1" w:after="100" w:afterAutospacing="1"/>
    </w:pPr>
    <w:rPr>
      <w:lang w:val="ru-RU"/>
    </w:rPr>
  </w:style>
  <w:style w:type="character" w:customStyle="1" w:styleId="rvts0">
    <w:name w:val="rvts0"/>
    <w:basedOn w:val="a0"/>
    <w:rsid w:val="00C63B28"/>
  </w:style>
  <w:style w:type="paragraph" w:styleId="ad">
    <w:name w:val="annotation subject"/>
    <w:basedOn w:val="a6"/>
    <w:next w:val="a6"/>
    <w:link w:val="ae"/>
    <w:uiPriority w:val="99"/>
    <w:semiHidden/>
    <w:unhideWhenUsed/>
    <w:rsid w:val="008D0DC2"/>
    <w:rPr>
      <w:b/>
      <w:bCs/>
    </w:rPr>
  </w:style>
  <w:style w:type="character" w:customStyle="1" w:styleId="ae">
    <w:name w:val="Тема примітки Знак"/>
    <w:basedOn w:val="a7"/>
    <w:link w:val="ad"/>
    <w:uiPriority w:val="99"/>
    <w:semiHidden/>
    <w:rsid w:val="008D0DC2"/>
    <w:rPr>
      <w:b/>
      <w:bCs/>
      <w:sz w:val="20"/>
      <w:szCs w:val="20"/>
    </w:rPr>
  </w:style>
  <w:style w:type="paragraph" w:styleId="af">
    <w:name w:val="header"/>
    <w:basedOn w:val="a"/>
    <w:link w:val="af0"/>
    <w:uiPriority w:val="99"/>
    <w:unhideWhenUsed/>
    <w:rsid w:val="00147F79"/>
    <w:pPr>
      <w:tabs>
        <w:tab w:val="center" w:pos="4677"/>
        <w:tab w:val="right" w:pos="9355"/>
      </w:tabs>
    </w:pPr>
  </w:style>
  <w:style w:type="character" w:customStyle="1" w:styleId="af0">
    <w:name w:val="Верхній колонтитул Знак"/>
    <w:basedOn w:val="a0"/>
    <w:link w:val="af"/>
    <w:uiPriority w:val="99"/>
    <w:rsid w:val="00147F79"/>
  </w:style>
  <w:style w:type="paragraph" w:styleId="af1">
    <w:name w:val="footer"/>
    <w:basedOn w:val="a"/>
    <w:link w:val="af2"/>
    <w:uiPriority w:val="99"/>
    <w:unhideWhenUsed/>
    <w:rsid w:val="00147F79"/>
    <w:pPr>
      <w:tabs>
        <w:tab w:val="center" w:pos="4677"/>
        <w:tab w:val="right" w:pos="9355"/>
      </w:tabs>
    </w:pPr>
  </w:style>
  <w:style w:type="character" w:customStyle="1" w:styleId="af2">
    <w:name w:val="Нижній колонтитул Знак"/>
    <w:basedOn w:val="a0"/>
    <w:link w:val="af1"/>
    <w:uiPriority w:val="99"/>
    <w:rsid w:val="00147F79"/>
  </w:style>
  <w:style w:type="paragraph" w:customStyle="1" w:styleId="rvps2">
    <w:name w:val="rvps2"/>
    <w:basedOn w:val="a"/>
    <w:rsid w:val="00631CFA"/>
    <w:pPr>
      <w:spacing w:before="100" w:beforeAutospacing="1" w:after="100" w:afterAutospacing="1"/>
    </w:pPr>
    <w:rPr>
      <w:lang w:eastAsia="uk-UA"/>
    </w:rPr>
  </w:style>
  <w:style w:type="character" w:styleId="af3">
    <w:name w:val="Hyperlink"/>
    <w:basedOn w:val="a0"/>
    <w:uiPriority w:val="99"/>
    <w:semiHidden/>
    <w:unhideWhenUsed/>
    <w:rsid w:val="007B0C02"/>
    <w:rPr>
      <w:color w:val="0000FF"/>
      <w:u w:val="single"/>
    </w:rPr>
  </w:style>
  <w:style w:type="character" w:customStyle="1" w:styleId="rvts9">
    <w:name w:val="rvts9"/>
    <w:basedOn w:val="a0"/>
    <w:rsid w:val="00411F64"/>
  </w:style>
  <w:style w:type="paragraph" w:customStyle="1" w:styleId="ShapkaDocumentu">
    <w:name w:val="Shapka Documentu"/>
    <w:basedOn w:val="a"/>
    <w:uiPriority w:val="99"/>
    <w:rsid w:val="00036D1F"/>
    <w:pPr>
      <w:keepNext/>
      <w:keepLines/>
      <w:spacing w:after="240"/>
      <w:ind w:left="3969"/>
      <w:jc w:val="center"/>
    </w:pPr>
    <w:rPr>
      <w:rFonts w:ascii="Antiqua" w:hAnsi="Antiqua"/>
      <w:sz w:val="26"/>
      <w:szCs w:val="20"/>
    </w:rPr>
  </w:style>
  <w:style w:type="paragraph" w:styleId="af4">
    <w:name w:val="No Spacing"/>
    <w:uiPriority w:val="1"/>
    <w:qFormat/>
    <w:rsid w:val="009015A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1029">
      <w:bodyDiv w:val="1"/>
      <w:marLeft w:val="0"/>
      <w:marRight w:val="0"/>
      <w:marTop w:val="0"/>
      <w:marBottom w:val="0"/>
      <w:divBdr>
        <w:top w:val="none" w:sz="0" w:space="0" w:color="auto"/>
        <w:left w:val="none" w:sz="0" w:space="0" w:color="auto"/>
        <w:bottom w:val="none" w:sz="0" w:space="0" w:color="auto"/>
        <w:right w:val="none" w:sz="0" w:space="0" w:color="auto"/>
      </w:divBdr>
    </w:div>
    <w:div w:id="130561885">
      <w:bodyDiv w:val="1"/>
      <w:marLeft w:val="0"/>
      <w:marRight w:val="0"/>
      <w:marTop w:val="0"/>
      <w:marBottom w:val="0"/>
      <w:divBdr>
        <w:top w:val="none" w:sz="0" w:space="0" w:color="auto"/>
        <w:left w:val="none" w:sz="0" w:space="0" w:color="auto"/>
        <w:bottom w:val="none" w:sz="0" w:space="0" w:color="auto"/>
        <w:right w:val="none" w:sz="0" w:space="0" w:color="auto"/>
      </w:divBdr>
    </w:div>
    <w:div w:id="146942599">
      <w:bodyDiv w:val="1"/>
      <w:marLeft w:val="0"/>
      <w:marRight w:val="0"/>
      <w:marTop w:val="0"/>
      <w:marBottom w:val="0"/>
      <w:divBdr>
        <w:top w:val="none" w:sz="0" w:space="0" w:color="auto"/>
        <w:left w:val="none" w:sz="0" w:space="0" w:color="auto"/>
        <w:bottom w:val="none" w:sz="0" w:space="0" w:color="auto"/>
        <w:right w:val="none" w:sz="0" w:space="0" w:color="auto"/>
      </w:divBdr>
    </w:div>
    <w:div w:id="248662250">
      <w:bodyDiv w:val="1"/>
      <w:marLeft w:val="0"/>
      <w:marRight w:val="0"/>
      <w:marTop w:val="0"/>
      <w:marBottom w:val="0"/>
      <w:divBdr>
        <w:top w:val="none" w:sz="0" w:space="0" w:color="auto"/>
        <w:left w:val="none" w:sz="0" w:space="0" w:color="auto"/>
        <w:bottom w:val="none" w:sz="0" w:space="0" w:color="auto"/>
        <w:right w:val="none" w:sz="0" w:space="0" w:color="auto"/>
      </w:divBdr>
    </w:div>
    <w:div w:id="328991738">
      <w:bodyDiv w:val="1"/>
      <w:marLeft w:val="0"/>
      <w:marRight w:val="0"/>
      <w:marTop w:val="0"/>
      <w:marBottom w:val="0"/>
      <w:divBdr>
        <w:top w:val="none" w:sz="0" w:space="0" w:color="auto"/>
        <w:left w:val="none" w:sz="0" w:space="0" w:color="auto"/>
        <w:bottom w:val="none" w:sz="0" w:space="0" w:color="auto"/>
        <w:right w:val="none" w:sz="0" w:space="0" w:color="auto"/>
      </w:divBdr>
      <w:divsChild>
        <w:div w:id="2131119516">
          <w:marLeft w:val="0"/>
          <w:marRight w:val="0"/>
          <w:marTop w:val="0"/>
          <w:marBottom w:val="0"/>
          <w:divBdr>
            <w:top w:val="none" w:sz="0" w:space="0" w:color="auto"/>
            <w:left w:val="none" w:sz="0" w:space="0" w:color="auto"/>
            <w:bottom w:val="none" w:sz="0" w:space="0" w:color="auto"/>
            <w:right w:val="none" w:sz="0" w:space="0" w:color="auto"/>
          </w:divBdr>
        </w:div>
        <w:div w:id="126709621">
          <w:marLeft w:val="0"/>
          <w:marRight w:val="0"/>
          <w:marTop w:val="0"/>
          <w:marBottom w:val="0"/>
          <w:divBdr>
            <w:top w:val="none" w:sz="0" w:space="0" w:color="auto"/>
            <w:left w:val="none" w:sz="0" w:space="0" w:color="auto"/>
            <w:bottom w:val="none" w:sz="0" w:space="0" w:color="auto"/>
            <w:right w:val="none" w:sz="0" w:space="0" w:color="auto"/>
          </w:divBdr>
        </w:div>
      </w:divsChild>
    </w:div>
    <w:div w:id="334962064">
      <w:bodyDiv w:val="1"/>
      <w:marLeft w:val="0"/>
      <w:marRight w:val="0"/>
      <w:marTop w:val="0"/>
      <w:marBottom w:val="0"/>
      <w:divBdr>
        <w:top w:val="none" w:sz="0" w:space="0" w:color="auto"/>
        <w:left w:val="none" w:sz="0" w:space="0" w:color="auto"/>
        <w:bottom w:val="none" w:sz="0" w:space="0" w:color="auto"/>
        <w:right w:val="none" w:sz="0" w:space="0" w:color="auto"/>
      </w:divBdr>
    </w:div>
    <w:div w:id="350911912">
      <w:bodyDiv w:val="1"/>
      <w:marLeft w:val="0"/>
      <w:marRight w:val="0"/>
      <w:marTop w:val="0"/>
      <w:marBottom w:val="0"/>
      <w:divBdr>
        <w:top w:val="none" w:sz="0" w:space="0" w:color="auto"/>
        <w:left w:val="none" w:sz="0" w:space="0" w:color="auto"/>
        <w:bottom w:val="none" w:sz="0" w:space="0" w:color="auto"/>
        <w:right w:val="none" w:sz="0" w:space="0" w:color="auto"/>
      </w:divBdr>
    </w:div>
    <w:div w:id="410271768">
      <w:bodyDiv w:val="1"/>
      <w:marLeft w:val="0"/>
      <w:marRight w:val="0"/>
      <w:marTop w:val="0"/>
      <w:marBottom w:val="0"/>
      <w:divBdr>
        <w:top w:val="none" w:sz="0" w:space="0" w:color="auto"/>
        <w:left w:val="none" w:sz="0" w:space="0" w:color="auto"/>
        <w:bottom w:val="none" w:sz="0" w:space="0" w:color="auto"/>
        <w:right w:val="none" w:sz="0" w:space="0" w:color="auto"/>
      </w:divBdr>
    </w:div>
    <w:div w:id="417409102">
      <w:bodyDiv w:val="1"/>
      <w:marLeft w:val="0"/>
      <w:marRight w:val="0"/>
      <w:marTop w:val="0"/>
      <w:marBottom w:val="0"/>
      <w:divBdr>
        <w:top w:val="none" w:sz="0" w:space="0" w:color="auto"/>
        <w:left w:val="none" w:sz="0" w:space="0" w:color="auto"/>
        <w:bottom w:val="none" w:sz="0" w:space="0" w:color="auto"/>
        <w:right w:val="none" w:sz="0" w:space="0" w:color="auto"/>
      </w:divBdr>
    </w:div>
    <w:div w:id="434793241">
      <w:bodyDiv w:val="1"/>
      <w:marLeft w:val="0"/>
      <w:marRight w:val="0"/>
      <w:marTop w:val="0"/>
      <w:marBottom w:val="0"/>
      <w:divBdr>
        <w:top w:val="none" w:sz="0" w:space="0" w:color="auto"/>
        <w:left w:val="none" w:sz="0" w:space="0" w:color="auto"/>
        <w:bottom w:val="none" w:sz="0" w:space="0" w:color="auto"/>
        <w:right w:val="none" w:sz="0" w:space="0" w:color="auto"/>
      </w:divBdr>
    </w:div>
    <w:div w:id="437913257">
      <w:bodyDiv w:val="1"/>
      <w:marLeft w:val="0"/>
      <w:marRight w:val="0"/>
      <w:marTop w:val="0"/>
      <w:marBottom w:val="0"/>
      <w:divBdr>
        <w:top w:val="none" w:sz="0" w:space="0" w:color="auto"/>
        <w:left w:val="none" w:sz="0" w:space="0" w:color="auto"/>
        <w:bottom w:val="none" w:sz="0" w:space="0" w:color="auto"/>
        <w:right w:val="none" w:sz="0" w:space="0" w:color="auto"/>
      </w:divBdr>
    </w:div>
    <w:div w:id="516849325">
      <w:bodyDiv w:val="1"/>
      <w:marLeft w:val="0"/>
      <w:marRight w:val="0"/>
      <w:marTop w:val="0"/>
      <w:marBottom w:val="0"/>
      <w:divBdr>
        <w:top w:val="none" w:sz="0" w:space="0" w:color="auto"/>
        <w:left w:val="none" w:sz="0" w:space="0" w:color="auto"/>
        <w:bottom w:val="none" w:sz="0" w:space="0" w:color="auto"/>
        <w:right w:val="none" w:sz="0" w:space="0" w:color="auto"/>
      </w:divBdr>
    </w:div>
    <w:div w:id="631060582">
      <w:bodyDiv w:val="1"/>
      <w:marLeft w:val="0"/>
      <w:marRight w:val="0"/>
      <w:marTop w:val="0"/>
      <w:marBottom w:val="0"/>
      <w:divBdr>
        <w:top w:val="none" w:sz="0" w:space="0" w:color="auto"/>
        <w:left w:val="none" w:sz="0" w:space="0" w:color="auto"/>
        <w:bottom w:val="none" w:sz="0" w:space="0" w:color="auto"/>
        <w:right w:val="none" w:sz="0" w:space="0" w:color="auto"/>
      </w:divBdr>
    </w:div>
    <w:div w:id="661348642">
      <w:bodyDiv w:val="1"/>
      <w:marLeft w:val="0"/>
      <w:marRight w:val="0"/>
      <w:marTop w:val="0"/>
      <w:marBottom w:val="0"/>
      <w:divBdr>
        <w:top w:val="none" w:sz="0" w:space="0" w:color="auto"/>
        <w:left w:val="none" w:sz="0" w:space="0" w:color="auto"/>
        <w:bottom w:val="none" w:sz="0" w:space="0" w:color="auto"/>
        <w:right w:val="none" w:sz="0" w:space="0" w:color="auto"/>
      </w:divBdr>
    </w:div>
    <w:div w:id="847403583">
      <w:bodyDiv w:val="1"/>
      <w:marLeft w:val="0"/>
      <w:marRight w:val="0"/>
      <w:marTop w:val="0"/>
      <w:marBottom w:val="0"/>
      <w:divBdr>
        <w:top w:val="none" w:sz="0" w:space="0" w:color="auto"/>
        <w:left w:val="none" w:sz="0" w:space="0" w:color="auto"/>
        <w:bottom w:val="none" w:sz="0" w:space="0" w:color="auto"/>
        <w:right w:val="none" w:sz="0" w:space="0" w:color="auto"/>
      </w:divBdr>
    </w:div>
    <w:div w:id="1003507939">
      <w:bodyDiv w:val="1"/>
      <w:marLeft w:val="0"/>
      <w:marRight w:val="0"/>
      <w:marTop w:val="0"/>
      <w:marBottom w:val="0"/>
      <w:divBdr>
        <w:top w:val="none" w:sz="0" w:space="0" w:color="auto"/>
        <w:left w:val="none" w:sz="0" w:space="0" w:color="auto"/>
        <w:bottom w:val="none" w:sz="0" w:space="0" w:color="auto"/>
        <w:right w:val="none" w:sz="0" w:space="0" w:color="auto"/>
      </w:divBdr>
      <w:divsChild>
        <w:div w:id="2093240465">
          <w:marLeft w:val="0"/>
          <w:marRight w:val="0"/>
          <w:marTop w:val="0"/>
          <w:marBottom w:val="0"/>
          <w:divBdr>
            <w:top w:val="none" w:sz="0" w:space="0" w:color="auto"/>
            <w:left w:val="none" w:sz="0" w:space="0" w:color="auto"/>
            <w:bottom w:val="none" w:sz="0" w:space="0" w:color="auto"/>
            <w:right w:val="none" w:sz="0" w:space="0" w:color="auto"/>
          </w:divBdr>
        </w:div>
        <w:div w:id="1747611215">
          <w:marLeft w:val="0"/>
          <w:marRight w:val="0"/>
          <w:marTop w:val="0"/>
          <w:marBottom w:val="0"/>
          <w:divBdr>
            <w:top w:val="none" w:sz="0" w:space="0" w:color="auto"/>
            <w:left w:val="none" w:sz="0" w:space="0" w:color="auto"/>
            <w:bottom w:val="none" w:sz="0" w:space="0" w:color="auto"/>
            <w:right w:val="none" w:sz="0" w:space="0" w:color="auto"/>
          </w:divBdr>
        </w:div>
        <w:div w:id="51582595">
          <w:marLeft w:val="0"/>
          <w:marRight w:val="0"/>
          <w:marTop w:val="0"/>
          <w:marBottom w:val="0"/>
          <w:divBdr>
            <w:top w:val="none" w:sz="0" w:space="0" w:color="auto"/>
            <w:left w:val="none" w:sz="0" w:space="0" w:color="auto"/>
            <w:bottom w:val="none" w:sz="0" w:space="0" w:color="auto"/>
            <w:right w:val="none" w:sz="0" w:space="0" w:color="auto"/>
          </w:divBdr>
        </w:div>
        <w:div w:id="665860350">
          <w:marLeft w:val="0"/>
          <w:marRight w:val="0"/>
          <w:marTop w:val="0"/>
          <w:marBottom w:val="0"/>
          <w:divBdr>
            <w:top w:val="none" w:sz="0" w:space="0" w:color="auto"/>
            <w:left w:val="none" w:sz="0" w:space="0" w:color="auto"/>
            <w:bottom w:val="none" w:sz="0" w:space="0" w:color="auto"/>
            <w:right w:val="none" w:sz="0" w:space="0" w:color="auto"/>
          </w:divBdr>
        </w:div>
        <w:div w:id="217907462">
          <w:marLeft w:val="0"/>
          <w:marRight w:val="0"/>
          <w:marTop w:val="0"/>
          <w:marBottom w:val="0"/>
          <w:divBdr>
            <w:top w:val="none" w:sz="0" w:space="0" w:color="auto"/>
            <w:left w:val="none" w:sz="0" w:space="0" w:color="auto"/>
            <w:bottom w:val="none" w:sz="0" w:space="0" w:color="auto"/>
            <w:right w:val="none" w:sz="0" w:space="0" w:color="auto"/>
          </w:divBdr>
        </w:div>
        <w:div w:id="1457259713">
          <w:marLeft w:val="0"/>
          <w:marRight w:val="0"/>
          <w:marTop w:val="0"/>
          <w:marBottom w:val="0"/>
          <w:divBdr>
            <w:top w:val="none" w:sz="0" w:space="0" w:color="auto"/>
            <w:left w:val="none" w:sz="0" w:space="0" w:color="auto"/>
            <w:bottom w:val="none" w:sz="0" w:space="0" w:color="auto"/>
            <w:right w:val="none" w:sz="0" w:space="0" w:color="auto"/>
          </w:divBdr>
        </w:div>
        <w:div w:id="1896623052">
          <w:marLeft w:val="0"/>
          <w:marRight w:val="0"/>
          <w:marTop w:val="0"/>
          <w:marBottom w:val="0"/>
          <w:divBdr>
            <w:top w:val="none" w:sz="0" w:space="0" w:color="auto"/>
            <w:left w:val="none" w:sz="0" w:space="0" w:color="auto"/>
            <w:bottom w:val="none" w:sz="0" w:space="0" w:color="auto"/>
            <w:right w:val="none" w:sz="0" w:space="0" w:color="auto"/>
          </w:divBdr>
        </w:div>
      </w:divsChild>
    </w:div>
    <w:div w:id="1028484851">
      <w:bodyDiv w:val="1"/>
      <w:marLeft w:val="0"/>
      <w:marRight w:val="0"/>
      <w:marTop w:val="0"/>
      <w:marBottom w:val="0"/>
      <w:divBdr>
        <w:top w:val="none" w:sz="0" w:space="0" w:color="auto"/>
        <w:left w:val="none" w:sz="0" w:space="0" w:color="auto"/>
        <w:bottom w:val="none" w:sz="0" w:space="0" w:color="auto"/>
        <w:right w:val="none" w:sz="0" w:space="0" w:color="auto"/>
      </w:divBdr>
    </w:div>
    <w:div w:id="1044907485">
      <w:bodyDiv w:val="1"/>
      <w:marLeft w:val="0"/>
      <w:marRight w:val="0"/>
      <w:marTop w:val="0"/>
      <w:marBottom w:val="0"/>
      <w:divBdr>
        <w:top w:val="none" w:sz="0" w:space="0" w:color="auto"/>
        <w:left w:val="none" w:sz="0" w:space="0" w:color="auto"/>
        <w:bottom w:val="none" w:sz="0" w:space="0" w:color="auto"/>
        <w:right w:val="none" w:sz="0" w:space="0" w:color="auto"/>
      </w:divBdr>
    </w:div>
    <w:div w:id="1077750016">
      <w:bodyDiv w:val="1"/>
      <w:marLeft w:val="0"/>
      <w:marRight w:val="0"/>
      <w:marTop w:val="0"/>
      <w:marBottom w:val="0"/>
      <w:divBdr>
        <w:top w:val="none" w:sz="0" w:space="0" w:color="auto"/>
        <w:left w:val="none" w:sz="0" w:space="0" w:color="auto"/>
        <w:bottom w:val="none" w:sz="0" w:space="0" w:color="auto"/>
        <w:right w:val="none" w:sz="0" w:space="0" w:color="auto"/>
      </w:divBdr>
    </w:div>
    <w:div w:id="1147280479">
      <w:bodyDiv w:val="1"/>
      <w:marLeft w:val="0"/>
      <w:marRight w:val="0"/>
      <w:marTop w:val="0"/>
      <w:marBottom w:val="0"/>
      <w:divBdr>
        <w:top w:val="none" w:sz="0" w:space="0" w:color="auto"/>
        <w:left w:val="none" w:sz="0" w:space="0" w:color="auto"/>
        <w:bottom w:val="none" w:sz="0" w:space="0" w:color="auto"/>
        <w:right w:val="none" w:sz="0" w:space="0" w:color="auto"/>
      </w:divBdr>
    </w:div>
    <w:div w:id="1189491252">
      <w:bodyDiv w:val="1"/>
      <w:marLeft w:val="0"/>
      <w:marRight w:val="0"/>
      <w:marTop w:val="0"/>
      <w:marBottom w:val="0"/>
      <w:divBdr>
        <w:top w:val="none" w:sz="0" w:space="0" w:color="auto"/>
        <w:left w:val="none" w:sz="0" w:space="0" w:color="auto"/>
        <w:bottom w:val="none" w:sz="0" w:space="0" w:color="auto"/>
        <w:right w:val="none" w:sz="0" w:space="0" w:color="auto"/>
      </w:divBdr>
    </w:div>
    <w:div w:id="1198081242">
      <w:bodyDiv w:val="1"/>
      <w:marLeft w:val="0"/>
      <w:marRight w:val="0"/>
      <w:marTop w:val="0"/>
      <w:marBottom w:val="0"/>
      <w:divBdr>
        <w:top w:val="none" w:sz="0" w:space="0" w:color="auto"/>
        <w:left w:val="none" w:sz="0" w:space="0" w:color="auto"/>
        <w:bottom w:val="none" w:sz="0" w:space="0" w:color="auto"/>
        <w:right w:val="none" w:sz="0" w:space="0" w:color="auto"/>
      </w:divBdr>
      <w:divsChild>
        <w:div w:id="1062555522">
          <w:marLeft w:val="0"/>
          <w:marRight w:val="0"/>
          <w:marTop w:val="0"/>
          <w:marBottom w:val="0"/>
          <w:divBdr>
            <w:top w:val="none" w:sz="0" w:space="0" w:color="auto"/>
            <w:left w:val="none" w:sz="0" w:space="0" w:color="auto"/>
            <w:bottom w:val="none" w:sz="0" w:space="0" w:color="auto"/>
            <w:right w:val="none" w:sz="0" w:space="0" w:color="auto"/>
          </w:divBdr>
        </w:div>
      </w:divsChild>
    </w:div>
    <w:div w:id="1326393797">
      <w:bodyDiv w:val="1"/>
      <w:marLeft w:val="0"/>
      <w:marRight w:val="0"/>
      <w:marTop w:val="0"/>
      <w:marBottom w:val="0"/>
      <w:divBdr>
        <w:top w:val="none" w:sz="0" w:space="0" w:color="auto"/>
        <w:left w:val="none" w:sz="0" w:space="0" w:color="auto"/>
        <w:bottom w:val="none" w:sz="0" w:space="0" w:color="auto"/>
        <w:right w:val="none" w:sz="0" w:space="0" w:color="auto"/>
      </w:divBdr>
    </w:div>
    <w:div w:id="1618022006">
      <w:bodyDiv w:val="1"/>
      <w:marLeft w:val="0"/>
      <w:marRight w:val="0"/>
      <w:marTop w:val="0"/>
      <w:marBottom w:val="0"/>
      <w:divBdr>
        <w:top w:val="none" w:sz="0" w:space="0" w:color="auto"/>
        <w:left w:val="none" w:sz="0" w:space="0" w:color="auto"/>
        <w:bottom w:val="none" w:sz="0" w:space="0" w:color="auto"/>
        <w:right w:val="none" w:sz="0" w:space="0" w:color="auto"/>
      </w:divBdr>
    </w:div>
    <w:div w:id="1697585018">
      <w:bodyDiv w:val="1"/>
      <w:marLeft w:val="0"/>
      <w:marRight w:val="0"/>
      <w:marTop w:val="0"/>
      <w:marBottom w:val="0"/>
      <w:divBdr>
        <w:top w:val="none" w:sz="0" w:space="0" w:color="auto"/>
        <w:left w:val="none" w:sz="0" w:space="0" w:color="auto"/>
        <w:bottom w:val="none" w:sz="0" w:space="0" w:color="auto"/>
        <w:right w:val="none" w:sz="0" w:space="0" w:color="auto"/>
      </w:divBdr>
    </w:div>
    <w:div w:id="1699233681">
      <w:bodyDiv w:val="1"/>
      <w:marLeft w:val="0"/>
      <w:marRight w:val="0"/>
      <w:marTop w:val="0"/>
      <w:marBottom w:val="0"/>
      <w:divBdr>
        <w:top w:val="none" w:sz="0" w:space="0" w:color="auto"/>
        <w:left w:val="none" w:sz="0" w:space="0" w:color="auto"/>
        <w:bottom w:val="none" w:sz="0" w:space="0" w:color="auto"/>
        <w:right w:val="none" w:sz="0" w:space="0" w:color="auto"/>
      </w:divBdr>
    </w:div>
    <w:div w:id="1720010515">
      <w:bodyDiv w:val="1"/>
      <w:marLeft w:val="0"/>
      <w:marRight w:val="0"/>
      <w:marTop w:val="0"/>
      <w:marBottom w:val="0"/>
      <w:divBdr>
        <w:top w:val="none" w:sz="0" w:space="0" w:color="auto"/>
        <w:left w:val="none" w:sz="0" w:space="0" w:color="auto"/>
        <w:bottom w:val="none" w:sz="0" w:space="0" w:color="auto"/>
        <w:right w:val="none" w:sz="0" w:space="0" w:color="auto"/>
      </w:divBdr>
      <w:divsChild>
        <w:div w:id="90787057">
          <w:marLeft w:val="0"/>
          <w:marRight w:val="0"/>
          <w:marTop w:val="0"/>
          <w:marBottom w:val="0"/>
          <w:divBdr>
            <w:top w:val="none" w:sz="0" w:space="0" w:color="auto"/>
            <w:left w:val="none" w:sz="0" w:space="0" w:color="auto"/>
            <w:bottom w:val="none" w:sz="0" w:space="0" w:color="auto"/>
            <w:right w:val="none" w:sz="0" w:space="0" w:color="auto"/>
          </w:divBdr>
        </w:div>
      </w:divsChild>
    </w:div>
    <w:div w:id="1779180613">
      <w:bodyDiv w:val="1"/>
      <w:marLeft w:val="0"/>
      <w:marRight w:val="0"/>
      <w:marTop w:val="0"/>
      <w:marBottom w:val="0"/>
      <w:divBdr>
        <w:top w:val="none" w:sz="0" w:space="0" w:color="auto"/>
        <w:left w:val="none" w:sz="0" w:space="0" w:color="auto"/>
        <w:bottom w:val="none" w:sz="0" w:space="0" w:color="auto"/>
        <w:right w:val="none" w:sz="0" w:space="0" w:color="auto"/>
      </w:divBdr>
      <w:divsChild>
        <w:div w:id="561256344">
          <w:marLeft w:val="0"/>
          <w:marRight w:val="0"/>
          <w:marTop w:val="0"/>
          <w:marBottom w:val="0"/>
          <w:divBdr>
            <w:top w:val="none" w:sz="0" w:space="0" w:color="auto"/>
            <w:left w:val="none" w:sz="0" w:space="0" w:color="auto"/>
            <w:bottom w:val="none" w:sz="0" w:space="0" w:color="auto"/>
            <w:right w:val="none" w:sz="0" w:space="0" w:color="auto"/>
          </w:divBdr>
        </w:div>
        <w:div w:id="923076808">
          <w:marLeft w:val="0"/>
          <w:marRight w:val="0"/>
          <w:marTop w:val="0"/>
          <w:marBottom w:val="0"/>
          <w:divBdr>
            <w:top w:val="none" w:sz="0" w:space="0" w:color="auto"/>
            <w:left w:val="none" w:sz="0" w:space="0" w:color="auto"/>
            <w:bottom w:val="none" w:sz="0" w:space="0" w:color="auto"/>
            <w:right w:val="none" w:sz="0" w:space="0" w:color="auto"/>
          </w:divBdr>
        </w:div>
      </w:divsChild>
    </w:div>
    <w:div w:id="1816218665">
      <w:bodyDiv w:val="1"/>
      <w:marLeft w:val="0"/>
      <w:marRight w:val="0"/>
      <w:marTop w:val="0"/>
      <w:marBottom w:val="0"/>
      <w:divBdr>
        <w:top w:val="none" w:sz="0" w:space="0" w:color="auto"/>
        <w:left w:val="none" w:sz="0" w:space="0" w:color="auto"/>
        <w:bottom w:val="none" w:sz="0" w:space="0" w:color="auto"/>
        <w:right w:val="none" w:sz="0" w:space="0" w:color="auto"/>
      </w:divBdr>
    </w:div>
    <w:div w:id="1914923675">
      <w:bodyDiv w:val="1"/>
      <w:marLeft w:val="0"/>
      <w:marRight w:val="0"/>
      <w:marTop w:val="0"/>
      <w:marBottom w:val="0"/>
      <w:divBdr>
        <w:top w:val="none" w:sz="0" w:space="0" w:color="auto"/>
        <w:left w:val="none" w:sz="0" w:space="0" w:color="auto"/>
        <w:bottom w:val="none" w:sz="0" w:space="0" w:color="auto"/>
        <w:right w:val="none" w:sz="0" w:space="0" w:color="auto"/>
      </w:divBdr>
    </w:div>
    <w:div w:id="2012098005">
      <w:bodyDiv w:val="1"/>
      <w:marLeft w:val="0"/>
      <w:marRight w:val="0"/>
      <w:marTop w:val="0"/>
      <w:marBottom w:val="0"/>
      <w:divBdr>
        <w:top w:val="none" w:sz="0" w:space="0" w:color="auto"/>
        <w:left w:val="none" w:sz="0" w:space="0" w:color="auto"/>
        <w:bottom w:val="none" w:sz="0" w:space="0" w:color="auto"/>
        <w:right w:val="none" w:sz="0" w:space="0" w:color="auto"/>
      </w:divBdr>
    </w:div>
    <w:div w:id="2056737050">
      <w:bodyDiv w:val="1"/>
      <w:marLeft w:val="0"/>
      <w:marRight w:val="0"/>
      <w:marTop w:val="0"/>
      <w:marBottom w:val="0"/>
      <w:divBdr>
        <w:top w:val="none" w:sz="0" w:space="0" w:color="auto"/>
        <w:left w:val="none" w:sz="0" w:space="0" w:color="auto"/>
        <w:bottom w:val="none" w:sz="0" w:space="0" w:color="auto"/>
        <w:right w:val="none" w:sz="0" w:space="0" w:color="auto"/>
      </w:divBdr>
      <w:divsChild>
        <w:div w:id="1929119697">
          <w:marLeft w:val="0"/>
          <w:marRight w:val="0"/>
          <w:marTop w:val="0"/>
          <w:marBottom w:val="0"/>
          <w:divBdr>
            <w:top w:val="none" w:sz="0" w:space="0" w:color="auto"/>
            <w:left w:val="none" w:sz="0" w:space="0" w:color="auto"/>
            <w:bottom w:val="none" w:sz="0" w:space="0" w:color="auto"/>
            <w:right w:val="none" w:sz="0" w:space="0" w:color="auto"/>
          </w:divBdr>
        </w:div>
        <w:div w:id="1658797804">
          <w:marLeft w:val="0"/>
          <w:marRight w:val="0"/>
          <w:marTop w:val="0"/>
          <w:marBottom w:val="0"/>
          <w:divBdr>
            <w:top w:val="none" w:sz="0" w:space="0" w:color="auto"/>
            <w:left w:val="none" w:sz="0" w:space="0" w:color="auto"/>
            <w:bottom w:val="none" w:sz="0" w:space="0" w:color="auto"/>
            <w:right w:val="none" w:sz="0" w:space="0" w:color="auto"/>
          </w:divBdr>
        </w:div>
        <w:div w:id="2144536079">
          <w:marLeft w:val="0"/>
          <w:marRight w:val="0"/>
          <w:marTop w:val="0"/>
          <w:marBottom w:val="0"/>
          <w:divBdr>
            <w:top w:val="none" w:sz="0" w:space="0" w:color="auto"/>
            <w:left w:val="none" w:sz="0" w:space="0" w:color="auto"/>
            <w:bottom w:val="none" w:sz="0" w:space="0" w:color="auto"/>
            <w:right w:val="none" w:sz="0" w:space="0" w:color="auto"/>
          </w:divBdr>
        </w:div>
      </w:divsChild>
    </w:div>
    <w:div w:id="2067683019">
      <w:bodyDiv w:val="1"/>
      <w:marLeft w:val="0"/>
      <w:marRight w:val="0"/>
      <w:marTop w:val="0"/>
      <w:marBottom w:val="0"/>
      <w:divBdr>
        <w:top w:val="none" w:sz="0" w:space="0" w:color="auto"/>
        <w:left w:val="none" w:sz="0" w:space="0" w:color="auto"/>
        <w:bottom w:val="none" w:sz="0" w:space="0" w:color="auto"/>
        <w:right w:val="none" w:sz="0" w:space="0" w:color="auto"/>
      </w:divBdr>
    </w:div>
    <w:div w:id="213524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4aANdsOHm5GKGPpy6JfMHPBWFg==">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881AC3-8F59-40A6-8C3A-629AF6A7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1190</Words>
  <Characters>6788</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Harmitage</dc:creator>
  <cp:lastModifiedBy>user</cp:lastModifiedBy>
  <cp:revision>10</cp:revision>
  <dcterms:created xsi:type="dcterms:W3CDTF">2021-07-09T13:31:00Z</dcterms:created>
  <dcterms:modified xsi:type="dcterms:W3CDTF">2021-10-01T07:38:00Z</dcterms:modified>
</cp:coreProperties>
</file>