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75A3F" w14:textId="77777777" w:rsidR="0077223C" w:rsidRDefault="0077223C" w:rsidP="0077223C">
      <w:pPr>
        <w:pStyle w:val="1"/>
        <w:spacing w:before="75" w:line="322" w:lineRule="exact"/>
        <w:ind w:left="0" w:right="436" w:firstLine="851"/>
        <w:jc w:val="center"/>
      </w:pPr>
      <w:r>
        <w:t>ПОЯСНЮВАЛЬНА ЗАПИСКА</w:t>
      </w:r>
    </w:p>
    <w:p w14:paraId="39D2C933" w14:textId="1FC59A6E" w:rsidR="0077223C" w:rsidRDefault="0077223C" w:rsidP="000829FA">
      <w:pPr>
        <w:spacing w:before="120" w:after="120"/>
        <w:ind w:right="2" w:firstLine="709"/>
        <w:jc w:val="center"/>
      </w:pPr>
      <w:r>
        <w:rPr>
          <w:b/>
          <w:sz w:val="28"/>
        </w:rPr>
        <w:t>до проекту постанови Кабінету Міністрів України «</w:t>
      </w:r>
      <w:r w:rsidR="00932ABF" w:rsidRPr="00EE1CD9">
        <w:rPr>
          <w:b/>
          <w:bCs/>
          <w:sz w:val="28"/>
          <w:szCs w:val="28"/>
        </w:rPr>
        <w:t>Деякі питання декларування і реєстрації місця проживання та ведення реєстрів територіальних</w:t>
      </w:r>
      <w:r w:rsidR="00932ABF" w:rsidRPr="00932ABF">
        <w:rPr>
          <w:b/>
          <w:bCs/>
          <w:sz w:val="28"/>
          <w:szCs w:val="28"/>
          <w:lang w:val="ru-RU"/>
        </w:rPr>
        <w:t xml:space="preserve"> громад</w:t>
      </w:r>
      <w:r w:rsidRPr="00E61B6C">
        <w:rPr>
          <w:sz w:val="28"/>
          <w:szCs w:val="28"/>
        </w:rPr>
        <w:t>»</w:t>
      </w:r>
    </w:p>
    <w:p w14:paraId="7AC23836" w14:textId="77777777" w:rsidR="00E61B6C" w:rsidRPr="000829FA" w:rsidRDefault="00E61B6C" w:rsidP="000829FA">
      <w:pPr>
        <w:spacing w:before="120" w:after="120"/>
        <w:ind w:right="2" w:firstLine="709"/>
        <w:jc w:val="center"/>
        <w:rPr>
          <w:b/>
          <w:sz w:val="28"/>
          <w:szCs w:val="28"/>
          <w:lang w:val="ru-UA"/>
        </w:rPr>
      </w:pPr>
    </w:p>
    <w:p w14:paraId="667D6A0A" w14:textId="7CA3143E" w:rsidR="0077223C" w:rsidRDefault="005A7D25" w:rsidP="00E61B6C">
      <w:pPr>
        <w:pStyle w:val="a4"/>
        <w:numPr>
          <w:ilvl w:val="0"/>
          <w:numId w:val="2"/>
        </w:numPr>
        <w:tabs>
          <w:tab w:val="left" w:pos="993"/>
        </w:tabs>
        <w:spacing w:before="0"/>
        <w:ind w:hanging="502"/>
        <w:rPr>
          <w:b/>
          <w:sz w:val="28"/>
        </w:rPr>
      </w:pPr>
      <w:r>
        <w:rPr>
          <w:b/>
          <w:sz w:val="28"/>
        </w:rPr>
        <w:t>Мета</w:t>
      </w:r>
      <w:bookmarkStart w:id="0" w:name="_GoBack"/>
      <w:bookmarkEnd w:id="0"/>
    </w:p>
    <w:p w14:paraId="47C4DCCD" w14:textId="2E8149A0" w:rsidR="00524A34" w:rsidRDefault="0077223C" w:rsidP="00E61B6C">
      <w:pPr>
        <w:pStyle w:val="a3"/>
        <w:ind w:left="0" w:right="109" w:firstLine="709"/>
      </w:pPr>
      <w:r>
        <w:t xml:space="preserve">Метою прийняття </w:t>
      </w:r>
      <w:r w:rsidR="0001596D">
        <w:t xml:space="preserve">проекту </w:t>
      </w:r>
      <w:r>
        <w:t xml:space="preserve">акта є </w:t>
      </w:r>
      <w:r w:rsidR="00546B78">
        <w:t xml:space="preserve">затвердження </w:t>
      </w:r>
      <w:r w:rsidR="00F73F99" w:rsidRPr="00F73F99">
        <w:t>Порядку декларування та реєстрації місця проживання (перебування), Порядку створення, ведення та адміністрування реєстрів територіальних громад та Порядку електронної</w:t>
      </w:r>
      <w:r w:rsidR="006018BB">
        <w:t xml:space="preserve"> </w:t>
      </w:r>
      <w:r w:rsidR="006018BB" w:rsidRPr="006018BB">
        <w:t>інформаційної</w:t>
      </w:r>
      <w:r w:rsidR="00F73F99" w:rsidRPr="00F73F99">
        <w:t xml:space="preserve"> взаємодії між інформаційно-комунікаційними системами  та передачі органами реєстрації інформації до Єдиного державного демографічного реєстру</w:t>
      </w:r>
      <w:r w:rsidR="00F73F99">
        <w:t>.</w:t>
      </w:r>
    </w:p>
    <w:p w14:paraId="388748A3" w14:textId="4C8BD6E8" w:rsidR="0077223C" w:rsidRDefault="005A7D25" w:rsidP="0001596D">
      <w:pPr>
        <w:pStyle w:val="1"/>
        <w:numPr>
          <w:ilvl w:val="0"/>
          <w:numId w:val="2"/>
        </w:numPr>
        <w:tabs>
          <w:tab w:val="left" w:pos="851"/>
        </w:tabs>
        <w:spacing w:before="240"/>
        <w:ind w:left="1134" w:hanging="425"/>
      </w:pPr>
      <w:r>
        <w:t>Обґрунтування необхідності прийняття акта</w:t>
      </w:r>
    </w:p>
    <w:p w14:paraId="708DBCD6" w14:textId="31F27325" w:rsidR="005A7D25" w:rsidRDefault="00F73F99" w:rsidP="00EE1CD9">
      <w:pPr>
        <w:pStyle w:val="1"/>
        <w:tabs>
          <w:tab w:val="left" w:pos="851"/>
        </w:tabs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1 грудня 2021 року набрав чинності </w:t>
      </w:r>
      <w:r w:rsidRPr="00F73F99">
        <w:rPr>
          <w:b w:val="0"/>
          <w:bCs w:val="0"/>
        </w:rPr>
        <w:t>Закон України «Про реалізацію електронних послуг з реєстрації та декларування місця проживання в Україні»</w:t>
      </w:r>
      <w:r w:rsidR="00E61B6C">
        <w:rPr>
          <w:b w:val="0"/>
          <w:bCs w:val="0"/>
        </w:rPr>
        <w:t>,</w:t>
      </w:r>
      <w:r>
        <w:rPr>
          <w:b w:val="0"/>
          <w:bCs w:val="0"/>
        </w:rPr>
        <w:t xml:space="preserve"> яким розпочато </w:t>
      </w:r>
      <w:r w:rsidRPr="00F73F99">
        <w:rPr>
          <w:b w:val="0"/>
          <w:bCs w:val="0"/>
        </w:rPr>
        <w:t>реформування діючого механізму обліку населення в Україні і запроваджен</w:t>
      </w:r>
      <w:r>
        <w:rPr>
          <w:b w:val="0"/>
          <w:bCs w:val="0"/>
        </w:rPr>
        <w:t>о</w:t>
      </w:r>
      <w:r w:rsidRPr="00F73F99">
        <w:rPr>
          <w:b w:val="0"/>
          <w:bCs w:val="0"/>
        </w:rPr>
        <w:t xml:space="preserve"> інститут декларування місця проживання</w:t>
      </w:r>
      <w:r>
        <w:rPr>
          <w:b w:val="0"/>
          <w:bCs w:val="0"/>
        </w:rPr>
        <w:t>.</w:t>
      </w:r>
    </w:p>
    <w:p w14:paraId="4462BAEA" w14:textId="4BCC8D30" w:rsidR="00C570AD" w:rsidRDefault="00F73F99" w:rsidP="00EE1CD9">
      <w:pPr>
        <w:pStyle w:val="1"/>
        <w:tabs>
          <w:tab w:val="left" w:pos="851"/>
        </w:tabs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У зв’язку з прийняттям зазначеного Закону Кабінету Міністрів України доручено </w:t>
      </w:r>
      <w:r w:rsidR="00C570AD">
        <w:rPr>
          <w:b w:val="0"/>
          <w:bCs w:val="0"/>
        </w:rPr>
        <w:t xml:space="preserve">розробити нові нормативно-правові акти, а також </w:t>
      </w:r>
      <w:proofErr w:type="spellStart"/>
      <w:r w:rsidR="00C570AD">
        <w:rPr>
          <w:b w:val="0"/>
          <w:bCs w:val="0"/>
        </w:rPr>
        <w:t>внести</w:t>
      </w:r>
      <w:proofErr w:type="spellEnd"/>
      <w:r w:rsidR="00C570AD">
        <w:rPr>
          <w:b w:val="0"/>
          <w:bCs w:val="0"/>
        </w:rPr>
        <w:t xml:space="preserve"> зміни до чинних нормативно правових актів з метою врегулювання порядку реалізації положень Закону.</w:t>
      </w:r>
    </w:p>
    <w:p w14:paraId="7F7F9EE2" w14:textId="77777777" w:rsidR="0077223C" w:rsidRDefault="0077223C" w:rsidP="00051D62">
      <w:pPr>
        <w:pStyle w:val="a3"/>
        <w:spacing w:before="1"/>
        <w:ind w:left="0" w:hanging="502"/>
        <w:jc w:val="left"/>
        <w:rPr>
          <w:sz w:val="24"/>
        </w:rPr>
      </w:pPr>
    </w:p>
    <w:p w14:paraId="5DFF4C8B" w14:textId="0755C787" w:rsidR="0077223C" w:rsidRDefault="00BB5990" w:rsidP="0001596D">
      <w:pPr>
        <w:pStyle w:val="1"/>
        <w:numPr>
          <w:ilvl w:val="0"/>
          <w:numId w:val="2"/>
        </w:numPr>
        <w:tabs>
          <w:tab w:val="left" w:pos="993"/>
          <w:tab w:val="left" w:pos="1910"/>
        </w:tabs>
        <w:spacing w:before="1"/>
        <w:ind w:hanging="502"/>
      </w:pPr>
      <w:r>
        <w:t>Основні положення проекту акта</w:t>
      </w:r>
    </w:p>
    <w:p w14:paraId="5181857B" w14:textId="02C8D994" w:rsidR="0095087C" w:rsidRDefault="0095087C" w:rsidP="00EE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акта:</w:t>
      </w:r>
    </w:p>
    <w:p w14:paraId="75CAFBEC" w14:textId="64A42E0D" w:rsidR="0095087C" w:rsidRDefault="005D4E54" w:rsidP="00EE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визначається </w:t>
      </w:r>
      <w:r w:rsidR="0095087C">
        <w:rPr>
          <w:sz w:val="28"/>
          <w:szCs w:val="28"/>
        </w:rPr>
        <w:t>порядок декларування місця проживання в електронній формі засобами Єдиного державного веб-порталу електронних послуг (далі – Портал Дія);</w:t>
      </w:r>
      <w:r w:rsidR="00C570AD" w:rsidRPr="00D9476C">
        <w:rPr>
          <w:sz w:val="28"/>
          <w:szCs w:val="28"/>
        </w:rPr>
        <w:t xml:space="preserve"> </w:t>
      </w:r>
    </w:p>
    <w:p w14:paraId="3902BA6B" w14:textId="31E75A9C" w:rsidR="0095087C" w:rsidRDefault="005D4E54" w:rsidP="00EE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визначається </w:t>
      </w:r>
      <w:r w:rsidR="0095087C">
        <w:rPr>
          <w:sz w:val="28"/>
          <w:szCs w:val="28"/>
        </w:rPr>
        <w:t>порядок реєстрації місця проживання через орган реєстрації або центр надання адміністративних послуг (далі – ЦНАП);</w:t>
      </w:r>
    </w:p>
    <w:p w14:paraId="415D9911" w14:textId="138BEA57" w:rsidR="0095087C" w:rsidRDefault="005D4E54" w:rsidP="00EE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визначається </w:t>
      </w:r>
      <w:r w:rsidR="0095087C">
        <w:rPr>
          <w:sz w:val="28"/>
          <w:szCs w:val="28"/>
        </w:rPr>
        <w:t>порядок зняття з задекларованого або зареєстрованого місця проживання (перебування);</w:t>
      </w:r>
    </w:p>
    <w:p w14:paraId="2062CAC7" w14:textId="79A9D302" w:rsidR="0095087C" w:rsidRDefault="005D4E54" w:rsidP="00EE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визначається </w:t>
      </w:r>
      <w:r w:rsidR="00C570AD" w:rsidRPr="00D9476C">
        <w:rPr>
          <w:sz w:val="28"/>
          <w:szCs w:val="28"/>
        </w:rPr>
        <w:t>перелік усіх необхідних документів та відомостей необхідних для декларування/реєстрації місця проживання</w:t>
      </w:r>
      <w:r w:rsidR="0095087C">
        <w:rPr>
          <w:sz w:val="28"/>
          <w:szCs w:val="28"/>
        </w:rPr>
        <w:t>;</w:t>
      </w:r>
    </w:p>
    <w:p w14:paraId="28069BCF" w14:textId="3B60B4F3" w:rsidR="00C570AD" w:rsidRPr="0095087C" w:rsidRDefault="005D4E54" w:rsidP="000159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визначається </w:t>
      </w:r>
      <w:r w:rsidR="0095087C">
        <w:rPr>
          <w:sz w:val="28"/>
          <w:szCs w:val="28"/>
        </w:rPr>
        <w:t>процедур</w:t>
      </w:r>
      <w:r>
        <w:rPr>
          <w:sz w:val="28"/>
          <w:szCs w:val="28"/>
        </w:rPr>
        <w:t>а</w:t>
      </w:r>
      <w:r w:rsidR="0095087C">
        <w:rPr>
          <w:sz w:val="28"/>
          <w:szCs w:val="28"/>
        </w:rPr>
        <w:t xml:space="preserve"> реалізації </w:t>
      </w:r>
      <w:r w:rsidR="00C570AD" w:rsidRPr="00D9476C">
        <w:rPr>
          <w:sz w:val="28"/>
          <w:szCs w:val="28"/>
        </w:rPr>
        <w:t>прав</w:t>
      </w:r>
      <w:r w:rsidR="0095087C">
        <w:rPr>
          <w:sz w:val="28"/>
          <w:szCs w:val="28"/>
        </w:rPr>
        <w:t>а</w:t>
      </w:r>
      <w:r w:rsidR="00C570AD" w:rsidRPr="00D9476C">
        <w:rPr>
          <w:sz w:val="28"/>
          <w:szCs w:val="28"/>
        </w:rPr>
        <w:t xml:space="preserve"> власника (власників) житла скасувати задеклароване/зареєстроване місце проживання </w:t>
      </w:r>
      <w:r w:rsidR="00C570AD">
        <w:rPr>
          <w:sz w:val="28"/>
          <w:szCs w:val="28"/>
        </w:rPr>
        <w:t xml:space="preserve">третіх осіб </w:t>
      </w:r>
      <w:r w:rsidR="00C570AD" w:rsidRPr="00D9476C">
        <w:rPr>
          <w:sz w:val="28"/>
          <w:szCs w:val="28"/>
        </w:rPr>
        <w:t>у житлі, що йому належить без рішення суду</w:t>
      </w:r>
      <w:r w:rsidR="0095087C">
        <w:rPr>
          <w:sz w:val="28"/>
          <w:szCs w:val="28"/>
        </w:rPr>
        <w:t>;</w:t>
      </w:r>
    </w:p>
    <w:p w14:paraId="794664B0" w14:textId="77777777" w:rsidR="0001596D" w:rsidRDefault="005D4E54" w:rsidP="000159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визначається </w:t>
      </w:r>
      <w:r w:rsidR="0095087C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функціонування реєстрів т</w:t>
      </w:r>
      <w:r w:rsidR="00C570AD" w:rsidRPr="00D9476C">
        <w:rPr>
          <w:sz w:val="28"/>
          <w:szCs w:val="28"/>
        </w:rPr>
        <w:t>ериторіальних</w:t>
      </w:r>
      <w:r>
        <w:rPr>
          <w:sz w:val="28"/>
          <w:szCs w:val="28"/>
        </w:rPr>
        <w:t xml:space="preserve"> громад</w:t>
      </w:r>
      <w:r w:rsidR="00C570AD" w:rsidRPr="00D9476C">
        <w:rPr>
          <w:sz w:val="28"/>
          <w:szCs w:val="28"/>
        </w:rPr>
        <w:t xml:space="preserve"> </w:t>
      </w:r>
      <w:r w:rsidR="00C570AD">
        <w:rPr>
          <w:sz w:val="28"/>
          <w:szCs w:val="28"/>
        </w:rPr>
        <w:t>у електронній формі</w:t>
      </w:r>
      <w:r>
        <w:rPr>
          <w:sz w:val="28"/>
          <w:szCs w:val="28"/>
        </w:rPr>
        <w:t xml:space="preserve"> як засобами власних інформаційно-комунікаційних систем так і засобами відомчої інформаційної системи Державної міграційної служби</w:t>
      </w:r>
      <w:r w:rsidR="00C570AD">
        <w:rPr>
          <w:sz w:val="28"/>
          <w:szCs w:val="28"/>
        </w:rPr>
        <w:t xml:space="preserve"> </w:t>
      </w:r>
      <w:r w:rsidR="00C570AD" w:rsidRPr="00D9476C">
        <w:rPr>
          <w:sz w:val="28"/>
          <w:szCs w:val="28"/>
        </w:rPr>
        <w:t xml:space="preserve">та </w:t>
      </w:r>
      <w:r>
        <w:rPr>
          <w:sz w:val="28"/>
          <w:szCs w:val="28"/>
        </w:rPr>
        <w:t>обміну</w:t>
      </w:r>
      <w:r w:rsidR="00C570AD" w:rsidRPr="00D9476C">
        <w:rPr>
          <w:sz w:val="28"/>
          <w:szCs w:val="28"/>
        </w:rPr>
        <w:t xml:space="preserve"> інформацією між </w:t>
      </w:r>
      <w:r>
        <w:rPr>
          <w:sz w:val="28"/>
          <w:szCs w:val="28"/>
        </w:rPr>
        <w:t>ними</w:t>
      </w:r>
      <w:r w:rsidR="00C570AD" w:rsidRPr="00D9476C">
        <w:rPr>
          <w:sz w:val="28"/>
          <w:szCs w:val="28"/>
        </w:rPr>
        <w:t xml:space="preserve"> та з державними реєстрами в автоматичному </w:t>
      </w:r>
      <w:r w:rsidR="00C570AD" w:rsidRPr="00D9476C">
        <w:rPr>
          <w:sz w:val="28"/>
          <w:szCs w:val="28"/>
        </w:rPr>
        <w:lastRenderedPageBreak/>
        <w:t>режимі</w:t>
      </w:r>
      <w:r>
        <w:rPr>
          <w:sz w:val="28"/>
          <w:szCs w:val="28"/>
        </w:rPr>
        <w:t>;</w:t>
      </w:r>
    </w:p>
    <w:p w14:paraId="38A549C5" w14:textId="0370720B" w:rsidR="005D4E54" w:rsidRDefault="005D4E54" w:rsidP="000159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570AD" w:rsidRPr="00D9476C">
        <w:rPr>
          <w:sz w:val="28"/>
          <w:szCs w:val="28"/>
        </w:rPr>
        <w:t xml:space="preserve">касовується паперовий документообіг; </w:t>
      </w:r>
    </w:p>
    <w:p w14:paraId="3B577AAE" w14:textId="77777777" w:rsidR="005D4E54" w:rsidRDefault="00C570AD" w:rsidP="0001596D">
      <w:pPr>
        <w:ind w:firstLine="709"/>
        <w:jc w:val="both"/>
        <w:rPr>
          <w:sz w:val="28"/>
          <w:szCs w:val="28"/>
        </w:rPr>
      </w:pPr>
      <w:r w:rsidRPr="00D9476C">
        <w:rPr>
          <w:sz w:val="28"/>
          <w:szCs w:val="28"/>
        </w:rPr>
        <w:t xml:space="preserve">виключається можливість дублювання реєстрації у різних реєстрах територіальних громад; </w:t>
      </w:r>
    </w:p>
    <w:p w14:paraId="14498127" w14:textId="080CA5AF" w:rsidR="00C570AD" w:rsidRPr="005D4E54" w:rsidRDefault="005D4E54" w:rsidP="00EE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70AD" w:rsidRPr="005D4E54">
        <w:rPr>
          <w:sz w:val="28"/>
          <w:szCs w:val="28"/>
        </w:rPr>
        <w:t>ідвищ</w:t>
      </w:r>
      <w:r>
        <w:rPr>
          <w:sz w:val="28"/>
          <w:szCs w:val="28"/>
        </w:rPr>
        <w:t xml:space="preserve">ується </w:t>
      </w:r>
      <w:r w:rsidR="00C570AD" w:rsidRPr="005D4E54">
        <w:rPr>
          <w:sz w:val="28"/>
          <w:szCs w:val="28"/>
        </w:rPr>
        <w:t>доступн</w:t>
      </w:r>
      <w:r>
        <w:rPr>
          <w:sz w:val="28"/>
          <w:szCs w:val="28"/>
        </w:rPr>
        <w:t>ість</w:t>
      </w:r>
      <w:r w:rsidR="00C570AD" w:rsidRPr="005D4E54">
        <w:rPr>
          <w:sz w:val="28"/>
          <w:szCs w:val="28"/>
        </w:rPr>
        <w:t xml:space="preserve"> та зручн</w:t>
      </w:r>
      <w:r>
        <w:rPr>
          <w:sz w:val="28"/>
          <w:szCs w:val="28"/>
        </w:rPr>
        <w:t>ість</w:t>
      </w:r>
      <w:r w:rsidR="00C570AD" w:rsidRPr="005D4E54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декларування та реєстрації місця проживання (перебування), зняття з задекларованого або зареєстрованого місця проживання (перебування) шляхом розширення способів звернення за послугами;</w:t>
      </w:r>
    </w:p>
    <w:p w14:paraId="24D5E3D4" w14:textId="31D72313" w:rsidR="00C570AD" w:rsidRDefault="005D4E54" w:rsidP="00EE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визначається порядок та форма отримання інформації з реєстру територіальної громади про задеклароване / зареєстроване / зняте / скасоване місце проживання (перебування) осіб, а саме у вигляді витягу з реєстру територіальної громади </w:t>
      </w:r>
      <w:r w:rsidR="00C63BF3">
        <w:rPr>
          <w:sz w:val="28"/>
          <w:szCs w:val="28"/>
        </w:rPr>
        <w:t>у паперовій або електронній формі</w:t>
      </w:r>
      <w:r>
        <w:rPr>
          <w:sz w:val="28"/>
          <w:szCs w:val="28"/>
        </w:rPr>
        <w:t>;</w:t>
      </w:r>
    </w:p>
    <w:p w14:paraId="01A45961" w14:textId="32DC06EC" w:rsidR="00BB5990" w:rsidRDefault="005D4E54" w:rsidP="00EE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скасовується внесення відомостей про місце проживання до паспорта громадянина України, відомості про місце проживання підтверджуватимуться за допомогою е-паспорта громадянина України,</w:t>
      </w:r>
      <w:r w:rsidRPr="005D4E54">
        <w:rPr>
          <w:sz w:val="28"/>
          <w:szCs w:val="28"/>
        </w:rPr>
        <w:t xml:space="preserve"> </w:t>
      </w:r>
      <w:r>
        <w:rPr>
          <w:sz w:val="28"/>
          <w:szCs w:val="28"/>
        </w:rPr>
        <w:t>е-паспорта громадянина України для виїзду за кордон, витягом з реєстру територіальної громади як в паперовій так і в електронній формі.</w:t>
      </w:r>
    </w:p>
    <w:p w14:paraId="4D0821F5" w14:textId="58157293" w:rsidR="00EE1CD9" w:rsidRPr="00C63BF3" w:rsidRDefault="00864716" w:rsidP="0001596D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Також проектом акта вносяться зміни до </w:t>
      </w:r>
      <w:r w:rsidRPr="00C56112">
        <w:rPr>
          <w:sz w:val="28"/>
          <w:szCs w:val="28"/>
        </w:rPr>
        <w:t>Поряд</w:t>
      </w:r>
      <w:r>
        <w:rPr>
          <w:sz w:val="28"/>
          <w:szCs w:val="28"/>
        </w:rPr>
        <w:t>ку</w:t>
      </w:r>
      <w:r w:rsidRPr="00C56112">
        <w:rPr>
          <w:sz w:val="28"/>
          <w:szCs w:val="28"/>
        </w:rPr>
        <w:t xml:space="preserve"> організації та ведення військового обліку призовників і військовозобов’язаних, затверджен</w:t>
      </w:r>
      <w:r w:rsidR="00D1065C">
        <w:rPr>
          <w:sz w:val="28"/>
          <w:szCs w:val="28"/>
        </w:rPr>
        <w:t>ого</w:t>
      </w:r>
      <w:r w:rsidRPr="00C56112">
        <w:rPr>
          <w:sz w:val="28"/>
          <w:szCs w:val="28"/>
        </w:rPr>
        <w:t xml:space="preserve"> постановою Кабінету Міністрів України від 7 грудня 2016 р. № 921</w:t>
      </w:r>
      <w:r>
        <w:rPr>
          <w:sz w:val="28"/>
          <w:szCs w:val="28"/>
        </w:rPr>
        <w:t xml:space="preserve"> та у </w:t>
      </w:r>
      <w:r w:rsidRPr="00FC5FCC">
        <w:rPr>
          <w:sz w:val="28"/>
          <w:szCs w:val="28"/>
        </w:rPr>
        <w:t>додат</w:t>
      </w:r>
      <w:r>
        <w:rPr>
          <w:sz w:val="28"/>
          <w:szCs w:val="28"/>
        </w:rPr>
        <w:t>ок</w:t>
      </w:r>
      <w:r w:rsidRPr="00FC5FCC">
        <w:rPr>
          <w:sz w:val="28"/>
          <w:szCs w:val="28"/>
        </w:rPr>
        <w:t xml:space="preserve"> до розпорядження Кабінету Міністрів України від 16 травня 2014 р. № 523 </w:t>
      </w:r>
      <w:r w:rsidR="0001596D">
        <w:rPr>
          <w:sz w:val="28"/>
          <w:szCs w:val="28"/>
        </w:rPr>
        <w:t>«</w:t>
      </w:r>
      <w:r w:rsidRPr="00FC5FCC">
        <w:rPr>
          <w:sz w:val="28"/>
          <w:szCs w:val="28"/>
        </w:rPr>
        <w:t>Деякі питання надання адміністративних послуг через центри надання адміністративних послуг</w:t>
      </w:r>
      <w:r w:rsidR="0001596D">
        <w:rPr>
          <w:sz w:val="28"/>
          <w:szCs w:val="28"/>
        </w:rPr>
        <w:t>»</w:t>
      </w:r>
      <w:r>
        <w:rPr>
          <w:sz w:val="28"/>
          <w:szCs w:val="28"/>
        </w:rPr>
        <w:t xml:space="preserve"> з метою приведення їх у відповідність до вимог Закону.</w:t>
      </w:r>
    </w:p>
    <w:p w14:paraId="0A53D47C" w14:textId="29C9840F" w:rsidR="00864716" w:rsidRDefault="007D1A98" w:rsidP="0001596D">
      <w:pPr>
        <w:pStyle w:val="1"/>
        <w:numPr>
          <w:ilvl w:val="0"/>
          <w:numId w:val="2"/>
        </w:numPr>
        <w:tabs>
          <w:tab w:val="left" w:pos="993"/>
          <w:tab w:val="left" w:pos="1910"/>
        </w:tabs>
        <w:spacing w:before="120"/>
        <w:ind w:hanging="502"/>
      </w:pPr>
      <w:r>
        <w:t xml:space="preserve">Правові аспекти </w:t>
      </w:r>
    </w:p>
    <w:p w14:paraId="6CFC1E35" w14:textId="7BC1032E" w:rsidR="0001596D" w:rsidRDefault="007D1A98" w:rsidP="0001596D">
      <w:pPr>
        <w:pStyle w:val="a3"/>
        <w:spacing w:before="120"/>
        <w:ind w:left="0" w:right="101" w:firstLine="709"/>
      </w:pPr>
      <w:r>
        <w:t>Нормативно-правовими а</w:t>
      </w:r>
      <w:r w:rsidR="004A1823">
        <w:t>к</w:t>
      </w:r>
      <w:r>
        <w:t xml:space="preserve">тами у цій сфері правового регулювання є </w:t>
      </w:r>
      <w:r w:rsidR="00F73F99">
        <w:t xml:space="preserve">Конституція України, </w:t>
      </w:r>
      <w:r w:rsidRPr="007D1A98">
        <w:t>Закон</w:t>
      </w:r>
      <w:r>
        <w:t>и</w:t>
      </w:r>
      <w:r w:rsidRPr="007D1A98">
        <w:t xml:space="preserve"> України «Про особливості надання публічних (електронних публічних) послуг»</w:t>
      </w:r>
      <w:r>
        <w:t>, «</w:t>
      </w:r>
      <w:r w:rsidRPr="007D1A98">
        <w:t>Про надання публічних (електронних публічних)  послуг щодо декларування та реєстрації місця проживання в Україні</w:t>
      </w:r>
      <w:r>
        <w:t>»</w:t>
      </w:r>
      <w:r w:rsidRPr="007D1A98">
        <w:t xml:space="preserve">, </w:t>
      </w:r>
      <w:r>
        <w:t>«</w:t>
      </w:r>
      <w:r w:rsidRPr="007D1A98">
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</w:r>
      <w:r>
        <w:t>».</w:t>
      </w:r>
    </w:p>
    <w:p w14:paraId="366FF02A" w14:textId="2A93AAD3" w:rsidR="0077223C" w:rsidRDefault="0077223C" w:rsidP="00051D62">
      <w:pPr>
        <w:pStyle w:val="1"/>
        <w:numPr>
          <w:ilvl w:val="0"/>
          <w:numId w:val="2"/>
        </w:numPr>
        <w:tabs>
          <w:tab w:val="left" w:pos="993"/>
          <w:tab w:val="left" w:pos="1910"/>
        </w:tabs>
        <w:spacing w:before="120"/>
        <w:ind w:hanging="502"/>
      </w:pPr>
      <w:r>
        <w:t>Вплив на</w:t>
      </w:r>
      <w:r>
        <w:rPr>
          <w:spacing w:val="-1"/>
        </w:rPr>
        <w:t xml:space="preserve"> </w:t>
      </w:r>
      <w:r>
        <w:t>бюджет</w:t>
      </w:r>
    </w:p>
    <w:p w14:paraId="4D356FDC" w14:textId="5A7BD59C" w:rsidR="00EE1CD9" w:rsidRDefault="0077223C" w:rsidP="0001596D">
      <w:pPr>
        <w:pStyle w:val="a3"/>
        <w:spacing w:before="120"/>
        <w:ind w:left="0" w:right="101" w:firstLine="709"/>
      </w:pPr>
      <w:r>
        <w:t xml:space="preserve">Реалізація </w:t>
      </w:r>
      <w:r w:rsidR="00245ADA">
        <w:t>про</w:t>
      </w:r>
      <w:r w:rsidR="004A1823">
        <w:t>е</w:t>
      </w:r>
      <w:r w:rsidR="00245ADA">
        <w:t xml:space="preserve">кту </w:t>
      </w:r>
      <w:r w:rsidR="0001596D">
        <w:t xml:space="preserve">акта </w:t>
      </w:r>
      <w:r>
        <w:t>не потребу</w:t>
      </w:r>
      <w:r w:rsidR="00245ADA">
        <w:t>ватиме</w:t>
      </w:r>
      <w:r>
        <w:t xml:space="preserve"> додаткових </w:t>
      </w:r>
      <w:r w:rsidR="00245ADA">
        <w:t xml:space="preserve">фінансових </w:t>
      </w:r>
      <w:r>
        <w:t xml:space="preserve">витрат </w:t>
      </w:r>
      <w:r w:rsidR="00245ADA">
        <w:t>з</w:t>
      </w:r>
      <w:r>
        <w:t xml:space="preserve"> Державн</w:t>
      </w:r>
      <w:r w:rsidR="00245ADA">
        <w:t>ого</w:t>
      </w:r>
      <w:r>
        <w:t xml:space="preserve"> бюджет</w:t>
      </w:r>
      <w:r w:rsidR="00245ADA">
        <w:t>у</w:t>
      </w:r>
      <w:r>
        <w:t xml:space="preserve"> України.</w:t>
      </w:r>
    </w:p>
    <w:p w14:paraId="6EFBC4D1" w14:textId="050792B7" w:rsidR="00A50B2A" w:rsidRDefault="00A50B2A" w:rsidP="00051D62">
      <w:pPr>
        <w:pStyle w:val="1"/>
        <w:numPr>
          <w:ilvl w:val="0"/>
          <w:numId w:val="2"/>
        </w:numPr>
        <w:tabs>
          <w:tab w:val="left" w:pos="993"/>
          <w:tab w:val="left" w:pos="1910"/>
        </w:tabs>
        <w:spacing w:before="119"/>
        <w:ind w:hanging="502"/>
      </w:pPr>
      <w:r w:rsidRPr="00A50B2A">
        <w:t xml:space="preserve">Позиція заінтересованих сторін </w:t>
      </w:r>
    </w:p>
    <w:p w14:paraId="1C739DEE" w14:textId="0BD3D169" w:rsidR="0001596D" w:rsidRPr="008F53EB" w:rsidRDefault="00245ADA" w:rsidP="0001596D">
      <w:pPr>
        <w:shd w:val="clear" w:color="auto" w:fill="FFFFFF"/>
        <w:ind w:right="-1" w:firstLine="709"/>
        <w:jc w:val="both"/>
        <w:rPr>
          <w:sz w:val="28"/>
          <w:szCs w:val="28"/>
          <w:lang w:eastAsia="ru-UA"/>
        </w:rPr>
      </w:pPr>
      <w:r w:rsidRPr="008F53EB">
        <w:rPr>
          <w:sz w:val="28"/>
          <w:szCs w:val="28"/>
          <w:lang w:eastAsia="ru-UA"/>
        </w:rPr>
        <w:t>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 996 «Про забезпечення участі громадськості у формуванні та реалізації державної політики», проект акта розміщено на офіційному веб</w:t>
      </w:r>
      <w:r>
        <w:rPr>
          <w:sz w:val="28"/>
          <w:szCs w:val="28"/>
          <w:lang w:eastAsia="ru-UA"/>
        </w:rPr>
        <w:t>-</w:t>
      </w:r>
      <w:r w:rsidRPr="008F53EB">
        <w:rPr>
          <w:sz w:val="28"/>
          <w:szCs w:val="28"/>
          <w:lang w:eastAsia="ru-UA"/>
        </w:rPr>
        <w:t>сайті Мінцифри.</w:t>
      </w:r>
    </w:p>
    <w:p w14:paraId="0548C651" w14:textId="28BD3BB6" w:rsidR="00EE1CD9" w:rsidRDefault="00EE1CD9" w:rsidP="00245ADA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EE1CD9">
        <w:rPr>
          <w:sz w:val="28"/>
          <w:szCs w:val="28"/>
        </w:rPr>
        <w:t>Про</w:t>
      </w:r>
      <w:r>
        <w:rPr>
          <w:sz w:val="28"/>
          <w:szCs w:val="28"/>
        </w:rPr>
        <w:t>е</w:t>
      </w:r>
      <w:r w:rsidRPr="00EE1CD9">
        <w:rPr>
          <w:sz w:val="28"/>
          <w:szCs w:val="28"/>
        </w:rPr>
        <w:t xml:space="preserve">кт акта стосується інтересів територіальних громад, місцевого та регіонального розвитку </w:t>
      </w:r>
      <w:r>
        <w:rPr>
          <w:sz w:val="28"/>
          <w:szCs w:val="28"/>
        </w:rPr>
        <w:t xml:space="preserve">та потребує розгляду </w:t>
      </w:r>
      <w:r w:rsidRPr="00EE1CD9">
        <w:rPr>
          <w:sz w:val="28"/>
          <w:szCs w:val="28"/>
        </w:rPr>
        <w:t>уповноваженими представниками всеукраїнських асоціацій органів місцевого самоврядування</w:t>
      </w:r>
      <w:r>
        <w:rPr>
          <w:sz w:val="28"/>
          <w:szCs w:val="28"/>
        </w:rPr>
        <w:t>.</w:t>
      </w:r>
    </w:p>
    <w:p w14:paraId="253180A8" w14:textId="77217AF4" w:rsidR="00292A95" w:rsidRDefault="00292A95" w:rsidP="00245ADA">
      <w:pPr>
        <w:shd w:val="clear" w:color="auto" w:fill="FFFFFF"/>
        <w:ind w:right="-1" w:firstLine="709"/>
        <w:jc w:val="both"/>
        <w:rPr>
          <w:sz w:val="28"/>
          <w:szCs w:val="28"/>
        </w:rPr>
      </w:pPr>
    </w:p>
    <w:p w14:paraId="5A76DF3F" w14:textId="77777777" w:rsidR="00292A95" w:rsidRDefault="00292A95" w:rsidP="00245ADA">
      <w:pPr>
        <w:shd w:val="clear" w:color="auto" w:fill="FFFFFF"/>
        <w:ind w:right="-1" w:firstLine="709"/>
        <w:jc w:val="both"/>
        <w:rPr>
          <w:sz w:val="28"/>
          <w:szCs w:val="28"/>
        </w:rPr>
      </w:pPr>
    </w:p>
    <w:p w14:paraId="55314356" w14:textId="6206F206" w:rsidR="00864716" w:rsidRDefault="00245ADA" w:rsidP="00292A95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CE342A">
        <w:rPr>
          <w:sz w:val="28"/>
          <w:szCs w:val="28"/>
        </w:rPr>
        <w:t>Про</w:t>
      </w:r>
      <w:r w:rsidR="004A1823">
        <w:rPr>
          <w:sz w:val="28"/>
          <w:szCs w:val="28"/>
        </w:rPr>
        <w:t>е</w:t>
      </w:r>
      <w:r w:rsidRPr="00CE342A">
        <w:rPr>
          <w:sz w:val="28"/>
          <w:szCs w:val="28"/>
        </w:rPr>
        <w:t xml:space="preserve">кт акта не стосується питань соціально-трудової сфери, прав осіб з інвалідністю, сфери наукової та науково-технічної діяльності та не потребує </w:t>
      </w:r>
      <w:r>
        <w:rPr>
          <w:sz w:val="28"/>
          <w:szCs w:val="28"/>
        </w:rPr>
        <w:t xml:space="preserve">розгляду </w:t>
      </w:r>
      <w:r w:rsidRPr="00CE342A">
        <w:rPr>
          <w:sz w:val="28"/>
          <w:szCs w:val="28"/>
        </w:rPr>
        <w:t>представниками всеукраїнських профспілок, їхніх об’єднань та всеукраїнських об’єднань організацій роботодавців, всеукраїнських об’єднань осіб з інвалідністю, Науков</w:t>
      </w:r>
      <w:r>
        <w:rPr>
          <w:sz w:val="28"/>
          <w:szCs w:val="28"/>
        </w:rPr>
        <w:t>им</w:t>
      </w:r>
      <w:r w:rsidRPr="00CE342A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ом</w:t>
      </w:r>
      <w:r w:rsidRPr="00CE342A">
        <w:rPr>
          <w:sz w:val="28"/>
          <w:szCs w:val="28"/>
        </w:rPr>
        <w:t xml:space="preserve"> Національної ради з питань розвитку науки і технологій.</w:t>
      </w:r>
    </w:p>
    <w:p w14:paraId="3F7FBDA6" w14:textId="77777777" w:rsidR="00292A95" w:rsidRPr="006E4BE6" w:rsidRDefault="00292A95" w:rsidP="00292A95">
      <w:pPr>
        <w:shd w:val="clear" w:color="auto" w:fill="FFFFFF"/>
        <w:ind w:right="-1" w:firstLine="709"/>
        <w:jc w:val="both"/>
        <w:rPr>
          <w:sz w:val="28"/>
          <w:szCs w:val="28"/>
        </w:rPr>
      </w:pPr>
    </w:p>
    <w:p w14:paraId="3A17F772" w14:textId="1D9FE286" w:rsidR="0077223C" w:rsidRDefault="00245ADA" w:rsidP="00051D62">
      <w:pPr>
        <w:pStyle w:val="1"/>
        <w:numPr>
          <w:ilvl w:val="0"/>
          <w:numId w:val="2"/>
        </w:numPr>
        <w:tabs>
          <w:tab w:val="left" w:pos="993"/>
          <w:tab w:val="left" w:pos="1910"/>
        </w:tabs>
        <w:spacing w:before="119"/>
        <w:ind w:hanging="502"/>
      </w:pPr>
      <w:r>
        <w:t xml:space="preserve">Оцінка відповідності </w:t>
      </w:r>
    </w:p>
    <w:p w14:paraId="42DF1A2D" w14:textId="61267F8E" w:rsidR="00245ADA" w:rsidRDefault="00245ADA" w:rsidP="00EE1CD9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4A1823">
        <w:rPr>
          <w:sz w:val="28"/>
          <w:szCs w:val="28"/>
        </w:rPr>
        <w:t>е</w:t>
      </w:r>
      <w:r>
        <w:rPr>
          <w:sz w:val="28"/>
          <w:szCs w:val="28"/>
        </w:rPr>
        <w:t>кт акта не містить положень, що:</w:t>
      </w:r>
    </w:p>
    <w:p w14:paraId="03FC00AD" w14:textId="77777777" w:rsidR="00245ADA" w:rsidRDefault="00245ADA" w:rsidP="00EE1CD9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стосуються зобов’язань України у сфері європейської інтеграції;</w:t>
      </w:r>
    </w:p>
    <w:p w14:paraId="75B29588" w14:textId="77777777" w:rsidR="00245ADA" w:rsidRDefault="00245ADA" w:rsidP="00EE1CD9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стосуються прав та свобод, гарантованих Конвенцією про захист прав людини і основоположних свобод;</w:t>
      </w:r>
    </w:p>
    <w:p w14:paraId="5F1F7472" w14:textId="77777777" w:rsidR="00245ADA" w:rsidRDefault="00245ADA" w:rsidP="00EE1CD9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впливають на забезпечення рівних прав та можливостей жінок і чоловіків;</w:t>
      </w:r>
    </w:p>
    <w:p w14:paraId="54C324EF" w14:textId="77777777" w:rsidR="00245ADA" w:rsidRDefault="00245ADA" w:rsidP="00EE1CD9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містять ризики вчинення корупційних правопорушень та правопорушень, пов’язаних з корупцією;</w:t>
      </w:r>
    </w:p>
    <w:p w14:paraId="5D6CD7C3" w14:textId="77777777" w:rsidR="00245ADA" w:rsidRDefault="00245ADA" w:rsidP="00EE1CD9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створюють підстави для дискримінації.</w:t>
      </w:r>
    </w:p>
    <w:p w14:paraId="13A20CE1" w14:textId="229B719B" w:rsidR="00EE1CD9" w:rsidRDefault="00245ADA" w:rsidP="00292A95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Громадська антикорупційна та громадська антидискримінаційна експертизи про</w:t>
      </w:r>
      <w:r w:rsidR="004A1823">
        <w:rPr>
          <w:sz w:val="28"/>
          <w:szCs w:val="28"/>
        </w:rPr>
        <w:t>е</w:t>
      </w:r>
      <w:r>
        <w:rPr>
          <w:sz w:val="28"/>
          <w:szCs w:val="28"/>
        </w:rPr>
        <w:t>кту акта не проводилась.</w:t>
      </w:r>
    </w:p>
    <w:p w14:paraId="40621B27" w14:textId="77777777" w:rsidR="00292A95" w:rsidRPr="00245ADA" w:rsidRDefault="00292A95" w:rsidP="00292A95">
      <w:pPr>
        <w:shd w:val="clear" w:color="auto" w:fill="FFFFFF"/>
        <w:ind w:firstLine="705"/>
        <w:jc w:val="both"/>
        <w:rPr>
          <w:sz w:val="28"/>
          <w:szCs w:val="28"/>
        </w:rPr>
      </w:pPr>
    </w:p>
    <w:p w14:paraId="7BFE63E8" w14:textId="4E788A53" w:rsidR="0077223C" w:rsidRDefault="00245ADA" w:rsidP="00051D62">
      <w:pPr>
        <w:pStyle w:val="1"/>
        <w:numPr>
          <w:ilvl w:val="0"/>
          <w:numId w:val="2"/>
        </w:numPr>
        <w:tabs>
          <w:tab w:val="left" w:pos="993"/>
          <w:tab w:val="left" w:pos="1910"/>
        </w:tabs>
        <w:spacing w:before="118"/>
        <w:ind w:hanging="502"/>
      </w:pPr>
      <w:r>
        <w:t>Прогноз результатів</w:t>
      </w:r>
    </w:p>
    <w:p w14:paraId="6264F6CE" w14:textId="77777777" w:rsidR="00C63BF3" w:rsidRDefault="00C63BF3" w:rsidP="00864716">
      <w:pPr>
        <w:ind w:firstLine="709"/>
        <w:jc w:val="both"/>
        <w:rPr>
          <w:rStyle w:val="FontStyle13"/>
          <w:color w:val="000000" w:themeColor="text1"/>
          <w:sz w:val="28"/>
          <w:szCs w:val="28"/>
          <w:lang w:eastAsia="uk-UA"/>
        </w:rPr>
      </w:pPr>
      <w:r w:rsidRPr="00C63BF3">
        <w:rPr>
          <w:rStyle w:val="FontStyle13"/>
          <w:color w:val="000000" w:themeColor="text1"/>
          <w:sz w:val="28"/>
          <w:szCs w:val="28"/>
          <w:lang w:eastAsia="uk-UA"/>
        </w:rPr>
        <w:t>Реалізація акта за предметом правового регулювання не впливатиме на ринкове середовище, забезпечення прав та інтересів суб’єктів господарювання, розвиток регіонів, ринок праці, громадське здоров’я, екологію на навколишнє природне середовище.</w:t>
      </w:r>
    </w:p>
    <w:p w14:paraId="783BFCC9" w14:textId="4316448E" w:rsidR="00C63BF3" w:rsidRDefault="00C63BF3" w:rsidP="00864716">
      <w:pPr>
        <w:ind w:firstLine="709"/>
        <w:jc w:val="both"/>
        <w:rPr>
          <w:color w:val="000000" w:themeColor="text1"/>
          <w:sz w:val="28"/>
          <w:szCs w:val="28"/>
        </w:rPr>
      </w:pPr>
      <w:r w:rsidRPr="00C63BF3">
        <w:rPr>
          <w:rStyle w:val="FontStyle13"/>
          <w:color w:val="000000" w:themeColor="text1"/>
          <w:sz w:val="28"/>
          <w:szCs w:val="28"/>
          <w:lang w:eastAsia="uk-UA"/>
        </w:rPr>
        <w:t xml:space="preserve">Реалізація проекту акта матиме позитивний вплив на ключові інтереси у </w:t>
      </w:r>
      <w:r w:rsidRPr="00C63BF3">
        <w:rPr>
          <w:color w:val="000000" w:themeColor="text1"/>
          <w:sz w:val="28"/>
          <w:szCs w:val="28"/>
        </w:rPr>
        <w:t xml:space="preserve">осіб, </w:t>
      </w:r>
      <w:r w:rsidR="00864716" w:rsidRPr="00864716">
        <w:rPr>
          <w:color w:val="000000" w:themeColor="text1"/>
          <w:sz w:val="28"/>
          <w:szCs w:val="28"/>
        </w:rPr>
        <w:t>які декларують / реєструють / знімають місце проживання (перебування)</w:t>
      </w:r>
      <w:r w:rsidR="0086471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 інтереси органів реєстрації</w:t>
      </w:r>
      <w:r w:rsidRPr="00C63BF3">
        <w:rPr>
          <w:color w:val="000000" w:themeColor="text1"/>
          <w:sz w:val="28"/>
          <w:szCs w:val="28"/>
        </w:rPr>
        <w:t>.</w:t>
      </w:r>
    </w:p>
    <w:p w14:paraId="4850E250" w14:textId="77777777" w:rsidR="00292A95" w:rsidRDefault="00292A95" w:rsidP="0086471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2ACD068" w14:textId="40F517E6" w:rsidR="00C63BF3" w:rsidRPr="00F939CF" w:rsidRDefault="00C63BF3" w:rsidP="00C63BF3"/>
    <w:tbl>
      <w:tblPr>
        <w:tblStyle w:val="ab"/>
        <w:tblW w:w="9776" w:type="dxa"/>
        <w:tblInd w:w="0" w:type="dxa"/>
        <w:tblLook w:val="04A0" w:firstRow="1" w:lastRow="0" w:firstColumn="1" w:lastColumn="0" w:noHBand="0" w:noVBand="1"/>
      </w:tblPr>
      <w:tblGrid>
        <w:gridCol w:w="3028"/>
        <w:gridCol w:w="3004"/>
        <w:gridCol w:w="3744"/>
      </w:tblGrid>
      <w:tr w:rsidR="004A1823" w:rsidRPr="00DC7B3B" w14:paraId="6A7B6594" w14:textId="77777777" w:rsidTr="00FB4F42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167B" w14:textId="77777777" w:rsidR="004A1823" w:rsidRPr="00DC7B3B" w:rsidRDefault="004A1823" w:rsidP="00FB4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C7B3B">
              <w:rPr>
                <w:b/>
                <w:bCs/>
                <w:sz w:val="24"/>
                <w:szCs w:val="24"/>
              </w:rPr>
              <w:t>Заінтересована сторона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3E34" w14:textId="77777777" w:rsidR="004A1823" w:rsidRPr="00DC7B3B" w:rsidRDefault="004A1823" w:rsidP="00FB4F42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C7B3B">
              <w:rPr>
                <w:b/>
                <w:bCs/>
                <w:sz w:val="24"/>
                <w:szCs w:val="24"/>
              </w:rPr>
              <w:t>Вплив реалізації акта на</w:t>
            </w:r>
          </w:p>
          <w:p w14:paraId="238542B5" w14:textId="77777777" w:rsidR="004A1823" w:rsidRPr="00DC7B3B" w:rsidRDefault="004A1823" w:rsidP="00FB4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C7B3B">
              <w:rPr>
                <w:b/>
                <w:bCs/>
                <w:sz w:val="24"/>
                <w:szCs w:val="24"/>
              </w:rPr>
              <w:t>заінтересовану сторону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F04C" w14:textId="77777777" w:rsidR="004A1823" w:rsidRPr="00DC7B3B" w:rsidRDefault="004A1823" w:rsidP="00FB4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C7B3B">
              <w:rPr>
                <w:b/>
                <w:bCs/>
                <w:spacing w:val="-2"/>
                <w:sz w:val="24"/>
                <w:szCs w:val="24"/>
              </w:rPr>
              <w:t>Пояснення очікуваного впливу</w:t>
            </w:r>
          </w:p>
        </w:tc>
      </w:tr>
      <w:tr w:rsidR="004A1823" w:rsidRPr="00DC7B3B" w14:paraId="7B394B4A" w14:textId="77777777" w:rsidTr="00FB4F42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D408" w14:textId="1F021664" w:rsidR="004A1823" w:rsidRPr="00DC7B3B" w:rsidRDefault="00864716" w:rsidP="00FB4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Особи</w:t>
            </w:r>
            <w:r w:rsidR="00EE1C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які декларують / реєструють / знімають місце проживання (перебування)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F4A6" w14:textId="77777777" w:rsidR="004A1823" w:rsidRPr="00DC7B3B" w:rsidRDefault="004A1823" w:rsidP="00FB4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C7B3B">
              <w:rPr>
                <w:sz w:val="24"/>
                <w:szCs w:val="24"/>
              </w:rPr>
              <w:t>Позитивний</w:t>
            </w:r>
          </w:p>
          <w:p w14:paraId="1794518F" w14:textId="77777777" w:rsidR="004A1823" w:rsidRPr="00DC7B3B" w:rsidRDefault="004A1823" w:rsidP="00FB4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895E" w14:textId="77777777" w:rsidR="004A1823" w:rsidRDefault="004A1823" w:rsidP="00FB4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0"/>
                <w:sz w:val="24"/>
                <w:szCs w:val="24"/>
              </w:rPr>
            </w:pPr>
            <w:r w:rsidRPr="00DC7B3B">
              <w:rPr>
                <w:sz w:val="24"/>
                <w:szCs w:val="24"/>
              </w:rPr>
              <w:t>Підвищення зручності та доступності</w:t>
            </w:r>
            <w:r>
              <w:rPr>
                <w:sz w:val="24"/>
                <w:szCs w:val="24"/>
              </w:rPr>
              <w:t xml:space="preserve"> послуг,</w:t>
            </w:r>
            <w:r w:rsidR="00864716">
              <w:rPr>
                <w:sz w:val="24"/>
                <w:szCs w:val="24"/>
              </w:rPr>
              <w:t xml:space="preserve"> розширення способів звернення за послугами,</w:t>
            </w:r>
            <w:r>
              <w:rPr>
                <w:sz w:val="24"/>
                <w:szCs w:val="24"/>
              </w:rPr>
              <w:t xml:space="preserve"> скорочення часу на отримання послуг, а також мінімізація документів необхідних для отримання послуг</w:t>
            </w:r>
            <w:r w:rsidRPr="00DC7B3B">
              <w:rPr>
                <w:spacing w:val="-10"/>
                <w:sz w:val="24"/>
                <w:szCs w:val="24"/>
              </w:rPr>
              <w:t>.</w:t>
            </w:r>
          </w:p>
          <w:p w14:paraId="300998D7" w14:textId="53B8C5C9" w:rsidR="00864716" w:rsidRPr="00DC7B3B" w:rsidRDefault="00864716" w:rsidP="00FB4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0"/>
                <w:sz w:val="24"/>
                <w:szCs w:val="24"/>
              </w:rPr>
            </w:pPr>
          </w:p>
        </w:tc>
      </w:tr>
      <w:tr w:rsidR="00C63BF3" w:rsidRPr="00DC7B3B" w14:paraId="2683A746" w14:textId="77777777" w:rsidTr="00FB4F42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B3EF" w14:textId="1135B04A" w:rsidR="00C63BF3" w:rsidRDefault="00864716" w:rsidP="00FB4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реєстрації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D960" w14:textId="0F6F79E0" w:rsidR="00C63BF3" w:rsidRPr="00DC7B3B" w:rsidRDefault="00864716" w:rsidP="00FB4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Позитивний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3F7" w14:textId="62B0E4DF" w:rsidR="00C63BF3" w:rsidRPr="00DC7B3B" w:rsidRDefault="00864716" w:rsidP="00FB4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Ведення реєстрів територіальних громад у електронній формі, скасування паперового документообігу, скорочення часу на надання послуг у зв’язку з запровадженням  електронної інформаційної взаємодії між реєстрами та державними </w:t>
            </w:r>
            <w:r>
              <w:rPr>
                <w:sz w:val="24"/>
                <w:szCs w:val="24"/>
              </w:rPr>
              <w:lastRenderedPageBreak/>
              <w:t>інформаційно-комунікаційними системами, а також скасування необхідності внесення інформації до паспортів громадян України.</w:t>
            </w:r>
          </w:p>
        </w:tc>
      </w:tr>
    </w:tbl>
    <w:p w14:paraId="0F5427DF" w14:textId="77777777" w:rsidR="004A1823" w:rsidRDefault="004A1823" w:rsidP="0077223C">
      <w:pPr>
        <w:pStyle w:val="a3"/>
        <w:spacing w:before="4"/>
        <w:ind w:left="0" w:firstLine="851"/>
        <w:jc w:val="left"/>
        <w:rPr>
          <w:sz w:val="25"/>
        </w:rPr>
      </w:pPr>
    </w:p>
    <w:p w14:paraId="6CC3A5D1" w14:textId="77777777" w:rsidR="00E02C33" w:rsidRDefault="00E02C33" w:rsidP="0077223C">
      <w:pPr>
        <w:pStyle w:val="1"/>
        <w:ind w:left="0" w:firstLine="0"/>
        <w:jc w:val="left"/>
      </w:pPr>
    </w:p>
    <w:p w14:paraId="4806A60D" w14:textId="0A474F8E" w:rsidR="0077223C" w:rsidRPr="009A21A0" w:rsidRDefault="0077223C" w:rsidP="0077223C">
      <w:pPr>
        <w:pStyle w:val="1"/>
        <w:ind w:left="0" w:firstLine="0"/>
        <w:jc w:val="left"/>
      </w:pPr>
      <w:r w:rsidRPr="009A21A0">
        <w:t>Віце-прем'єр-міністр України – Міністр</w:t>
      </w:r>
    </w:p>
    <w:p w14:paraId="1BC745E8" w14:textId="219564F8" w:rsidR="0077223C" w:rsidRPr="009A21A0" w:rsidRDefault="0077223C" w:rsidP="0077223C">
      <w:pPr>
        <w:spacing w:before="31"/>
        <w:rPr>
          <w:b/>
          <w:sz w:val="17"/>
        </w:rPr>
      </w:pPr>
      <w:r w:rsidRPr="009A21A0">
        <w:rPr>
          <w:b/>
          <w:sz w:val="28"/>
        </w:rPr>
        <w:t>цифрової</w:t>
      </w:r>
      <w:r w:rsidRPr="009A21A0">
        <w:rPr>
          <w:b/>
          <w:spacing w:val="-3"/>
          <w:sz w:val="28"/>
        </w:rPr>
        <w:t xml:space="preserve"> </w:t>
      </w:r>
      <w:r w:rsidRPr="009A21A0">
        <w:rPr>
          <w:b/>
          <w:sz w:val="28"/>
        </w:rPr>
        <w:t>трансформації</w:t>
      </w:r>
      <w:r w:rsidRPr="009A21A0">
        <w:rPr>
          <w:b/>
          <w:spacing w:val="-3"/>
          <w:sz w:val="28"/>
        </w:rPr>
        <w:t xml:space="preserve"> </w:t>
      </w:r>
      <w:r w:rsidRPr="009A21A0">
        <w:rPr>
          <w:b/>
          <w:sz w:val="28"/>
        </w:rPr>
        <w:t>України</w:t>
      </w:r>
      <w:r w:rsidRPr="009A21A0">
        <w:rPr>
          <w:b/>
          <w:sz w:val="28"/>
        </w:rPr>
        <w:tab/>
      </w:r>
      <w:r w:rsidRPr="009A21A0">
        <w:rPr>
          <w:b/>
          <w:sz w:val="28"/>
        </w:rPr>
        <w:tab/>
      </w:r>
      <w:r w:rsidRPr="009A21A0">
        <w:rPr>
          <w:b/>
          <w:sz w:val="28"/>
        </w:rPr>
        <w:tab/>
      </w:r>
      <w:r w:rsidRPr="009A21A0">
        <w:rPr>
          <w:b/>
          <w:sz w:val="28"/>
        </w:rPr>
        <w:tab/>
      </w:r>
      <w:r w:rsidRPr="009A21A0">
        <w:rPr>
          <w:b/>
          <w:sz w:val="28"/>
        </w:rPr>
        <w:tab/>
        <w:t xml:space="preserve"> Михайло</w:t>
      </w:r>
      <w:r w:rsidRPr="009A21A0">
        <w:rPr>
          <w:b/>
          <w:spacing w:val="-3"/>
          <w:sz w:val="28"/>
        </w:rPr>
        <w:t xml:space="preserve"> </w:t>
      </w:r>
      <w:r w:rsidRPr="009A21A0">
        <w:rPr>
          <w:b/>
          <w:sz w:val="28"/>
        </w:rPr>
        <w:t>ФЕДОРОВ</w:t>
      </w:r>
    </w:p>
    <w:sectPr w:rsidR="0077223C" w:rsidRPr="009A21A0" w:rsidSect="00E02C33">
      <w:headerReference w:type="default" r:id="rId7"/>
      <w:footerReference w:type="first" r:id="rId8"/>
      <w:pgSz w:w="11910" w:h="16840"/>
      <w:pgMar w:top="993" w:right="570" w:bottom="993" w:left="1418" w:header="397" w:footer="2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2F418" w14:textId="77777777" w:rsidR="00B52433" w:rsidRDefault="00B52433" w:rsidP="00524A34">
      <w:r>
        <w:separator/>
      </w:r>
    </w:p>
  </w:endnote>
  <w:endnote w:type="continuationSeparator" w:id="0">
    <w:p w14:paraId="790E97CC" w14:textId="77777777" w:rsidR="00B52433" w:rsidRDefault="00B52433" w:rsidP="0052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4C159" w14:textId="681A6153" w:rsidR="00932ABF" w:rsidRDefault="00932ABF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238EF" w14:textId="77777777" w:rsidR="00B52433" w:rsidRDefault="00B52433" w:rsidP="00524A34">
      <w:r>
        <w:separator/>
      </w:r>
    </w:p>
  </w:footnote>
  <w:footnote w:type="continuationSeparator" w:id="0">
    <w:p w14:paraId="469CEDD7" w14:textId="77777777" w:rsidR="00B52433" w:rsidRDefault="00B52433" w:rsidP="0052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21880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59DE13" w14:textId="0EE3F80A" w:rsidR="00524A34" w:rsidRPr="00524A34" w:rsidRDefault="00524A34">
        <w:pPr>
          <w:pStyle w:val="a5"/>
          <w:jc w:val="center"/>
          <w:rPr>
            <w:sz w:val="28"/>
            <w:szCs w:val="28"/>
          </w:rPr>
        </w:pPr>
        <w:r w:rsidRPr="00524A34">
          <w:rPr>
            <w:sz w:val="28"/>
            <w:szCs w:val="28"/>
          </w:rPr>
          <w:fldChar w:fldCharType="begin"/>
        </w:r>
        <w:r w:rsidRPr="00524A34">
          <w:rPr>
            <w:sz w:val="28"/>
            <w:szCs w:val="28"/>
          </w:rPr>
          <w:instrText>PAGE   \* MERGEFORMAT</w:instrText>
        </w:r>
        <w:r w:rsidRPr="00524A34">
          <w:rPr>
            <w:sz w:val="28"/>
            <w:szCs w:val="28"/>
          </w:rPr>
          <w:fldChar w:fldCharType="separate"/>
        </w:r>
        <w:r w:rsidRPr="00524A34">
          <w:rPr>
            <w:sz w:val="28"/>
            <w:szCs w:val="28"/>
          </w:rPr>
          <w:t>2</w:t>
        </w:r>
        <w:r w:rsidRPr="00524A34">
          <w:rPr>
            <w:sz w:val="28"/>
            <w:szCs w:val="28"/>
          </w:rPr>
          <w:fldChar w:fldCharType="end"/>
        </w:r>
      </w:p>
    </w:sdtContent>
  </w:sdt>
  <w:p w14:paraId="585E2C80" w14:textId="77777777" w:rsidR="00524A34" w:rsidRPr="00524A34" w:rsidRDefault="00524A34" w:rsidP="00524A34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252D3"/>
    <w:multiLevelType w:val="hybridMultilevel"/>
    <w:tmpl w:val="65B65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B559A"/>
    <w:multiLevelType w:val="hybridMultilevel"/>
    <w:tmpl w:val="53BCC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792A58"/>
    <w:multiLevelType w:val="multilevel"/>
    <w:tmpl w:val="575824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20C25"/>
    <w:multiLevelType w:val="hybridMultilevel"/>
    <w:tmpl w:val="E6FCCD68"/>
    <w:lvl w:ilvl="0" w:tplc="55B20E32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D30C8E"/>
    <w:multiLevelType w:val="multilevel"/>
    <w:tmpl w:val="CDF01C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0362BA"/>
    <w:multiLevelType w:val="hybridMultilevel"/>
    <w:tmpl w:val="212881D8"/>
    <w:lvl w:ilvl="0" w:tplc="F1FAB5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8E1094"/>
    <w:multiLevelType w:val="multilevel"/>
    <w:tmpl w:val="75C8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6B1986"/>
    <w:multiLevelType w:val="hybridMultilevel"/>
    <w:tmpl w:val="C0400056"/>
    <w:lvl w:ilvl="0" w:tplc="48FC6BD6">
      <w:start w:val="1"/>
      <w:numFmt w:val="decimal"/>
      <w:lvlText w:val="%1."/>
      <w:lvlJc w:val="left"/>
      <w:pPr>
        <w:ind w:left="190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52EA5DE8">
      <w:numFmt w:val="bullet"/>
      <w:lvlText w:val="•"/>
      <w:lvlJc w:val="left"/>
      <w:pPr>
        <w:ind w:left="2788" w:hanging="281"/>
      </w:pPr>
      <w:rPr>
        <w:rFonts w:hint="default"/>
        <w:lang w:val="uk-UA" w:eastAsia="en-US" w:bidi="ar-SA"/>
      </w:rPr>
    </w:lvl>
    <w:lvl w:ilvl="2" w:tplc="139A4FAE">
      <w:numFmt w:val="bullet"/>
      <w:lvlText w:val="•"/>
      <w:lvlJc w:val="left"/>
      <w:pPr>
        <w:ind w:left="3677" w:hanging="281"/>
      </w:pPr>
      <w:rPr>
        <w:rFonts w:hint="default"/>
        <w:lang w:val="uk-UA" w:eastAsia="en-US" w:bidi="ar-SA"/>
      </w:rPr>
    </w:lvl>
    <w:lvl w:ilvl="3" w:tplc="2E781FD8">
      <w:numFmt w:val="bullet"/>
      <w:lvlText w:val="•"/>
      <w:lvlJc w:val="left"/>
      <w:pPr>
        <w:ind w:left="4565" w:hanging="281"/>
      </w:pPr>
      <w:rPr>
        <w:rFonts w:hint="default"/>
        <w:lang w:val="uk-UA" w:eastAsia="en-US" w:bidi="ar-SA"/>
      </w:rPr>
    </w:lvl>
    <w:lvl w:ilvl="4" w:tplc="FAD69D7E">
      <w:numFmt w:val="bullet"/>
      <w:lvlText w:val="•"/>
      <w:lvlJc w:val="left"/>
      <w:pPr>
        <w:ind w:left="5454" w:hanging="281"/>
      </w:pPr>
      <w:rPr>
        <w:rFonts w:hint="default"/>
        <w:lang w:val="uk-UA" w:eastAsia="en-US" w:bidi="ar-SA"/>
      </w:rPr>
    </w:lvl>
    <w:lvl w:ilvl="5" w:tplc="816A479E">
      <w:numFmt w:val="bullet"/>
      <w:lvlText w:val="•"/>
      <w:lvlJc w:val="left"/>
      <w:pPr>
        <w:ind w:left="6343" w:hanging="281"/>
      </w:pPr>
      <w:rPr>
        <w:rFonts w:hint="default"/>
        <w:lang w:val="uk-UA" w:eastAsia="en-US" w:bidi="ar-SA"/>
      </w:rPr>
    </w:lvl>
    <w:lvl w:ilvl="6" w:tplc="06404760">
      <w:numFmt w:val="bullet"/>
      <w:lvlText w:val="•"/>
      <w:lvlJc w:val="left"/>
      <w:pPr>
        <w:ind w:left="7231" w:hanging="281"/>
      </w:pPr>
      <w:rPr>
        <w:rFonts w:hint="default"/>
        <w:lang w:val="uk-UA" w:eastAsia="en-US" w:bidi="ar-SA"/>
      </w:rPr>
    </w:lvl>
    <w:lvl w:ilvl="7" w:tplc="9F4A8286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  <w:lvl w:ilvl="8" w:tplc="EDD82E9C">
      <w:numFmt w:val="bullet"/>
      <w:lvlText w:val="•"/>
      <w:lvlJc w:val="left"/>
      <w:pPr>
        <w:ind w:left="9009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7CDF543B"/>
    <w:multiLevelType w:val="hybridMultilevel"/>
    <w:tmpl w:val="3F3C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3A"/>
    <w:rsid w:val="0001596D"/>
    <w:rsid w:val="00051D62"/>
    <w:rsid w:val="0005341B"/>
    <w:rsid w:val="000666D7"/>
    <w:rsid w:val="000829FA"/>
    <w:rsid w:val="000C1A23"/>
    <w:rsid w:val="000C47DA"/>
    <w:rsid w:val="00114052"/>
    <w:rsid w:val="00162101"/>
    <w:rsid w:val="001B1DE0"/>
    <w:rsid w:val="00245ADA"/>
    <w:rsid w:val="00292A95"/>
    <w:rsid w:val="002F65EF"/>
    <w:rsid w:val="003019D1"/>
    <w:rsid w:val="004A1823"/>
    <w:rsid w:val="00524A34"/>
    <w:rsid w:val="00546B78"/>
    <w:rsid w:val="0058273C"/>
    <w:rsid w:val="005A7D25"/>
    <w:rsid w:val="005D4E54"/>
    <w:rsid w:val="005E17F4"/>
    <w:rsid w:val="006018BB"/>
    <w:rsid w:val="0077223C"/>
    <w:rsid w:val="00790580"/>
    <w:rsid w:val="007D1A98"/>
    <w:rsid w:val="00822C11"/>
    <w:rsid w:val="0085569E"/>
    <w:rsid w:val="00864716"/>
    <w:rsid w:val="00932ABF"/>
    <w:rsid w:val="0095087C"/>
    <w:rsid w:val="009A21A0"/>
    <w:rsid w:val="009C1863"/>
    <w:rsid w:val="009E611E"/>
    <w:rsid w:val="00A31494"/>
    <w:rsid w:val="00A50B2A"/>
    <w:rsid w:val="00A94305"/>
    <w:rsid w:val="00AD285A"/>
    <w:rsid w:val="00AD71DB"/>
    <w:rsid w:val="00B52433"/>
    <w:rsid w:val="00BA6918"/>
    <w:rsid w:val="00BB5990"/>
    <w:rsid w:val="00BB7B3A"/>
    <w:rsid w:val="00C10361"/>
    <w:rsid w:val="00C10DA6"/>
    <w:rsid w:val="00C570AD"/>
    <w:rsid w:val="00C63BF3"/>
    <w:rsid w:val="00C64952"/>
    <w:rsid w:val="00D1065C"/>
    <w:rsid w:val="00DB6078"/>
    <w:rsid w:val="00E02C33"/>
    <w:rsid w:val="00E55922"/>
    <w:rsid w:val="00E61B6C"/>
    <w:rsid w:val="00E97F38"/>
    <w:rsid w:val="00EE1CD9"/>
    <w:rsid w:val="00F42A24"/>
    <w:rsid w:val="00F73F99"/>
    <w:rsid w:val="00F9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B29B"/>
  <w15:docId w15:val="{624E2F3A-4583-4247-9FF9-8FCA0532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909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0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119"/>
      <w:ind w:left="1909" w:hanging="282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524A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24A34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524A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24A34"/>
    <w:rPr>
      <w:rFonts w:ascii="Times New Roman" w:eastAsia="Times New Roman" w:hAnsi="Times New Roman" w:cs="Times New Roman"/>
      <w:lang w:val="uk-UA"/>
    </w:rPr>
  </w:style>
  <w:style w:type="character" w:customStyle="1" w:styleId="a9">
    <w:name w:val="Звичайний (веб) Знак"/>
    <w:basedOn w:val="a0"/>
    <w:link w:val="aa"/>
    <w:uiPriority w:val="99"/>
    <w:locked/>
    <w:rsid w:val="00AD71DB"/>
    <w:rPr>
      <w:rFonts w:ascii="Times New Roman" w:eastAsia="Times New Roman" w:hAnsi="Times New Roman" w:cs="Times New Roman"/>
    </w:rPr>
  </w:style>
  <w:style w:type="paragraph" w:styleId="aa">
    <w:name w:val="Normal (Web)"/>
    <w:basedOn w:val="a"/>
    <w:link w:val="a9"/>
    <w:uiPriority w:val="99"/>
    <w:unhideWhenUsed/>
    <w:rsid w:val="00AD71DB"/>
    <w:pPr>
      <w:widowControl/>
      <w:autoSpaceDE/>
      <w:autoSpaceDN/>
      <w:spacing w:before="100" w:beforeAutospacing="1" w:after="100" w:afterAutospacing="1"/>
    </w:pPr>
    <w:rPr>
      <w:lang w:val="en-US"/>
    </w:rPr>
  </w:style>
  <w:style w:type="character" w:customStyle="1" w:styleId="rvts0">
    <w:name w:val="rvts0"/>
    <w:basedOn w:val="a0"/>
    <w:rsid w:val="00AD71DB"/>
  </w:style>
  <w:style w:type="table" w:styleId="ab">
    <w:name w:val="Table Grid"/>
    <w:basedOn w:val="a1"/>
    <w:uiPriority w:val="59"/>
    <w:rsid w:val="004A1823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3BF3"/>
    <w:rPr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63BF3"/>
    <w:rPr>
      <w:rFonts w:ascii="Times New Roman" w:eastAsia="Times New Roman" w:hAnsi="Times New Roman" w:cs="Times New Roman"/>
      <w:sz w:val="18"/>
      <w:szCs w:val="18"/>
      <w:lang w:val="uk-UA"/>
    </w:rPr>
  </w:style>
  <w:style w:type="character" w:customStyle="1" w:styleId="FontStyle13">
    <w:name w:val="Font Style13"/>
    <w:rsid w:val="00C63BF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Borysov</dc:creator>
  <cp:lastModifiedBy>Кічак Юлія Василівна</cp:lastModifiedBy>
  <cp:revision>3</cp:revision>
  <dcterms:created xsi:type="dcterms:W3CDTF">2022-01-18T20:10:00Z</dcterms:created>
  <dcterms:modified xsi:type="dcterms:W3CDTF">2022-01-18T20:11:00Z</dcterms:modified>
</cp:coreProperties>
</file>