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2EF74" w14:textId="77777777" w:rsidR="00663483" w:rsidRPr="0081756A" w:rsidRDefault="00663483" w:rsidP="00BD6DAB">
      <w:pPr>
        <w:spacing w:after="0" w:line="240" w:lineRule="auto"/>
        <w:jc w:val="center"/>
        <w:rPr>
          <w:rFonts w:ascii="Times New Roman" w:hAnsi="Times New Roman" w:cs="Times New Roman"/>
          <w:b/>
          <w:bCs/>
          <w:sz w:val="28"/>
          <w:szCs w:val="28"/>
        </w:rPr>
      </w:pPr>
      <w:r w:rsidRPr="0081756A">
        <w:rPr>
          <w:rFonts w:ascii="Times New Roman" w:hAnsi="Times New Roman" w:cs="Times New Roman"/>
          <w:b/>
          <w:bCs/>
          <w:sz w:val="28"/>
          <w:szCs w:val="28"/>
        </w:rPr>
        <w:t>ПОЯСНЮВАЛЬНА ЗАПИСКА</w:t>
      </w:r>
    </w:p>
    <w:p w14:paraId="30276BF7" w14:textId="77777777" w:rsidR="005A5A1B" w:rsidRPr="0081756A" w:rsidRDefault="00663483" w:rsidP="00BD6DAB">
      <w:pPr>
        <w:spacing w:after="0" w:line="240" w:lineRule="auto"/>
        <w:jc w:val="center"/>
        <w:rPr>
          <w:rFonts w:ascii="Times New Roman" w:hAnsi="Times New Roman" w:cs="Times New Roman"/>
          <w:b/>
          <w:bCs/>
          <w:sz w:val="28"/>
          <w:szCs w:val="28"/>
        </w:rPr>
      </w:pPr>
      <w:r w:rsidRPr="0081756A">
        <w:rPr>
          <w:rFonts w:ascii="Times New Roman" w:hAnsi="Times New Roman" w:cs="Times New Roman"/>
          <w:b/>
          <w:bCs/>
          <w:sz w:val="28"/>
          <w:szCs w:val="28"/>
        </w:rPr>
        <w:t xml:space="preserve">до </w:t>
      </w:r>
      <w:r w:rsidR="00646BEF" w:rsidRPr="0081756A">
        <w:rPr>
          <w:rFonts w:ascii="Times New Roman" w:hAnsi="Times New Roman" w:cs="Times New Roman"/>
          <w:b/>
          <w:bCs/>
          <w:sz w:val="28"/>
          <w:szCs w:val="28"/>
        </w:rPr>
        <w:t xml:space="preserve">проєкту постанови Кабінету Міністрів України </w:t>
      </w:r>
    </w:p>
    <w:p w14:paraId="2545C6DA" w14:textId="1BAF5DA1" w:rsidR="00950CA4" w:rsidRPr="0081756A" w:rsidRDefault="00646BEF" w:rsidP="00BD72D4">
      <w:pPr>
        <w:spacing w:after="0" w:line="240" w:lineRule="auto"/>
        <w:jc w:val="center"/>
        <w:rPr>
          <w:rFonts w:ascii="Times New Roman" w:hAnsi="Times New Roman" w:cs="Times New Roman"/>
          <w:b/>
          <w:bCs/>
          <w:sz w:val="28"/>
          <w:szCs w:val="28"/>
        </w:rPr>
      </w:pPr>
      <w:r w:rsidRPr="0081756A">
        <w:rPr>
          <w:rFonts w:ascii="Times New Roman" w:hAnsi="Times New Roman" w:cs="Times New Roman"/>
          <w:b/>
          <w:bCs/>
          <w:sz w:val="28"/>
          <w:szCs w:val="28"/>
        </w:rPr>
        <w:t xml:space="preserve">«Про внесення змін до </w:t>
      </w:r>
      <w:r w:rsidR="00BD72D4" w:rsidRPr="0081756A">
        <w:rPr>
          <w:rFonts w:ascii="Times New Roman" w:hAnsi="Times New Roman" w:cs="Times New Roman"/>
          <w:b/>
          <w:bCs/>
          <w:sz w:val="28"/>
          <w:szCs w:val="28"/>
        </w:rPr>
        <w:t xml:space="preserve">деяких </w:t>
      </w:r>
      <w:r w:rsidRPr="0081756A">
        <w:rPr>
          <w:rFonts w:ascii="Times New Roman" w:hAnsi="Times New Roman" w:cs="Times New Roman"/>
          <w:b/>
          <w:bCs/>
          <w:sz w:val="28"/>
          <w:szCs w:val="28"/>
        </w:rPr>
        <w:t>постанов Кабінету Міністрів України»</w:t>
      </w:r>
    </w:p>
    <w:p w14:paraId="2F3013C2" w14:textId="0CD4C3C7" w:rsidR="00646BEF" w:rsidRPr="0081756A" w:rsidRDefault="00646BEF" w:rsidP="005904B6">
      <w:pPr>
        <w:spacing w:after="0" w:line="240" w:lineRule="auto"/>
        <w:ind w:firstLine="709"/>
        <w:jc w:val="center"/>
        <w:rPr>
          <w:rFonts w:ascii="Times New Roman" w:eastAsia="Times New Roman" w:hAnsi="Times New Roman" w:cs="Times New Roman"/>
          <w:color w:val="000000"/>
          <w:position w:val="-1"/>
          <w:sz w:val="28"/>
          <w:szCs w:val="28"/>
        </w:rPr>
      </w:pPr>
    </w:p>
    <w:p w14:paraId="5967611E" w14:textId="77777777" w:rsidR="005A5A1B" w:rsidRPr="0081756A" w:rsidRDefault="005A5A1B" w:rsidP="005904B6">
      <w:pPr>
        <w:spacing w:after="0" w:line="240" w:lineRule="auto"/>
        <w:ind w:firstLine="709"/>
        <w:jc w:val="center"/>
        <w:rPr>
          <w:rFonts w:ascii="Times New Roman" w:eastAsia="Times New Roman" w:hAnsi="Times New Roman" w:cs="Times New Roman"/>
          <w:color w:val="000000"/>
          <w:position w:val="-1"/>
          <w:sz w:val="28"/>
          <w:szCs w:val="28"/>
        </w:rPr>
      </w:pPr>
    </w:p>
    <w:p w14:paraId="69DFDBFE" w14:textId="31C31F49" w:rsidR="00663483" w:rsidRPr="0081756A" w:rsidRDefault="00663483"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b/>
          <w:sz w:val="28"/>
          <w:szCs w:val="28"/>
        </w:rPr>
        <w:t xml:space="preserve">1. </w:t>
      </w:r>
      <w:r w:rsidR="00A978F2" w:rsidRPr="0081756A">
        <w:rPr>
          <w:rFonts w:ascii="Times New Roman" w:eastAsia="Times New Roman" w:hAnsi="Times New Roman" w:cs="Times New Roman"/>
          <w:b/>
          <w:sz w:val="28"/>
          <w:szCs w:val="28"/>
        </w:rPr>
        <w:t>Мета</w:t>
      </w:r>
    </w:p>
    <w:p w14:paraId="4C079403" w14:textId="648D5AEE" w:rsidR="00663483" w:rsidRPr="0081756A" w:rsidRDefault="00663483" w:rsidP="005904B6">
      <w:pPr>
        <w:spacing w:after="0" w:line="240" w:lineRule="auto"/>
        <w:ind w:firstLine="709"/>
        <w:jc w:val="both"/>
        <w:rPr>
          <w:rFonts w:ascii="Times New Roman" w:eastAsia="Times New Roman" w:hAnsi="Times New Roman" w:cs="Times New Roman"/>
          <w:sz w:val="28"/>
          <w:szCs w:val="28"/>
        </w:rPr>
      </w:pPr>
      <w:bookmarkStart w:id="0" w:name="bookmark=id.30j0zll" w:colFirst="0" w:colLast="0"/>
      <w:bookmarkStart w:id="1" w:name="_heading=h.1fob9te" w:colFirst="0" w:colLast="0"/>
      <w:bookmarkEnd w:id="0"/>
      <w:bookmarkEnd w:id="1"/>
      <w:r w:rsidRPr="0081756A">
        <w:rPr>
          <w:rFonts w:ascii="Times New Roman" w:eastAsia="Times New Roman" w:hAnsi="Times New Roman" w:cs="Times New Roman"/>
          <w:sz w:val="28"/>
          <w:szCs w:val="28"/>
        </w:rPr>
        <w:t xml:space="preserve">Проєкт </w:t>
      </w:r>
      <w:r w:rsidR="00646BEF"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Кабінету Міністрів України </w:t>
      </w:r>
      <w:r w:rsidR="00950CA4" w:rsidRPr="0081756A">
        <w:rPr>
          <w:rFonts w:ascii="Times New Roman" w:eastAsia="Times New Roman" w:hAnsi="Times New Roman" w:cs="Times New Roman"/>
          <w:sz w:val="28"/>
          <w:szCs w:val="28"/>
        </w:rPr>
        <w:t>«</w:t>
      </w:r>
      <w:r w:rsidR="00646BEF" w:rsidRPr="0081756A">
        <w:rPr>
          <w:rFonts w:ascii="Times New Roman" w:eastAsia="Times New Roman" w:hAnsi="Times New Roman" w:cs="Times New Roman"/>
          <w:sz w:val="28"/>
          <w:szCs w:val="28"/>
        </w:rPr>
        <w:t xml:space="preserve">Про внесення змін до </w:t>
      </w:r>
      <w:r w:rsidR="00BD72D4" w:rsidRPr="0081756A">
        <w:rPr>
          <w:rFonts w:ascii="Times New Roman" w:eastAsia="Times New Roman" w:hAnsi="Times New Roman" w:cs="Times New Roman"/>
          <w:sz w:val="28"/>
          <w:szCs w:val="28"/>
        </w:rPr>
        <w:t xml:space="preserve">деяких </w:t>
      </w:r>
      <w:r w:rsidR="00646BEF" w:rsidRPr="0081756A">
        <w:rPr>
          <w:rFonts w:ascii="Times New Roman" w:eastAsia="Times New Roman" w:hAnsi="Times New Roman" w:cs="Times New Roman"/>
          <w:sz w:val="28"/>
          <w:szCs w:val="28"/>
        </w:rPr>
        <w:t>постанов Кабінету Міністрів України</w:t>
      </w:r>
      <w:r w:rsidR="00950CA4" w:rsidRPr="0081756A">
        <w:rPr>
          <w:rFonts w:ascii="Times New Roman" w:eastAsia="Times New Roman" w:hAnsi="Times New Roman" w:cs="Times New Roman"/>
          <w:sz w:val="28"/>
          <w:szCs w:val="28"/>
        </w:rPr>
        <w:t xml:space="preserve">» </w:t>
      </w:r>
      <w:r w:rsidRPr="0081756A">
        <w:rPr>
          <w:rFonts w:ascii="Times New Roman" w:eastAsia="Times New Roman" w:hAnsi="Times New Roman" w:cs="Times New Roman"/>
          <w:sz w:val="28"/>
          <w:szCs w:val="28"/>
        </w:rPr>
        <w:t xml:space="preserve">(далі – проєкт </w:t>
      </w:r>
      <w:r w:rsidR="00646BEF"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розроблено </w:t>
      </w:r>
      <w:r w:rsidR="00C97B38" w:rsidRPr="0081756A">
        <w:rPr>
          <w:rFonts w:ascii="Times New Roman" w:eastAsia="Times New Roman" w:hAnsi="Times New Roman" w:cs="Times New Roman"/>
          <w:sz w:val="28"/>
          <w:szCs w:val="28"/>
        </w:rPr>
        <w:t xml:space="preserve">з метою приведення у відповідність </w:t>
      </w:r>
      <w:r w:rsidR="00C81772" w:rsidRPr="0081756A">
        <w:rPr>
          <w:rFonts w:ascii="Times New Roman" w:eastAsia="Times New Roman" w:hAnsi="Times New Roman" w:cs="Times New Roman"/>
          <w:sz w:val="28"/>
          <w:szCs w:val="28"/>
        </w:rPr>
        <w:t>до</w:t>
      </w:r>
      <w:r w:rsidR="00C97B38" w:rsidRPr="0081756A">
        <w:rPr>
          <w:rFonts w:ascii="Times New Roman" w:eastAsia="Times New Roman" w:hAnsi="Times New Roman" w:cs="Times New Roman"/>
          <w:sz w:val="28"/>
          <w:szCs w:val="28"/>
        </w:rPr>
        <w:t xml:space="preserve"> Закон</w:t>
      </w:r>
      <w:r w:rsidR="00C81772" w:rsidRPr="0081756A">
        <w:rPr>
          <w:rFonts w:ascii="Times New Roman" w:eastAsia="Times New Roman" w:hAnsi="Times New Roman" w:cs="Times New Roman"/>
          <w:sz w:val="28"/>
          <w:szCs w:val="28"/>
        </w:rPr>
        <w:t>у</w:t>
      </w:r>
      <w:r w:rsidR="00C97B38" w:rsidRPr="0081756A">
        <w:rPr>
          <w:rFonts w:ascii="Times New Roman" w:eastAsia="Times New Roman" w:hAnsi="Times New Roman" w:cs="Times New Roman"/>
          <w:sz w:val="28"/>
          <w:szCs w:val="28"/>
        </w:rPr>
        <w:t xml:space="preserve">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 Примірного положення про центр надання адміністративних послуг, затвердженого постановою Кабінету Міністрів України від 20 лютого 2013</w:t>
      </w:r>
      <w:r w:rsidR="00235E25">
        <w:rPr>
          <w:rFonts w:ascii="Times New Roman" w:eastAsia="Times New Roman" w:hAnsi="Times New Roman" w:cs="Times New Roman"/>
          <w:sz w:val="28"/>
          <w:szCs w:val="28"/>
        </w:rPr>
        <w:t> </w:t>
      </w:r>
      <w:r w:rsidR="00C97B38" w:rsidRPr="0081756A">
        <w:rPr>
          <w:rFonts w:ascii="Times New Roman" w:eastAsia="Times New Roman" w:hAnsi="Times New Roman" w:cs="Times New Roman"/>
          <w:sz w:val="28"/>
          <w:szCs w:val="28"/>
        </w:rPr>
        <w:t>р</w:t>
      </w:r>
      <w:r w:rsidR="00235E25">
        <w:rPr>
          <w:rFonts w:ascii="Times New Roman" w:eastAsia="Times New Roman" w:hAnsi="Times New Roman" w:cs="Times New Roman"/>
          <w:sz w:val="28"/>
          <w:szCs w:val="28"/>
        </w:rPr>
        <w:t xml:space="preserve">оку </w:t>
      </w:r>
      <w:r w:rsidR="00C97B38" w:rsidRPr="0081756A">
        <w:rPr>
          <w:rFonts w:ascii="Times New Roman" w:eastAsia="Times New Roman" w:hAnsi="Times New Roman" w:cs="Times New Roman"/>
          <w:sz w:val="28"/>
          <w:szCs w:val="28"/>
        </w:rPr>
        <w:t>№</w:t>
      </w:r>
      <w:r w:rsidR="00235E25">
        <w:rPr>
          <w:rFonts w:ascii="Times New Roman" w:eastAsia="Times New Roman" w:hAnsi="Times New Roman" w:cs="Times New Roman"/>
          <w:sz w:val="28"/>
          <w:szCs w:val="28"/>
        </w:rPr>
        <w:t> </w:t>
      </w:r>
      <w:r w:rsidR="00C97B38" w:rsidRPr="0081756A">
        <w:rPr>
          <w:rFonts w:ascii="Times New Roman" w:eastAsia="Times New Roman" w:hAnsi="Times New Roman" w:cs="Times New Roman"/>
          <w:sz w:val="28"/>
          <w:szCs w:val="28"/>
        </w:rPr>
        <w:t>118, і Примірного регламенту центру надання адміністративних послуг, затвердженого постановою Кабінету Міністрів України від 01 серпня 2013</w:t>
      </w:r>
      <w:r w:rsidR="00235E25">
        <w:rPr>
          <w:rFonts w:ascii="Times New Roman" w:eastAsia="Times New Roman" w:hAnsi="Times New Roman" w:cs="Times New Roman"/>
          <w:sz w:val="28"/>
          <w:szCs w:val="28"/>
        </w:rPr>
        <w:t> </w:t>
      </w:r>
      <w:r w:rsidR="00C97B38" w:rsidRPr="0081756A">
        <w:rPr>
          <w:rFonts w:ascii="Times New Roman" w:eastAsia="Times New Roman" w:hAnsi="Times New Roman" w:cs="Times New Roman"/>
          <w:sz w:val="28"/>
          <w:szCs w:val="28"/>
        </w:rPr>
        <w:t>р</w:t>
      </w:r>
      <w:r w:rsidR="00235E25">
        <w:rPr>
          <w:rFonts w:ascii="Times New Roman" w:eastAsia="Times New Roman" w:hAnsi="Times New Roman" w:cs="Times New Roman"/>
          <w:sz w:val="28"/>
          <w:szCs w:val="28"/>
        </w:rPr>
        <w:t xml:space="preserve">оку </w:t>
      </w:r>
      <w:r w:rsidR="00C97B38" w:rsidRPr="0081756A">
        <w:rPr>
          <w:rFonts w:ascii="Times New Roman" w:eastAsia="Times New Roman" w:hAnsi="Times New Roman" w:cs="Times New Roman"/>
          <w:sz w:val="28"/>
          <w:szCs w:val="28"/>
        </w:rPr>
        <w:t>№</w:t>
      </w:r>
      <w:r w:rsidR="00235E25">
        <w:rPr>
          <w:rFonts w:ascii="Times New Roman" w:eastAsia="Times New Roman" w:hAnsi="Times New Roman" w:cs="Times New Roman"/>
          <w:sz w:val="28"/>
          <w:szCs w:val="28"/>
        </w:rPr>
        <w:t> </w:t>
      </w:r>
      <w:r w:rsidR="00C97B38" w:rsidRPr="0081756A">
        <w:rPr>
          <w:rFonts w:ascii="Times New Roman" w:eastAsia="Times New Roman" w:hAnsi="Times New Roman" w:cs="Times New Roman"/>
          <w:sz w:val="28"/>
          <w:szCs w:val="28"/>
        </w:rPr>
        <w:t>588.</w:t>
      </w:r>
    </w:p>
    <w:p w14:paraId="59C610C7" w14:textId="77777777" w:rsidR="00663483" w:rsidRPr="0081756A" w:rsidRDefault="00663483" w:rsidP="005904B6">
      <w:pPr>
        <w:spacing w:after="0" w:line="240" w:lineRule="auto"/>
        <w:ind w:firstLine="709"/>
        <w:jc w:val="both"/>
        <w:rPr>
          <w:rFonts w:ascii="Times New Roman" w:eastAsia="Times New Roman" w:hAnsi="Times New Roman" w:cs="Times New Roman"/>
          <w:b/>
          <w:sz w:val="28"/>
          <w:szCs w:val="28"/>
        </w:rPr>
      </w:pPr>
      <w:bookmarkStart w:id="2" w:name="bookmark=id.3znysh7" w:colFirst="0" w:colLast="0"/>
      <w:bookmarkEnd w:id="2"/>
    </w:p>
    <w:p w14:paraId="3C13711F" w14:textId="17389E30" w:rsidR="00A978F2" w:rsidRPr="0081756A" w:rsidRDefault="00663483" w:rsidP="005904B6">
      <w:pPr>
        <w:spacing w:after="0" w:line="240" w:lineRule="auto"/>
        <w:ind w:firstLine="709"/>
        <w:jc w:val="both"/>
        <w:rPr>
          <w:rFonts w:ascii="Times New Roman" w:eastAsia="Times New Roman" w:hAnsi="Times New Roman" w:cs="Times New Roman"/>
          <w:b/>
          <w:sz w:val="28"/>
          <w:szCs w:val="28"/>
        </w:rPr>
      </w:pPr>
      <w:r w:rsidRPr="0081756A">
        <w:rPr>
          <w:rFonts w:ascii="Times New Roman" w:eastAsia="Times New Roman" w:hAnsi="Times New Roman" w:cs="Times New Roman"/>
          <w:b/>
          <w:sz w:val="28"/>
          <w:szCs w:val="28"/>
        </w:rPr>
        <w:t xml:space="preserve">2. </w:t>
      </w:r>
      <w:r w:rsidR="00A978F2" w:rsidRPr="0081756A">
        <w:rPr>
          <w:rFonts w:ascii="Times New Roman" w:eastAsia="Times New Roman" w:hAnsi="Times New Roman" w:cs="Times New Roman"/>
          <w:b/>
          <w:sz w:val="28"/>
          <w:szCs w:val="28"/>
        </w:rPr>
        <w:t>Обґрунтування необхідності прийняття акта</w:t>
      </w:r>
    </w:p>
    <w:p w14:paraId="589E196C" w14:textId="72A46EBA" w:rsidR="00A978F2" w:rsidRPr="0081756A" w:rsidRDefault="00A978F2" w:rsidP="005904B6">
      <w:pPr>
        <w:spacing w:after="0" w:line="240" w:lineRule="auto"/>
        <w:ind w:firstLine="709"/>
        <w:jc w:val="both"/>
        <w:rPr>
          <w:rFonts w:ascii="Times New Roman" w:eastAsia="Times New Roman" w:hAnsi="Times New Roman" w:cs="Times New Roman"/>
          <w:bCs/>
          <w:sz w:val="28"/>
          <w:szCs w:val="28"/>
        </w:rPr>
      </w:pPr>
      <w:r w:rsidRPr="0081756A">
        <w:rPr>
          <w:rFonts w:ascii="Times New Roman" w:eastAsia="Times New Roman" w:hAnsi="Times New Roman" w:cs="Times New Roman"/>
          <w:bCs/>
          <w:sz w:val="28"/>
          <w:szCs w:val="28"/>
        </w:rPr>
        <w:t xml:space="preserve">Проєкт </w:t>
      </w:r>
      <w:r w:rsidR="00E3513F" w:rsidRPr="0081756A">
        <w:rPr>
          <w:rFonts w:ascii="Times New Roman" w:eastAsia="Times New Roman" w:hAnsi="Times New Roman" w:cs="Times New Roman"/>
          <w:bCs/>
          <w:sz w:val="28"/>
          <w:szCs w:val="28"/>
        </w:rPr>
        <w:t>постанови</w:t>
      </w:r>
      <w:r w:rsidRPr="0081756A">
        <w:rPr>
          <w:rFonts w:ascii="Times New Roman" w:eastAsia="Times New Roman" w:hAnsi="Times New Roman" w:cs="Times New Roman"/>
          <w:bCs/>
          <w:sz w:val="28"/>
          <w:szCs w:val="28"/>
        </w:rPr>
        <w:t xml:space="preserve"> розроблено на виконання пункту </w:t>
      </w:r>
      <w:r w:rsidR="008927C7" w:rsidRPr="0081756A">
        <w:rPr>
          <w:rFonts w:ascii="Times New Roman" w:eastAsia="Times New Roman" w:hAnsi="Times New Roman" w:cs="Times New Roman"/>
          <w:bCs/>
          <w:sz w:val="28"/>
          <w:szCs w:val="28"/>
        </w:rPr>
        <w:t xml:space="preserve">2 </w:t>
      </w:r>
      <w:r w:rsidRPr="0081756A">
        <w:rPr>
          <w:rFonts w:ascii="Times New Roman" w:eastAsia="Times New Roman" w:hAnsi="Times New Roman" w:cs="Times New Roman"/>
          <w:bCs/>
          <w:sz w:val="28"/>
          <w:szCs w:val="28"/>
        </w:rPr>
        <w:t xml:space="preserve">доручення </w:t>
      </w:r>
      <w:r w:rsidR="00FB3FCA">
        <w:rPr>
          <w:rFonts w:ascii="Times New Roman" w:eastAsia="Times New Roman" w:hAnsi="Times New Roman" w:cs="Times New Roman"/>
          <w:bCs/>
          <w:sz w:val="28"/>
          <w:szCs w:val="28"/>
        </w:rPr>
        <w:br/>
      </w:r>
      <w:r w:rsidRPr="0081756A">
        <w:rPr>
          <w:rFonts w:ascii="Times New Roman" w:eastAsia="Times New Roman" w:hAnsi="Times New Roman" w:cs="Times New Roman"/>
          <w:bCs/>
          <w:sz w:val="28"/>
          <w:szCs w:val="28"/>
        </w:rPr>
        <w:t>Прем’єр-міністра України від 07 грудня 2020 року № 48627/1/1-20 до Закону України від 03 листопада 2020 р. № 943-IX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p>
    <w:p w14:paraId="1F083559" w14:textId="77777777" w:rsidR="00C81772" w:rsidRPr="0081756A" w:rsidRDefault="00C81772" w:rsidP="005904B6">
      <w:pPr>
        <w:spacing w:after="0" w:line="240" w:lineRule="auto"/>
        <w:ind w:firstLine="709"/>
        <w:jc w:val="both"/>
        <w:rPr>
          <w:rFonts w:ascii="Times New Roman" w:hAnsi="Times New Roman" w:cs="Times New Roman"/>
          <w:sz w:val="28"/>
          <w:szCs w:val="28"/>
        </w:rPr>
      </w:pPr>
      <w:bookmarkStart w:id="3" w:name="bookmark=id.2et92p0" w:colFirst="0" w:colLast="0"/>
      <w:bookmarkStart w:id="4" w:name="_Hlk59694381"/>
      <w:bookmarkEnd w:id="3"/>
      <w:r w:rsidRPr="0081756A">
        <w:rPr>
          <w:rFonts w:ascii="Times New Roman" w:eastAsia="Times New Roman" w:hAnsi="Times New Roman"/>
          <w:sz w:val="28"/>
          <w:szCs w:val="28"/>
        </w:rPr>
        <w:t>29 листопада 2020 року набрав чинності</w:t>
      </w:r>
      <w:r w:rsidRPr="0081756A">
        <w:rPr>
          <w:rFonts w:ascii="Times New Roman" w:eastAsia="Times New Roman" w:hAnsi="Times New Roman" w:cs="Times New Roman"/>
          <w:sz w:val="28"/>
          <w:szCs w:val="28"/>
        </w:rPr>
        <w:t xml:space="preserve"> </w:t>
      </w:r>
      <w:r w:rsidR="00663483" w:rsidRPr="0081756A">
        <w:rPr>
          <w:rFonts w:ascii="Times New Roman" w:eastAsia="Times New Roman" w:hAnsi="Times New Roman" w:cs="Times New Roman"/>
          <w:sz w:val="28"/>
          <w:szCs w:val="28"/>
        </w:rPr>
        <w:t>Закон України № 943-IX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003249AB" w:rsidRPr="0081756A">
        <w:rPr>
          <w:rFonts w:ascii="Times New Roman" w:eastAsia="Times New Roman" w:hAnsi="Times New Roman" w:cs="Times New Roman"/>
          <w:sz w:val="28"/>
          <w:szCs w:val="28"/>
        </w:rPr>
        <w:t xml:space="preserve"> (далі – Закон)</w:t>
      </w:r>
      <w:r w:rsidRPr="0081756A">
        <w:rPr>
          <w:rFonts w:ascii="Times New Roman" w:eastAsia="Times New Roman" w:hAnsi="Times New Roman" w:cs="Times New Roman"/>
          <w:sz w:val="28"/>
          <w:szCs w:val="28"/>
        </w:rPr>
        <w:t xml:space="preserve">, яким </w:t>
      </w:r>
      <w:bookmarkEnd w:id="4"/>
      <w:r w:rsidR="00663483" w:rsidRPr="0081756A">
        <w:rPr>
          <w:rFonts w:ascii="Times New Roman" w:hAnsi="Times New Roman" w:cs="Times New Roman"/>
          <w:sz w:val="28"/>
          <w:szCs w:val="28"/>
        </w:rPr>
        <w:t>внесено суттєві зміни в організацію надання адміністративних послуг.</w:t>
      </w:r>
    </w:p>
    <w:p w14:paraId="48A83DAF" w14:textId="2DA0846D" w:rsidR="008927C7" w:rsidRPr="0081756A" w:rsidRDefault="005C53C4" w:rsidP="005904B6">
      <w:pPr>
        <w:spacing w:after="0" w:line="240" w:lineRule="auto"/>
        <w:ind w:firstLine="709"/>
        <w:jc w:val="both"/>
        <w:rPr>
          <w:rFonts w:ascii="Times New Roman" w:hAnsi="Times New Roman" w:cs="Times New Roman"/>
        </w:rPr>
      </w:pPr>
      <w:r w:rsidRPr="0081756A">
        <w:rPr>
          <w:rFonts w:ascii="Times New Roman" w:hAnsi="Times New Roman" w:cs="Times New Roman"/>
          <w:color w:val="000000"/>
          <w:position w:val="-1"/>
          <w:sz w:val="28"/>
          <w:szCs w:val="28"/>
          <w:lang w:eastAsia="uk-UA"/>
        </w:rPr>
        <w:t>Відповідно до абзац</w:t>
      </w:r>
      <w:r w:rsidR="009D3623" w:rsidRPr="0081756A">
        <w:rPr>
          <w:rFonts w:ascii="Times New Roman" w:hAnsi="Times New Roman" w:cs="Times New Roman"/>
          <w:color w:val="000000"/>
          <w:position w:val="-1"/>
          <w:sz w:val="28"/>
          <w:szCs w:val="28"/>
          <w:lang w:eastAsia="uk-UA"/>
        </w:rPr>
        <w:t>ів другого та</w:t>
      </w:r>
      <w:r w:rsidRPr="0081756A">
        <w:rPr>
          <w:rFonts w:ascii="Times New Roman" w:hAnsi="Times New Roman" w:cs="Times New Roman"/>
          <w:color w:val="000000"/>
          <w:position w:val="-1"/>
          <w:sz w:val="28"/>
          <w:szCs w:val="28"/>
          <w:lang w:eastAsia="uk-UA"/>
        </w:rPr>
        <w:t xml:space="preserve"> </w:t>
      </w:r>
      <w:r w:rsidR="008927C7" w:rsidRPr="0081756A">
        <w:rPr>
          <w:rFonts w:ascii="Times New Roman" w:hAnsi="Times New Roman" w:cs="Times New Roman"/>
          <w:color w:val="000000"/>
          <w:position w:val="-1"/>
          <w:sz w:val="28"/>
          <w:szCs w:val="28"/>
          <w:lang w:eastAsia="uk-UA"/>
        </w:rPr>
        <w:t>третього</w:t>
      </w:r>
      <w:r w:rsidRPr="0081756A">
        <w:rPr>
          <w:rFonts w:ascii="Times New Roman" w:hAnsi="Times New Roman" w:cs="Times New Roman"/>
          <w:color w:val="000000"/>
          <w:position w:val="-1"/>
          <w:sz w:val="28"/>
          <w:szCs w:val="28"/>
          <w:lang w:eastAsia="uk-UA"/>
        </w:rPr>
        <w:t xml:space="preserve"> підпункту </w:t>
      </w:r>
      <w:r w:rsidR="008927C7" w:rsidRPr="0081756A">
        <w:rPr>
          <w:rFonts w:ascii="Times New Roman" w:hAnsi="Times New Roman" w:cs="Times New Roman"/>
          <w:color w:val="000000"/>
          <w:position w:val="-1"/>
          <w:sz w:val="28"/>
          <w:szCs w:val="28"/>
          <w:lang w:eastAsia="uk-UA"/>
        </w:rPr>
        <w:t>6</w:t>
      </w:r>
      <w:r w:rsidRPr="0081756A">
        <w:rPr>
          <w:rFonts w:ascii="Times New Roman" w:hAnsi="Times New Roman" w:cs="Times New Roman"/>
          <w:color w:val="000000"/>
          <w:position w:val="-1"/>
          <w:sz w:val="28"/>
          <w:szCs w:val="28"/>
          <w:lang w:eastAsia="uk-UA"/>
        </w:rPr>
        <w:t xml:space="preserve"> пункту</w:t>
      </w:r>
      <w:r w:rsidR="00C81772" w:rsidRPr="0081756A">
        <w:rPr>
          <w:rFonts w:ascii="Times New Roman" w:hAnsi="Times New Roman" w:cs="Times New Roman"/>
          <w:color w:val="000000"/>
          <w:position w:val="-1"/>
          <w:sz w:val="28"/>
          <w:szCs w:val="28"/>
          <w:lang w:eastAsia="uk-UA"/>
        </w:rPr>
        <w:t xml:space="preserve"> </w:t>
      </w:r>
      <w:r w:rsidRPr="0081756A">
        <w:rPr>
          <w:rFonts w:ascii="Times New Roman" w:hAnsi="Times New Roman" w:cs="Times New Roman"/>
          <w:color w:val="000000"/>
          <w:position w:val="-1"/>
          <w:sz w:val="28"/>
          <w:szCs w:val="28"/>
          <w:lang w:eastAsia="uk-UA"/>
        </w:rPr>
        <w:t>3</w:t>
      </w:r>
      <w:r w:rsidR="00C81772" w:rsidRPr="0081756A">
        <w:rPr>
          <w:rFonts w:ascii="Times New Roman" w:hAnsi="Times New Roman" w:cs="Times New Roman"/>
          <w:color w:val="000000"/>
          <w:position w:val="-1"/>
          <w:sz w:val="28"/>
          <w:szCs w:val="28"/>
          <w:lang w:eastAsia="uk-UA"/>
        </w:rPr>
        <w:t xml:space="preserve"> </w:t>
      </w:r>
      <w:r w:rsidRPr="0081756A">
        <w:rPr>
          <w:rFonts w:ascii="Times New Roman" w:hAnsi="Times New Roman" w:cs="Times New Roman"/>
          <w:color w:val="000000"/>
          <w:position w:val="-1"/>
          <w:sz w:val="28"/>
          <w:szCs w:val="28"/>
          <w:lang w:eastAsia="uk-UA"/>
        </w:rPr>
        <w:t>розділу</w:t>
      </w:r>
      <w:r w:rsidR="00C81772" w:rsidRPr="0081756A">
        <w:rPr>
          <w:rFonts w:ascii="Times New Roman" w:hAnsi="Times New Roman" w:cs="Times New Roman"/>
          <w:color w:val="000000"/>
          <w:position w:val="-1"/>
          <w:sz w:val="28"/>
          <w:szCs w:val="28"/>
          <w:lang w:eastAsia="uk-UA"/>
        </w:rPr>
        <w:t> </w:t>
      </w:r>
      <w:r w:rsidRPr="0081756A">
        <w:rPr>
          <w:rFonts w:ascii="Times New Roman" w:hAnsi="Times New Roman" w:cs="Times New Roman"/>
          <w:color w:val="000000"/>
          <w:position w:val="-1"/>
          <w:sz w:val="28"/>
          <w:szCs w:val="28"/>
          <w:lang w:eastAsia="uk-UA"/>
        </w:rPr>
        <w:t>ІІ</w:t>
      </w:r>
      <w:r w:rsidR="00C81772" w:rsidRPr="0081756A">
        <w:rPr>
          <w:rFonts w:ascii="Times New Roman" w:hAnsi="Times New Roman" w:cs="Times New Roman"/>
          <w:color w:val="000000"/>
          <w:position w:val="-1"/>
          <w:sz w:val="28"/>
          <w:szCs w:val="28"/>
          <w:lang w:eastAsia="uk-UA"/>
        </w:rPr>
        <w:t xml:space="preserve"> </w:t>
      </w:r>
      <w:r w:rsidRPr="0081756A">
        <w:rPr>
          <w:rFonts w:ascii="Times New Roman" w:hAnsi="Times New Roman" w:cs="Times New Roman"/>
          <w:color w:val="000000"/>
          <w:position w:val="-1"/>
          <w:sz w:val="28"/>
          <w:szCs w:val="28"/>
          <w:lang w:eastAsia="uk-UA"/>
        </w:rPr>
        <w:t>«Прикінцев</w:t>
      </w:r>
      <w:r w:rsidR="00C81772" w:rsidRPr="0081756A">
        <w:rPr>
          <w:rFonts w:ascii="Times New Roman" w:hAnsi="Times New Roman" w:cs="Times New Roman"/>
          <w:color w:val="000000"/>
          <w:position w:val="-1"/>
          <w:sz w:val="28"/>
          <w:szCs w:val="28"/>
          <w:lang w:eastAsia="uk-UA"/>
        </w:rPr>
        <w:t>і</w:t>
      </w:r>
      <w:r w:rsidRPr="0081756A">
        <w:rPr>
          <w:rFonts w:ascii="Times New Roman" w:hAnsi="Times New Roman" w:cs="Times New Roman"/>
          <w:color w:val="000000"/>
          <w:position w:val="-1"/>
          <w:sz w:val="28"/>
          <w:szCs w:val="28"/>
          <w:lang w:eastAsia="uk-UA"/>
        </w:rPr>
        <w:t xml:space="preserve"> та перехідн</w:t>
      </w:r>
      <w:r w:rsidR="00C81772" w:rsidRPr="0081756A">
        <w:rPr>
          <w:rFonts w:ascii="Times New Roman" w:hAnsi="Times New Roman" w:cs="Times New Roman"/>
          <w:color w:val="000000"/>
          <w:position w:val="-1"/>
          <w:sz w:val="28"/>
          <w:szCs w:val="28"/>
          <w:lang w:eastAsia="uk-UA"/>
        </w:rPr>
        <w:t>і</w:t>
      </w:r>
      <w:r w:rsidRPr="0081756A">
        <w:rPr>
          <w:rFonts w:ascii="Times New Roman" w:hAnsi="Times New Roman" w:cs="Times New Roman"/>
          <w:color w:val="000000"/>
          <w:position w:val="-1"/>
          <w:sz w:val="28"/>
          <w:szCs w:val="28"/>
          <w:lang w:eastAsia="uk-UA"/>
        </w:rPr>
        <w:t xml:space="preserve"> положен</w:t>
      </w:r>
      <w:r w:rsidR="00C81772" w:rsidRPr="0081756A">
        <w:rPr>
          <w:rFonts w:ascii="Times New Roman" w:hAnsi="Times New Roman" w:cs="Times New Roman"/>
          <w:color w:val="000000"/>
          <w:position w:val="-1"/>
          <w:sz w:val="28"/>
          <w:szCs w:val="28"/>
          <w:lang w:eastAsia="uk-UA"/>
        </w:rPr>
        <w:t>ня</w:t>
      </w:r>
      <w:r w:rsidRPr="0081756A">
        <w:rPr>
          <w:rFonts w:ascii="Times New Roman" w:hAnsi="Times New Roman" w:cs="Times New Roman"/>
          <w:color w:val="000000"/>
          <w:position w:val="-1"/>
          <w:sz w:val="28"/>
          <w:szCs w:val="28"/>
          <w:lang w:eastAsia="uk-UA"/>
        </w:rPr>
        <w:t>»</w:t>
      </w:r>
      <w:r w:rsidR="00C81772" w:rsidRPr="0081756A">
        <w:rPr>
          <w:rFonts w:ascii="Times New Roman" w:hAnsi="Times New Roman" w:cs="Times New Roman"/>
          <w:color w:val="000000"/>
          <w:position w:val="-1"/>
          <w:sz w:val="28"/>
          <w:szCs w:val="28"/>
          <w:lang w:eastAsia="uk-UA"/>
        </w:rPr>
        <w:t xml:space="preserve"> </w:t>
      </w:r>
      <w:r w:rsidRPr="0081756A">
        <w:rPr>
          <w:rFonts w:ascii="Times New Roman" w:hAnsi="Times New Roman" w:cs="Times New Roman"/>
          <w:color w:val="000000"/>
          <w:position w:val="-1"/>
          <w:sz w:val="28"/>
          <w:szCs w:val="28"/>
          <w:lang w:eastAsia="uk-UA"/>
        </w:rPr>
        <w:t xml:space="preserve">Закону Кабінету Міністрів України </w:t>
      </w:r>
      <w:r w:rsidR="00523CA3" w:rsidRPr="0081756A">
        <w:rPr>
          <w:rFonts w:ascii="Times New Roman" w:hAnsi="Times New Roman" w:cs="Times New Roman"/>
          <w:color w:val="000000"/>
          <w:position w:val="-1"/>
          <w:sz w:val="28"/>
          <w:szCs w:val="28"/>
          <w:lang w:eastAsia="uk-UA"/>
        </w:rPr>
        <w:t xml:space="preserve">доручено </w:t>
      </w:r>
      <w:r w:rsidRPr="0081756A">
        <w:rPr>
          <w:rFonts w:ascii="Times New Roman" w:hAnsi="Times New Roman" w:cs="Times New Roman"/>
          <w:color w:val="000000"/>
          <w:position w:val="-1"/>
          <w:sz w:val="28"/>
          <w:szCs w:val="28"/>
          <w:lang w:eastAsia="uk-UA"/>
        </w:rPr>
        <w:t xml:space="preserve">протягом </w:t>
      </w:r>
      <w:r w:rsidR="008927C7" w:rsidRPr="0081756A">
        <w:rPr>
          <w:rFonts w:ascii="Times New Roman" w:hAnsi="Times New Roman" w:cs="Times New Roman"/>
          <w:color w:val="000000"/>
          <w:sz w:val="28"/>
          <w:szCs w:val="28"/>
        </w:rPr>
        <w:t xml:space="preserve">протягом шести місяців з дня набрання чинності цим Законом забезпечити </w:t>
      </w:r>
      <w:r w:rsidR="009D3623" w:rsidRPr="0081756A">
        <w:rPr>
          <w:rFonts w:ascii="Times New Roman" w:eastAsia="Times New Roman" w:hAnsi="Times New Roman"/>
          <w:sz w:val="28"/>
          <w:szCs w:val="28"/>
        </w:rPr>
        <w:t xml:space="preserve">прийняття нормативно-правових актів, необхідних для реалізації цього Закону; </w:t>
      </w:r>
      <w:r w:rsidR="008927C7" w:rsidRPr="0081756A">
        <w:rPr>
          <w:rFonts w:ascii="Times New Roman" w:hAnsi="Times New Roman" w:cs="Times New Roman"/>
          <w:color w:val="000000"/>
          <w:sz w:val="28"/>
          <w:szCs w:val="28"/>
        </w:rPr>
        <w:t>приведення міністерствами та іншими центральними органами виконавчої влади їх нормативно-правових актів у відповідність із цим Законом.</w:t>
      </w:r>
    </w:p>
    <w:p w14:paraId="1A872FD3" w14:textId="5DAA463F" w:rsidR="005C53C4" w:rsidRPr="0081756A" w:rsidRDefault="005C53C4" w:rsidP="005904B6">
      <w:pPr>
        <w:spacing w:after="0" w:line="240" w:lineRule="auto"/>
        <w:ind w:firstLine="709"/>
        <w:jc w:val="both"/>
        <w:rPr>
          <w:rFonts w:ascii="Times New Roman" w:eastAsia="Times New Roman" w:hAnsi="Times New Roman" w:cs="Times New Roman"/>
          <w:b/>
          <w:sz w:val="28"/>
          <w:szCs w:val="28"/>
        </w:rPr>
      </w:pPr>
    </w:p>
    <w:p w14:paraId="6855D74B" w14:textId="77777777" w:rsidR="00BD72D4" w:rsidRPr="0081756A" w:rsidRDefault="00BD72D4" w:rsidP="005904B6">
      <w:pPr>
        <w:spacing w:after="0" w:line="240" w:lineRule="auto"/>
        <w:ind w:firstLine="709"/>
        <w:jc w:val="both"/>
        <w:rPr>
          <w:rFonts w:ascii="Times New Roman" w:eastAsia="Times New Roman" w:hAnsi="Times New Roman" w:cs="Times New Roman"/>
          <w:b/>
          <w:sz w:val="28"/>
          <w:szCs w:val="28"/>
        </w:rPr>
      </w:pPr>
    </w:p>
    <w:p w14:paraId="5BE8093B" w14:textId="1EAA9D3C" w:rsidR="00663483" w:rsidRPr="0081756A" w:rsidRDefault="00663483"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b/>
          <w:sz w:val="28"/>
          <w:szCs w:val="28"/>
        </w:rPr>
        <w:lastRenderedPageBreak/>
        <w:t xml:space="preserve">3. </w:t>
      </w:r>
      <w:r w:rsidR="00A97D17" w:rsidRPr="0081756A">
        <w:rPr>
          <w:rFonts w:ascii="Times New Roman" w:eastAsia="Times New Roman" w:hAnsi="Times New Roman" w:cs="Times New Roman"/>
          <w:b/>
          <w:sz w:val="28"/>
          <w:szCs w:val="28"/>
        </w:rPr>
        <w:t>Основні положення</w:t>
      </w:r>
      <w:r w:rsidRPr="0081756A">
        <w:rPr>
          <w:rFonts w:ascii="Times New Roman" w:eastAsia="Times New Roman" w:hAnsi="Times New Roman" w:cs="Times New Roman"/>
          <w:b/>
          <w:sz w:val="28"/>
          <w:szCs w:val="28"/>
        </w:rPr>
        <w:t xml:space="preserve"> про</w:t>
      </w:r>
      <w:r w:rsidR="00A97D17" w:rsidRPr="0081756A">
        <w:rPr>
          <w:rFonts w:ascii="Times New Roman" w:eastAsia="Times New Roman" w:hAnsi="Times New Roman" w:cs="Times New Roman"/>
          <w:b/>
          <w:sz w:val="28"/>
          <w:szCs w:val="28"/>
        </w:rPr>
        <w:t>є</w:t>
      </w:r>
      <w:r w:rsidRPr="0081756A">
        <w:rPr>
          <w:rFonts w:ascii="Times New Roman" w:eastAsia="Times New Roman" w:hAnsi="Times New Roman" w:cs="Times New Roman"/>
          <w:b/>
          <w:sz w:val="28"/>
          <w:szCs w:val="28"/>
        </w:rPr>
        <w:t>кту акта</w:t>
      </w:r>
    </w:p>
    <w:p w14:paraId="6FB6F106" w14:textId="6CA4E58B" w:rsidR="00663483" w:rsidRPr="0081756A" w:rsidRDefault="00663483" w:rsidP="005904B6">
      <w:pPr>
        <w:tabs>
          <w:tab w:val="left" w:pos="4275"/>
        </w:tabs>
        <w:spacing w:after="0" w:line="240" w:lineRule="auto"/>
        <w:ind w:firstLine="709"/>
        <w:jc w:val="both"/>
        <w:rPr>
          <w:rFonts w:ascii="Times New Roman" w:eastAsia="Times New Roman" w:hAnsi="Times New Roman" w:cs="Times New Roman"/>
          <w:sz w:val="28"/>
          <w:szCs w:val="28"/>
        </w:rPr>
      </w:pPr>
      <w:bookmarkStart w:id="5" w:name="bookmark=id.3dy6vkm" w:colFirst="0" w:colLast="0"/>
      <w:bookmarkEnd w:id="5"/>
      <w:r w:rsidRPr="0081756A">
        <w:rPr>
          <w:rFonts w:ascii="Times New Roman" w:eastAsia="Times New Roman" w:hAnsi="Times New Roman" w:cs="Times New Roman"/>
          <w:sz w:val="28"/>
          <w:szCs w:val="28"/>
        </w:rPr>
        <w:t xml:space="preserve">Проєктом </w:t>
      </w:r>
      <w:r w:rsidR="000A3316"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w:t>
      </w:r>
      <w:r w:rsidR="00C24D0A" w:rsidRPr="0081756A">
        <w:rPr>
          <w:rFonts w:ascii="Times New Roman" w:eastAsia="Times New Roman" w:hAnsi="Times New Roman" w:cs="Times New Roman"/>
          <w:color w:val="000000"/>
          <w:sz w:val="28"/>
          <w:szCs w:val="28"/>
        </w:rPr>
        <w:t xml:space="preserve">пропонується </w:t>
      </w:r>
      <w:r w:rsidR="00F74B50" w:rsidRPr="0081756A">
        <w:rPr>
          <w:rFonts w:ascii="Times New Roman" w:eastAsia="Times New Roman" w:hAnsi="Times New Roman" w:cs="Times New Roman"/>
          <w:color w:val="000000"/>
          <w:sz w:val="28"/>
          <w:szCs w:val="28"/>
        </w:rPr>
        <w:t>внести</w:t>
      </w:r>
      <w:r w:rsidR="00C24D0A" w:rsidRPr="0081756A">
        <w:rPr>
          <w:rFonts w:ascii="Times New Roman" w:eastAsia="Times New Roman" w:hAnsi="Times New Roman" w:cs="Times New Roman"/>
          <w:color w:val="000000"/>
          <w:sz w:val="28"/>
          <w:szCs w:val="28"/>
        </w:rPr>
        <w:t xml:space="preserve"> </w:t>
      </w:r>
      <w:r w:rsidR="00094239" w:rsidRPr="0081756A">
        <w:rPr>
          <w:rFonts w:ascii="Times New Roman" w:eastAsia="Times New Roman" w:hAnsi="Times New Roman" w:cs="Times New Roman"/>
          <w:color w:val="000000"/>
          <w:sz w:val="28"/>
          <w:szCs w:val="28"/>
        </w:rPr>
        <w:t xml:space="preserve">зміни до </w:t>
      </w:r>
      <w:r w:rsidR="00094239" w:rsidRPr="0081756A">
        <w:rPr>
          <w:rFonts w:ascii="Times New Roman" w:eastAsia="Times New Roman" w:hAnsi="Times New Roman" w:cs="Times New Roman"/>
          <w:sz w:val="28"/>
          <w:szCs w:val="28"/>
        </w:rPr>
        <w:t xml:space="preserve">Примірного положення про центр надання адміністративних послуг, затвердженого постановою </w:t>
      </w:r>
      <w:r w:rsidR="005904B6" w:rsidRPr="0081756A">
        <w:rPr>
          <w:rFonts w:ascii="Times New Roman" w:eastAsia="Times New Roman" w:hAnsi="Times New Roman" w:cs="Times New Roman"/>
          <w:sz w:val="28"/>
          <w:szCs w:val="28"/>
        </w:rPr>
        <w:br/>
      </w:r>
      <w:r w:rsidR="00094239" w:rsidRPr="0081756A">
        <w:rPr>
          <w:rFonts w:ascii="Times New Roman" w:eastAsia="Times New Roman" w:hAnsi="Times New Roman" w:cs="Times New Roman"/>
          <w:sz w:val="28"/>
          <w:szCs w:val="28"/>
        </w:rPr>
        <w:t>Кабінету Міністрів України від 20 лютого 2013 р</w:t>
      </w:r>
      <w:r w:rsidR="00235E25">
        <w:rPr>
          <w:rFonts w:ascii="Times New Roman" w:eastAsia="Times New Roman" w:hAnsi="Times New Roman" w:cs="Times New Roman"/>
          <w:sz w:val="28"/>
          <w:szCs w:val="28"/>
        </w:rPr>
        <w:t>оку</w:t>
      </w:r>
      <w:r w:rsidR="00094239" w:rsidRPr="0081756A">
        <w:rPr>
          <w:rFonts w:ascii="Times New Roman" w:eastAsia="Times New Roman" w:hAnsi="Times New Roman" w:cs="Times New Roman"/>
          <w:sz w:val="28"/>
          <w:szCs w:val="28"/>
        </w:rPr>
        <w:t xml:space="preserve"> № 118, і Примірного регламенту центру надання адміністративних послуг, затвердженого постановою Кабінету Міністрів України від 01 серпня 2013 р</w:t>
      </w:r>
      <w:r w:rsidR="00235E25">
        <w:rPr>
          <w:rFonts w:ascii="Times New Roman" w:eastAsia="Times New Roman" w:hAnsi="Times New Roman" w:cs="Times New Roman"/>
          <w:sz w:val="28"/>
          <w:szCs w:val="28"/>
        </w:rPr>
        <w:t>оку</w:t>
      </w:r>
      <w:r w:rsidR="00094239" w:rsidRPr="0081756A">
        <w:rPr>
          <w:rFonts w:ascii="Times New Roman" w:eastAsia="Times New Roman" w:hAnsi="Times New Roman" w:cs="Times New Roman"/>
          <w:sz w:val="28"/>
          <w:szCs w:val="28"/>
        </w:rPr>
        <w:t xml:space="preserve"> № 588</w:t>
      </w:r>
      <w:r w:rsidR="008B0272" w:rsidRPr="0081756A">
        <w:rPr>
          <w:rFonts w:ascii="Times New Roman" w:eastAsia="Times New Roman" w:hAnsi="Times New Roman" w:cs="Times New Roman"/>
          <w:sz w:val="28"/>
          <w:szCs w:val="28"/>
        </w:rPr>
        <w:t>,</w:t>
      </w:r>
      <w:r w:rsidR="008B0272" w:rsidRPr="0081756A">
        <w:rPr>
          <w:rFonts w:ascii="Times New Roman" w:eastAsia="Times New Roman" w:hAnsi="Times New Roman" w:cs="Times New Roman"/>
          <w:color w:val="000000"/>
          <w:sz w:val="28"/>
          <w:szCs w:val="28"/>
        </w:rPr>
        <w:t xml:space="preserve"> </w:t>
      </w:r>
      <w:r w:rsidR="00876D44" w:rsidRPr="0081756A">
        <w:rPr>
          <w:rFonts w:ascii="Times New Roman" w:eastAsia="Times New Roman" w:hAnsi="Times New Roman" w:cs="Times New Roman"/>
          <w:color w:val="000000"/>
          <w:sz w:val="28"/>
          <w:szCs w:val="28"/>
        </w:rPr>
        <w:t>з метою приведення</w:t>
      </w:r>
      <w:r w:rsidR="008B0272" w:rsidRPr="0081756A">
        <w:rPr>
          <w:rFonts w:ascii="Times New Roman" w:eastAsia="Times New Roman" w:hAnsi="Times New Roman" w:cs="Times New Roman"/>
          <w:color w:val="000000"/>
          <w:sz w:val="28"/>
          <w:szCs w:val="28"/>
        </w:rPr>
        <w:t xml:space="preserve"> </w:t>
      </w:r>
      <w:r w:rsidR="007476B0" w:rsidRPr="0081756A">
        <w:rPr>
          <w:rFonts w:ascii="Times New Roman" w:eastAsia="Times New Roman" w:hAnsi="Times New Roman" w:cs="Times New Roman"/>
          <w:sz w:val="28"/>
          <w:szCs w:val="28"/>
        </w:rPr>
        <w:t xml:space="preserve">у відповідність </w:t>
      </w:r>
      <w:r w:rsidR="008B0272" w:rsidRPr="0081756A">
        <w:rPr>
          <w:rFonts w:ascii="Times New Roman" w:eastAsia="Times New Roman" w:hAnsi="Times New Roman" w:cs="Times New Roman"/>
          <w:sz w:val="28"/>
          <w:szCs w:val="28"/>
        </w:rPr>
        <w:t>до</w:t>
      </w:r>
      <w:r w:rsidR="007476B0" w:rsidRPr="0081756A">
        <w:rPr>
          <w:rFonts w:ascii="Times New Roman" w:eastAsia="Times New Roman" w:hAnsi="Times New Roman" w:cs="Times New Roman"/>
          <w:sz w:val="28"/>
          <w:szCs w:val="28"/>
        </w:rPr>
        <w:t xml:space="preserve"> Закон</w:t>
      </w:r>
      <w:r w:rsidR="008B0272" w:rsidRPr="0081756A">
        <w:rPr>
          <w:rFonts w:ascii="Times New Roman" w:eastAsia="Times New Roman" w:hAnsi="Times New Roman" w:cs="Times New Roman"/>
          <w:sz w:val="28"/>
          <w:szCs w:val="28"/>
        </w:rPr>
        <w:t>у</w:t>
      </w:r>
      <w:r w:rsidR="003249AB" w:rsidRPr="0081756A">
        <w:rPr>
          <w:rFonts w:ascii="Times New Roman" w:eastAsia="Times New Roman" w:hAnsi="Times New Roman" w:cs="Times New Roman"/>
          <w:sz w:val="28"/>
          <w:szCs w:val="28"/>
        </w:rPr>
        <w:t>,</w:t>
      </w:r>
      <w:r w:rsidR="007476B0" w:rsidRPr="0081756A">
        <w:rPr>
          <w:rFonts w:ascii="Times New Roman" w:eastAsia="Times New Roman" w:hAnsi="Times New Roman" w:cs="Times New Roman"/>
          <w:sz w:val="28"/>
          <w:szCs w:val="28"/>
        </w:rPr>
        <w:t xml:space="preserve"> зокрема в частині: </w:t>
      </w:r>
      <w:r w:rsidR="003249AB" w:rsidRPr="0081756A">
        <w:rPr>
          <w:rFonts w:ascii="Times New Roman" w:eastAsia="Times New Roman" w:hAnsi="Times New Roman" w:cs="Times New Roman"/>
          <w:sz w:val="28"/>
          <w:szCs w:val="28"/>
        </w:rPr>
        <w:t>визначення суб’єктів, що утворюють центри надання адміністративних послуг (далі – центри); розширення завдань центру щодо здійснення моніторингу якості надання адміністративних послуг, визначення та вжиття заходів щодо підвищення рівня якості їх надання, оприлюднення інформації про результати моніторингу та вжиті заходи; порядку призначення та звільнення адміністраторів центру; кількості адміністраторів, які працюють у центрі залежно від кількості мешканців у територіальних громадах; часу прийому у центрах, утворених держадміністраціями, міськими, селищними радами, військово-цивільними адміністраціями міст, селищ</w:t>
      </w:r>
      <w:r w:rsidR="003E2954" w:rsidRPr="0081756A">
        <w:rPr>
          <w:rFonts w:ascii="Times New Roman" w:eastAsia="Times New Roman" w:hAnsi="Times New Roman" w:cs="Times New Roman"/>
          <w:sz w:val="28"/>
          <w:szCs w:val="28"/>
        </w:rPr>
        <w:t>; запропоновано передбачити можливість за рішенням органу (посадової особи), що його утворив центр проводити у ньому безкоштовні соціальні, культурні, просвітницькі та інші заходи, спрямовані на задоволення потреб та інтересів територіальної громади, розвиток громадянського суспільства.</w:t>
      </w:r>
    </w:p>
    <w:p w14:paraId="63BA7A34" w14:textId="261B4C20" w:rsidR="003E2954" w:rsidRPr="0081756A" w:rsidRDefault="003249AB" w:rsidP="005904B6">
      <w:pPr>
        <w:spacing w:after="0" w:line="240" w:lineRule="auto"/>
        <w:ind w:firstLine="709"/>
        <w:jc w:val="both"/>
        <w:rPr>
          <w:rFonts w:ascii="Times New Roman" w:eastAsia="Times New Roman" w:hAnsi="Times New Roman" w:cs="Times New Roman"/>
          <w:sz w:val="28"/>
          <w:szCs w:val="28"/>
        </w:rPr>
      </w:pPr>
      <w:bookmarkStart w:id="6" w:name="bookmark=id.1t3h5sf" w:colFirst="0" w:colLast="0"/>
      <w:bookmarkEnd w:id="6"/>
      <w:r w:rsidRPr="0081756A">
        <w:rPr>
          <w:rFonts w:ascii="Times New Roman" w:eastAsia="Times New Roman" w:hAnsi="Times New Roman" w:cs="Times New Roman"/>
          <w:sz w:val="28"/>
          <w:szCs w:val="28"/>
        </w:rPr>
        <w:t xml:space="preserve">Крім того, </w:t>
      </w:r>
      <w:r w:rsidR="003E2954" w:rsidRPr="0081756A">
        <w:rPr>
          <w:rFonts w:ascii="Times New Roman" w:eastAsia="Times New Roman" w:hAnsi="Times New Roman" w:cs="Times New Roman"/>
          <w:sz w:val="28"/>
          <w:szCs w:val="28"/>
        </w:rPr>
        <w:t xml:space="preserve">запропонованими змінами </w:t>
      </w:r>
      <w:r w:rsidRPr="0081756A">
        <w:rPr>
          <w:rFonts w:ascii="Times New Roman" w:eastAsia="Times New Roman" w:hAnsi="Times New Roman" w:cs="Times New Roman"/>
          <w:sz w:val="28"/>
          <w:szCs w:val="28"/>
        </w:rPr>
        <w:t>до Примірного регламенту центру надання адміністративних послуг, затвердженого постановою Кабінету Міністрів України від 01 серпня 2013 р</w:t>
      </w:r>
      <w:r w:rsidR="00235E25">
        <w:rPr>
          <w:rFonts w:ascii="Times New Roman" w:eastAsia="Times New Roman" w:hAnsi="Times New Roman" w:cs="Times New Roman"/>
          <w:sz w:val="28"/>
          <w:szCs w:val="28"/>
        </w:rPr>
        <w:t>оку</w:t>
      </w:r>
      <w:r w:rsidRPr="0081756A">
        <w:rPr>
          <w:rFonts w:ascii="Times New Roman" w:eastAsia="Times New Roman" w:hAnsi="Times New Roman" w:cs="Times New Roman"/>
          <w:sz w:val="28"/>
          <w:szCs w:val="28"/>
        </w:rPr>
        <w:t xml:space="preserve"> № 588</w:t>
      </w:r>
      <w:r w:rsidR="003E2954" w:rsidRPr="0081756A">
        <w:rPr>
          <w:rFonts w:ascii="Times New Roman" w:eastAsia="Times New Roman" w:hAnsi="Times New Roman" w:cs="Times New Roman"/>
          <w:sz w:val="28"/>
          <w:szCs w:val="28"/>
        </w:rPr>
        <w:t>,</w:t>
      </w:r>
      <w:r w:rsidRPr="0081756A">
        <w:rPr>
          <w:rFonts w:ascii="Times New Roman" w:eastAsia="Times New Roman" w:hAnsi="Times New Roman" w:cs="Times New Roman"/>
          <w:sz w:val="28"/>
          <w:szCs w:val="28"/>
        </w:rPr>
        <w:t xml:space="preserve"> </w:t>
      </w:r>
      <w:r w:rsidR="003E2954" w:rsidRPr="0081756A">
        <w:rPr>
          <w:rFonts w:ascii="Times New Roman" w:eastAsia="Times New Roman" w:hAnsi="Times New Roman" w:cs="Times New Roman"/>
          <w:sz w:val="28"/>
          <w:szCs w:val="28"/>
        </w:rPr>
        <w:t xml:space="preserve">пропонується </w:t>
      </w:r>
      <w:bookmarkStart w:id="7" w:name="_Hlk67939816"/>
      <w:r w:rsidR="003E2954" w:rsidRPr="0081756A">
        <w:rPr>
          <w:rFonts w:ascii="Times New Roman" w:eastAsia="Times New Roman" w:hAnsi="Times New Roman" w:cs="Times New Roman"/>
          <w:sz w:val="28"/>
          <w:szCs w:val="28"/>
        </w:rPr>
        <w:t>врегулювати питання облаштування центру позначенням «Центр Ді</w:t>
      </w:r>
      <w:r w:rsidR="00673AF1" w:rsidRPr="0081756A">
        <w:rPr>
          <w:rFonts w:ascii="Times New Roman" w:eastAsia="Times New Roman" w:hAnsi="Times New Roman" w:cs="Times New Roman"/>
          <w:sz w:val="28"/>
          <w:szCs w:val="28"/>
        </w:rPr>
        <w:t>ї</w:t>
      </w:r>
      <w:r w:rsidR="003E2954" w:rsidRPr="0081756A">
        <w:rPr>
          <w:rFonts w:ascii="Times New Roman" w:eastAsia="Times New Roman" w:hAnsi="Times New Roman" w:cs="Times New Roman"/>
          <w:sz w:val="28"/>
          <w:szCs w:val="28"/>
        </w:rPr>
        <w:t>» та навігаційними табличками, які використовуватимуться для орієнтування у центрі.</w:t>
      </w:r>
    </w:p>
    <w:bookmarkEnd w:id="7"/>
    <w:p w14:paraId="74F1E738" w14:textId="69916937" w:rsidR="00041F8B" w:rsidRPr="0081756A" w:rsidRDefault="003E2954" w:rsidP="005904B6">
      <w:pPr>
        <w:spacing w:after="0" w:line="240" w:lineRule="auto"/>
        <w:ind w:firstLine="709"/>
        <w:jc w:val="both"/>
        <w:rPr>
          <w:rFonts w:ascii="Times New Roman" w:eastAsia="Times New Roman" w:hAnsi="Times New Roman" w:cs="Times New Roman"/>
          <w:bCs/>
          <w:sz w:val="28"/>
          <w:szCs w:val="28"/>
        </w:rPr>
      </w:pPr>
      <w:r w:rsidRPr="0081756A">
        <w:rPr>
          <w:rFonts w:ascii="Times New Roman" w:eastAsia="Times New Roman" w:hAnsi="Times New Roman" w:cs="Times New Roman"/>
          <w:sz w:val="28"/>
          <w:szCs w:val="28"/>
        </w:rPr>
        <w:t xml:space="preserve">Також пропонується врегулювати питання </w:t>
      </w:r>
      <w:r w:rsidR="00041F8B" w:rsidRPr="0081756A">
        <w:rPr>
          <w:rFonts w:ascii="Times New Roman" w:eastAsia="Times New Roman" w:hAnsi="Times New Roman" w:cs="Times New Roman"/>
          <w:bCs/>
          <w:sz w:val="28"/>
          <w:szCs w:val="28"/>
        </w:rPr>
        <w:t xml:space="preserve">застосування сервісів «Мобільний адміністратор» та «Мобільний центр» при наданні суб’єктам звернення адміністративних послуг </w:t>
      </w:r>
      <w:r w:rsidR="00380278" w:rsidRPr="0081756A">
        <w:rPr>
          <w:rFonts w:ascii="Times New Roman" w:eastAsia="Times New Roman" w:hAnsi="Times New Roman" w:cs="Times New Roman"/>
          <w:bCs/>
          <w:sz w:val="28"/>
          <w:szCs w:val="28"/>
        </w:rPr>
        <w:t xml:space="preserve">у </w:t>
      </w:r>
      <w:r w:rsidR="00041F8B" w:rsidRPr="0081756A">
        <w:rPr>
          <w:rFonts w:ascii="Times New Roman" w:eastAsia="Times New Roman" w:hAnsi="Times New Roman" w:cs="Times New Roman"/>
          <w:bCs/>
          <w:sz w:val="28"/>
          <w:szCs w:val="28"/>
        </w:rPr>
        <w:t>віддалених пересувних робочих місцях адміністраторів.</w:t>
      </w:r>
    </w:p>
    <w:p w14:paraId="2A5A1A28" w14:textId="08BAB17B" w:rsidR="00BD72D4" w:rsidRPr="0081756A" w:rsidRDefault="00BD72D4" w:rsidP="00BD72D4">
      <w:pPr>
        <w:spacing w:after="0" w:line="240" w:lineRule="auto"/>
        <w:ind w:firstLine="709"/>
        <w:jc w:val="both"/>
        <w:rPr>
          <w:rFonts w:ascii="Times New Roman" w:eastAsia="Times New Roman" w:hAnsi="Times New Roman" w:cs="Times New Roman"/>
          <w:b/>
          <w:sz w:val="28"/>
          <w:szCs w:val="28"/>
        </w:rPr>
      </w:pPr>
      <w:r w:rsidRPr="0081756A">
        <w:rPr>
          <w:rFonts w:ascii="Times New Roman" w:eastAsia="Times New Roman" w:hAnsi="Times New Roman" w:cs="Times New Roman"/>
          <w:sz w:val="28"/>
          <w:szCs w:val="28"/>
        </w:rPr>
        <w:t>Крім цього, проєктом постанови пропонується внести зміни до Порядку та умов надання субвенції з державного бюджету місцевим бюджетам на розвиток мережі центрів надання адміністративних послуг, затверджених постановою Кабінету Міністрів України від 24 березня 2021 р</w:t>
      </w:r>
      <w:r w:rsidR="00235E25">
        <w:rPr>
          <w:rFonts w:ascii="Times New Roman" w:eastAsia="Times New Roman" w:hAnsi="Times New Roman" w:cs="Times New Roman"/>
          <w:sz w:val="28"/>
          <w:szCs w:val="28"/>
        </w:rPr>
        <w:t>оку</w:t>
      </w:r>
      <w:r w:rsidRPr="0081756A">
        <w:rPr>
          <w:rFonts w:ascii="Times New Roman" w:eastAsia="Times New Roman" w:hAnsi="Times New Roman" w:cs="Times New Roman"/>
          <w:sz w:val="28"/>
          <w:szCs w:val="28"/>
        </w:rPr>
        <w:t xml:space="preserve"> № 249, щодо використання позначень «Центр Дії», покажчиків, вивісок та написів за зразками, передбаченими Примірним регламентом центру надання адміністративних послуг, затвердженим постановою Кабінетів Міністрів України від </w:t>
      </w:r>
      <w:r w:rsidR="00235E25">
        <w:rPr>
          <w:rFonts w:ascii="Times New Roman" w:eastAsia="Times New Roman" w:hAnsi="Times New Roman" w:cs="Times New Roman"/>
          <w:sz w:val="28"/>
          <w:szCs w:val="28"/>
        </w:rPr>
        <w:t>0</w:t>
      </w:r>
      <w:r w:rsidRPr="0081756A">
        <w:rPr>
          <w:rFonts w:ascii="Times New Roman" w:eastAsia="Times New Roman" w:hAnsi="Times New Roman" w:cs="Times New Roman"/>
          <w:sz w:val="28"/>
          <w:szCs w:val="28"/>
        </w:rPr>
        <w:t>1</w:t>
      </w:r>
      <w:r w:rsidR="00235E25">
        <w:rPr>
          <w:rFonts w:ascii="Times New Roman" w:eastAsia="Times New Roman" w:hAnsi="Times New Roman" w:cs="Times New Roman"/>
          <w:sz w:val="28"/>
          <w:szCs w:val="28"/>
        </w:rPr>
        <w:t> </w:t>
      </w:r>
      <w:r w:rsidRPr="0081756A">
        <w:rPr>
          <w:rFonts w:ascii="Times New Roman" w:eastAsia="Times New Roman" w:hAnsi="Times New Roman" w:cs="Times New Roman"/>
          <w:sz w:val="28"/>
          <w:szCs w:val="28"/>
        </w:rPr>
        <w:t>серпня 2013</w:t>
      </w:r>
      <w:r w:rsidR="00235E25">
        <w:rPr>
          <w:rFonts w:ascii="Times New Roman" w:eastAsia="Times New Roman" w:hAnsi="Times New Roman" w:cs="Times New Roman"/>
          <w:sz w:val="28"/>
          <w:szCs w:val="28"/>
        </w:rPr>
        <w:t> </w:t>
      </w:r>
      <w:r w:rsidRPr="0081756A">
        <w:rPr>
          <w:rFonts w:ascii="Times New Roman" w:eastAsia="Times New Roman" w:hAnsi="Times New Roman" w:cs="Times New Roman"/>
          <w:sz w:val="28"/>
          <w:szCs w:val="28"/>
        </w:rPr>
        <w:t>р</w:t>
      </w:r>
      <w:r w:rsidR="00235E25">
        <w:rPr>
          <w:rFonts w:ascii="Times New Roman" w:eastAsia="Times New Roman" w:hAnsi="Times New Roman" w:cs="Times New Roman"/>
          <w:sz w:val="28"/>
          <w:szCs w:val="28"/>
        </w:rPr>
        <w:t>оку</w:t>
      </w:r>
      <w:r w:rsidRPr="0081756A">
        <w:rPr>
          <w:rFonts w:ascii="Times New Roman" w:eastAsia="Times New Roman" w:hAnsi="Times New Roman" w:cs="Times New Roman"/>
          <w:sz w:val="28"/>
          <w:szCs w:val="28"/>
        </w:rPr>
        <w:t xml:space="preserve"> № 588.</w:t>
      </w:r>
    </w:p>
    <w:p w14:paraId="1C2F062A" w14:textId="6AC8EC24" w:rsidR="004672A6" w:rsidRPr="0081756A" w:rsidRDefault="001616E4"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t>Пропоновані проєктом постанови зміни сприятимуть забезпеченню єдиного підходу у правозастосуванні, дотримання принципів реалізації державної політик</w:t>
      </w:r>
      <w:r w:rsidR="009C74A5" w:rsidRPr="0081756A">
        <w:rPr>
          <w:rFonts w:ascii="Times New Roman" w:eastAsia="Times New Roman" w:hAnsi="Times New Roman" w:cs="Times New Roman"/>
          <w:sz w:val="28"/>
          <w:szCs w:val="28"/>
        </w:rPr>
        <w:t>и</w:t>
      </w:r>
      <w:r w:rsidRPr="0081756A">
        <w:rPr>
          <w:rFonts w:ascii="Times New Roman" w:eastAsia="Times New Roman" w:hAnsi="Times New Roman" w:cs="Times New Roman"/>
          <w:sz w:val="28"/>
          <w:szCs w:val="28"/>
        </w:rPr>
        <w:t xml:space="preserve"> у сфері надання адміністративних послуг та реалізації прав, свобод і законних інтересів фізичних та юридичних осіб у сфері надання адміністративних послуг.</w:t>
      </w:r>
    </w:p>
    <w:p w14:paraId="39180555" w14:textId="77777777" w:rsidR="00BD72D4" w:rsidRPr="0081756A" w:rsidRDefault="00BD72D4" w:rsidP="005904B6">
      <w:pPr>
        <w:spacing w:after="0" w:line="240" w:lineRule="auto"/>
        <w:ind w:firstLine="709"/>
        <w:jc w:val="both"/>
        <w:rPr>
          <w:rFonts w:ascii="Times New Roman" w:eastAsia="Times New Roman" w:hAnsi="Times New Roman" w:cs="Times New Roman"/>
          <w:sz w:val="28"/>
          <w:szCs w:val="28"/>
        </w:rPr>
      </w:pPr>
    </w:p>
    <w:p w14:paraId="56FD4286" w14:textId="40D88ACC" w:rsidR="00A97D17" w:rsidRPr="0081756A" w:rsidRDefault="00663483" w:rsidP="005904B6">
      <w:pPr>
        <w:spacing w:after="0" w:line="240" w:lineRule="auto"/>
        <w:ind w:firstLine="709"/>
        <w:jc w:val="both"/>
        <w:rPr>
          <w:rFonts w:ascii="Times New Roman" w:eastAsia="Times New Roman" w:hAnsi="Times New Roman" w:cs="Times New Roman"/>
          <w:b/>
          <w:sz w:val="28"/>
          <w:szCs w:val="28"/>
        </w:rPr>
      </w:pPr>
      <w:r w:rsidRPr="0081756A">
        <w:rPr>
          <w:rFonts w:ascii="Times New Roman" w:eastAsia="Times New Roman" w:hAnsi="Times New Roman" w:cs="Times New Roman"/>
          <w:b/>
          <w:sz w:val="28"/>
          <w:szCs w:val="28"/>
        </w:rPr>
        <w:lastRenderedPageBreak/>
        <w:t xml:space="preserve">4. </w:t>
      </w:r>
      <w:r w:rsidR="00A97D17" w:rsidRPr="0081756A">
        <w:rPr>
          <w:rFonts w:ascii="Times New Roman" w:eastAsia="Times New Roman" w:hAnsi="Times New Roman" w:cs="Times New Roman"/>
          <w:b/>
          <w:sz w:val="28"/>
          <w:szCs w:val="28"/>
        </w:rPr>
        <w:t>Правові аспекти</w:t>
      </w:r>
    </w:p>
    <w:p w14:paraId="78A43F07" w14:textId="77777777" w:rsidR="00094239" w:rsidRPr="0081756A" w:rsidRDefault="00094239"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t>Закон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p>
    <w:p w14:paraId="5012DFC9" w14:textId="77777777" w:rsidR="00094239" w:rsidRPr="0081756A" w:rsidRDefault="00094239"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t>Закон України «Про адміністративні послуги».</w:t>
      </w:r>
    </w:p>
    <w:p w14:paraId="5EF81CBC" w14:textId="5B51DF6B" w:rsidR="00A97D17" w:rsidRPr="0081756A" w:rsidRDefault="00A97D17" w:rsidP="005904B6">
      <w:pPr>
        <w:spacing w:after="0" w:line="240" w:lineRule="auto"/>
        <w:ind w:firstLine="709"/>
        <w:jc w:val="both"/>
        <w:rPr>
          <w:rFonts w:ascii="Times New Roman" w:eastAsia="Times New Roman" w:hAnsi="Times New Roman" w:cs="Times New Roman"/>
          <w:b/>
          <w:sz w:val="28"/>
          <w:szCs w:val="28"/>
        </w:rPr>
      </w:pPr>
    </w:p>
    <w:p w14:paraId="1546A37E" w14:textId="17E778BC" w:rsidR="00663483" w:rsidRPr="0081756A" w:rsidRDefault="009620CF"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b/>
          <w:sz w:val="28"/>
          <w:szCs w:val="28"/>
        </w:rPr>
        <w:t>5. Фінансово-економічне обґрунтування</w:t>
      </w:r>
    </w:p>
    <w:p w14:paraId="51FACCC6" w14:textId="2ABEEB99" w:rsidR="00663483" w:rsidRPr="0081756A" w:rsidRDefault="00663483" w:rsidP="005904B6">
      <w:pPr>
        <w:spacing w:after="0" w:line="240" w:lineRule="auto"/>
        <w:ind w:firstLine="709"/>
        <w:jc w:val="both"/>
        <w:rPr>
          <w:rFonts w:ascii="Times New Roman" w:eastAsia="Times New Roman" w:hAnsi="Times New Roman" w:cs="Times New Roman"/>
          <w:sz w:val="28"/>
          <w:szCs w:val="28"/>
        </w:rPr>
      </w:pPr>
      <w:bookmarkStart w:id="8" w:name="bookmark=id.4d34og8" w:colFirst="0" w:colLast="0"/>
      <w:bookmarkEnd w:id="8"/>
      <w:r w:rsidRPr="0081756A">
        <w:rPr>
          <w:rFonts w:ascii="Times New Roman" w:eastAsia="Times New Roman" w:hAnsi="Times New Roman" w:cs="Times New Roman"/>
          <w:sz w:val="28"/>
          <w:szCs w:val="28"/>
        </w:rPr>
        <w:t>Реалізація положень про</w:t>
      </w:r>
      <w:r w:rsidR="006C481A" w:rsidRPr="0081756A">
        <w:rPr>
          <w:rFonts w:ascii="Times New Roman" w:eastAsia="Times New Roman" w:hAnsi="Times New Roman" w:cs="Times New Roman"/>
          <w:sz w:val="28"/>
          <w:szCs w:val="28"/>
        </w:rPr>
        <w:t>є</w:t>
      </w:r>
      <w:r w:rsidRPr="0081756A">
        <w:rPr>
          <w:rFonts w:ascii="Times New Roman" w:eastAsia="Times New Roman" w:hAnsi="Times New Roman" w:cs="Times New Roman"/>
          <w:sz w:val="28"/>
          <w:szCs w:val="28"/>
        </w:rPr>
        <w:t xml:space="preserve">кту </w:t>
      </w:r>
      <w:r w:rsidR="00094239"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додаткових фінансових витрат не потребуватиме, оскільки здійснюватиметься за рахунок коштів, передбачених на утримання відповідних органів виконавчої влади, органів місцевого самоврядування.</w:t>
      </w:r>
    </w:p>
    <w:p w14:paraId="1D8EA405" w14:textId="77777777" w:rsidR="00663483" w:rsidRPr="0081756A" w:rsidRDefault="00663483" w:rsidP="005904B6">
      <w:pPr>
        <w:spacing w:after="0" w:line="240" w:lineRule="auto"/>
        <w:ind w:firstLine="709"/>
        <w:jc w:val="both"/>
        <w:rPr>
          <w:rFonts w:ascii="Times New Roman" w:eastAsia="Times New Roman" w:hAnsi="Times New Roman" w:cs="Times New Roman"/>
          <w:sz w:val="28"/>
          <w:szCs w:val="28"/>
        </w:rPr>
      </w:pPr>
    </w:p>
    <w:p w14:paraId="0437105D" w14:textId="3CC2DDF6" w:rsidR="00663483" w:rsidRPr="0081756A" w:rsidRDefault="009620CF" w:rsidP="005904B6">
      <w:pPr>
        <w:spacing w:after="0" w:line="240" w:lineRule="auto"/>
        <w:ind w:firstLine="709"/>
        <w:jc w:val="both"/>
        <w:rPr>
          <w:rFonts w:ascii="Times New Roman" w:eastAsia="Times New Roman" w:hAnsi="Times New Roman" w:cs="Times New Roman"/>
          <w:sz w:val="28"/>
          <w:szCs w:val="28"/>
        </w:rPr>
      </w:pPr>
      <w:bookmarkStart w:id="9" w:name="bookmark=id.2s8eyo1" w:colFirst="0" w:colLast="0"/>
      <w:bookmarkEnd w:id="9"/>
      <w:r w:rsidRPr="0081756A">
        <w:rPr>
          <w:rFonts w:ascii="Times New Roman" w:eastAsia="Times New Roman" w:hAnsi="Times New Roman" w:cs="Times New Roman"/>
          <w:b/>
          <w:sz w:val="28"/>
          <w:szCs w:val="28"/>
        </w:rPr>
        <w:t>6</w:t>
      </w:r>
      <w:r w:rsidR="00663483" w:rsidRPr="0081756A">
        <w:rPr>
          <w:rFonts w:ascii="Times New Roman" w:eastAsia="Times New Roman" w:hAnsi="Times New Roman" w:cs="Times New Roman"/>
          <w:b/>
          <w:sz w:val="28"/>
          <w:szCs w:val="28"/>
        </w:rPr>
        <w:t>. Позиція заінтересованих сторін</w:t>
      </w:r>
    </w:p>
    <w:p w14:paraId="32C6480A" w14:textId="44CE6E37" w:rsidR="00EC76C9" w:rsidRPr="0081756A" w:rsidRDefault="00EC76C9"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t xml:space="preserve">Проєкт </w:t>
      </w:r>
      <w:r w:rsidR="00167338"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потребує проведення громадського обговорення відповідно до вимог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2020 року № 996 «Про забезпечення участі громадськості у формуванні та реалізації державної політики».</w:t>
      </w:r>
    </w:p>
    <w:p w14:paraId="4F7B6A45" w14:textId="2754C2E0" w:rsidR="00663483" w:rsidRPr="0081756A" w:rsidRDefault="00663483"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t xml:space="preserve">Проєкт </w:t>
      </w:r>
      <w:r w:rsidR="00167338"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стосується питань розвитку адміністративно-територіальних одиниць, інтересів територіальних громад, здійснення повноважень органами місцевого самоврядування, у зв’язку з чим потребує погодження обласними</w:t>
      </w:r>
      <w:r w:rsidR="007C5B09" w:rsidRPr="0081756A">
        <w:rPr>
          <w:rFonts w:ascii="Times New Roman" w:eastAsia="Times New Roman" w:hAnsi="Times New Roman" w:cs="Times New Roman"/>
          <w:sz w:val="28"/>
          <w:szCs w:val="28"/>
        </w:rPr>
        <w:t xml:space="preserve"> </w:t>
      </w:r>
      <w:r w:rsidRPr="0081756A">
        <w:rPr>
          <w:rFonts w:ascii="Times New Roman" w:eastAsia="Times New Roman" w:hAnsi="Times New Roman" w:cs="Times New Roman"/>
          <w:sz w:val="28"/>
          <w:szCs w:val="28"/>
        </w:rPr>
        <w:t>державними адміністраціями, всеукраїнськими асоціаціями органів місцевого самоврядування.</w:t>
      </w:r>
    </w:p>
    <w:p w14:paraId="4CA8B288" w14:textId="42F8BCEE" w:rsidR="00663483" w:rsidRPr="0081756A" w:rsidRDefault="00663483"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t xml:space="preserve">Проєкт </w:t>
      </w:r>
      <w:r w:rsidR="00167338"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стосується соціально-трудової сфери та потребує погодження із Спільним представницьким органом репрезентативних всеукраїнських об’єднань профспілок на національному рівні та Спільним представницьким органом сторони роботодавців на національному рівні. </w:t>
      </w:r>
    </w:p>
    <w:p w14:paraId="7ED5E099" w14:textId="75BC0CB0" w:rsidR="00663483" w:rsidRPr="0081756A" w:rsidRDefault="00663483"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t xml:space="preserve">Проєкт </w:t>
      </w:r>
      <w:r w:rsidR="00167338" w:rsidRPr="0081756A">
        <w:rPr>
          <w:rFonts w:ascii="Times New Roman" w:eastAsia="Times New Roman" w:hAnsi="Times New Roman" w:cs="Times New Roman"/>
          <w:sz w:val="28"/>
          <w:szCs w:val="28"/>
        </w:rPr>
        <w:t>постанови</w:t>
      </w:r>
      <w:r w:rsidR="006C481A" w:rsidRPr="0081756A">
        <w:rPr>
          <w:rFonts w:ascii="Times New Roman" w:eastAsia="Times New Roman" w:hAnsi="Times New Roman" w:cs="Times New Roman"/>
          <w:sz w:val="28"/>
          <w:szCs w:val="28"/>
        </w:rPr>
        <w:t xml:space="preserve"> </w:t>
      </w:r>
      <w:r w:rsidRPr="0081756A">
        <w:rPr>
          <w:rFonts w:ascii="Times New Roman" w:eastAsia="Times New Roman" w:hAnsi="Times New Roman" w:cs="Times New Roman"/>
          <w:sz w:val="28"/>
          <w:szCs w:val="28"/>
        </w:rPr>
        <w:t>стосується прав осіб з інвалідністю та потребує погодження із всеукраїнськими громадськими організаціями осіб з інвалідністю, їх спілок.</w:t>
      </w:r>
    </w:p>
    <w:p w14:paraId="6E163B93" w14:textId="544F1481" w:rsidR="00663483" w:rsidRPr="0081756A" w:rsidRDefault="00663483"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t xml:space="preserve">Проєкт </w:t>
      </w:r>
      <w:r w:rsidR="00BC1B62" w:rsidRPr="0081756A">
        <w:rPr>
          <w:rFonts w:ascii="Times New Roman" w:eastAsia="Times New Roman" w:hAnsi="Times New Roman" w:cs="Times New Roman"/>
          <w:sz w:val="28"/>
          <w:szCs w:val="28"/>
        </w:rPr>
        <w:t>постанови</w:t>
      </w:r>
      <w:r w:rsidR="006C481A" w:rsidRPr="0081756A">
        <w:rPr>
          <w:rFonts w:ascii="Times New Roman" w:eastAsia="Times New Roman" w:hAnsi="Times New Roman" w:cs="Times New Roman"/>
          <w:sz w:val="28"/>
          <w:szCs w:val="28"/>
        </w:rPr>
        <w:t xml:space="preserve"> </w:t>
      </w:r>
      <w:r w:rsidRPr="0081756A">
        <w:rPr>
          <w:rFonts w:ascii="Times New Roman" w:eastAsia="Times New Roman" w:hAnsi="Times New Roman" w:cs="Times New Roman"/>
          <w:sz w:val="28"/>
          <w:szCs w:val="28"/>
        </w:rPr>
        <w:t>не стосується сфери наукової та науково-технічної діяльності, тому не потребує розгляду Науковим комітетом Національної ради з питань розвитку науки і технологій.</w:t>
      </w:r>
    </w:p>
    <w:p w14:paraId="72039250" w14:textId="77777777" w:rsidR="00C7025F" w:rsidRPr="0081756A" w:rsidRDefault="00C7025F" w:rsidP="005904B6">
      <w:pPr>
        <w:spacing w:after="0" w:line="240" w:lineRule="auto"/>
        <w:ind w:firstLine="709"/>
        <w:jc w:val="both"/>
        <w:rPr>
          <w:rFonts w:ascii="Times New Roman" w:eastAsia="Times New Roman" w:hAnsi="Times New Roman" w:cs="Times New Roman"/>
          <w:sz w:val="28"/>
          <w:szCs w:val="28"/>
        </w:rPr>
      </w:pPr>
    </w:p>
    <w:p w14:paraId="51A7CC3D" w14:textId="75CA676B" w:rsidR="009620CF" w:rsidRPr="0081756A" w:rsidRDefault="009620CF" w:rsidP="005904B6">
      <w:pPr>
        <w:spacing w:after="0" w:line="240" w:lineRule="auto"/>
        <w:ind w:firstLine="709"/>
        <w:jc w:val="both"/>
        <w:rPr>
          <w:rFonts w:ascii="Times New Roman" w:eastAsia="Times New Roman" w:hAnsi="Times New Roman" w:cs="Times New Roman"/>
          <w:b/>
          <w:sz w:val="28"/>
          <w:szCs w:val="28"/>
        </w:rPr>
      </w:pPr>
      <w:r w:rsidRPr="0081756A">
        <w:rPr>
          <w:rFonts w:ascii="Times New Roman" w:eastAsia="Times New Roman" w:hAnsi="Times New Roman" w:cs="Times New Roman"/>
          <w:b/>
          <w:sz w:val="28"/>
          <w:szCs w:val="28"/>
        </w:rPr>
        <w:t>7</w:t>
      </w:r>
      <w:r w:rsidR="00663483" w:rsidRPr="0081756A">
        <w:rPr>
          <w:rFonts w:ascii="Times New Roman" w:eastAsia="Times New Roman" w:hAnsi="Times New Roman" w:cs="Times New Roman"/>
          <w:b/>
          <w:sz w:val="28"/>
          <w:szCs w:val="28"/>
        </w:rPr>
        <w:t xml:space="preserve">. </w:t>
      </w:r>
      <w:r w:rsidRPr="0081756A">
        <w:rPr>
          <w:rFonts w:ascii="Times New Roman" w:eastAsia="Times New Roman" w:hAnsi="Times New Roman" w:cs="Times New Roman"/>
          <w:b/>
          <w:sz w:val="28"/>
          <w:szCs w:val="28"/>
        </w:rPr>
        <w:t>Оцінка відповідності</w:t>
      </w:r>
    </w:p>
    <w:p w14:paraId="4CF7EC27" w14:textId="3E53205F" w:rsidR="009620CF" w:rsidRPr="0081756A" w:rsidRDefault="009620CF" w:rsidP="005904B6">
      <w:pPr>
        <w:spacing w:after="0" w:line="240" w:lineRule="auto"/>
        <w:ind w:firstLine="709"/>
        <w:jc w:val="both"/>
        <w:rPr>
          <w:rFonts w:ascii="Times New Roman" w:eastAsia="Times New Roman" w:hAnsi="Times New Roman" w:cs="Times New Roman"/>
          <w:color w:val="000000"/>
          <w:sz w:val="28"/>
          <w:szCs w:val="28"/>
        </w:rPr>
      </w:pPr>
      <w:r w:rsidRPr="0081756A">
        <w:rPr>
          <w:rFonts w:ascii="Times New Roman" w:eastAsia="Times New Roman" w:hAnsi="Times New Roman" w:cs="Times New Roman"/>
          <w:color w:val="000000"/>
          <w:sz w:val="28"/>
          <w:szCs w:val="28"/>
        </w:rPr>
        <w:t xml:space="preserve">Проєкт </w:t>
      </w:r>
      <w:r w:rsidR="00BC1B62"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color w:val="000000"/>
          <w:sz w:val="28"/>
          <w:szCs w:val="28"/>
        </w:rPr>
        <w:t xml:space="preserve"> не містить норм, що стосуються зобов’язань України у сфері європейської інтеграції.</w:t>
      </w:r>
    </w:p>
    <w:p w14:paraId="1DDA9106" w14:textId="25F9F94D" w:rsidR="009620CF" w:rsidRPr="0081756A" w:rsidRDefault="009620CF"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color w:val="000000"/>
          <w:sz w:val="28"/>
          <w:szCs w:val="28"/>
        </w:rPr>
        <w:t xml:space="preserve">Проєкт </w:t>
      </w:r>
      <w:r w:rsidR="00BC1B62"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color w:val="000000"/>
          <w:sz w:val="28"/>
          <w:szCs w:val="28"/>
        </w:rPr>
        <w:t xml:space="preserve"> не містить норм,</w:t>
      </w:r>
      <w:r w:rsidRPr="0081756A">
        <w:rPr>
          <w:rFonts w:ascii="Times New Roman" w:eastAsia="Times New Roman" w:hAnsi="Times New Roman" w:cs="Times New Roman"/>
          <w:sz w:val="28"/>
          <w:szCs w:val="28"/>
        </w:rPr>
        <w:t xml:space="preserve"> що порушують права та свободи, гарантовані Конвенцією про захист прав людини і основоположних свобод 1950 року.</w:t>
      </w:r>
    </w:p>
    <w:p w14:paraId="64FA533E" w14:textId="3546C715" w:rsidR="009620CF" w:rsidRPr="0081756A" w:rsidRDefault="009620CF"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lastRenderedPageBreak/>
        <w:t xml:space="preserve">У проєкті </w:t>
      </w:r>
      <w:r w:rsidR="00BC1B62"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відсутні положення, які порушують принцип забезпечення рівних прав та можливостей жінок та чоловіків.</w:t>
      </w:r>
    </w:p>
    <w:p w14:paraId="7856E1E3" w14:textId="5D31D2AF" w:rsidR="009620CF" w:rsidRPr="0081756A" w:rsidRDefault="009620CF"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t xml:space="preserve">У проєкті </w:t>
      </w:r>
      <w:r w:rsidR="00BC1B62"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відсутні положення, які містять ризики вчинення корупційних правопорушень та правопорушень, пов’язаних з корупцією.</w:t>
      </w:r>
    </w:p>
    <w:p w14:paraId="725856F9" w14:textId="67AA38C8" w:rsidR="009620CF" w:rsidRPr="0081756A" w:rsidRDefault="009620CF" w:rsidP="005904B6">
      <w:pPr>
        <w:spacing w:after="0" w:line="240" w:lineRule="auto"/>
        <w:ind w:firstLine="709"/>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t xml:space="preserve">У проєкті </w:t>
      </w:r>
      <w:r w:rsidR="00BC1B62"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відсутні положення, що містять ознаки дискримінації чи створюють підстави для дискримінації.</w:t>
      </w:r>
    </w:p>
    <w:p w14:paraId="61CAB47C" w14:textId="77777777" w:rsidR="00663483" w:rsidRPr="0081756A" w:rsidRDefault="00663483" w:rsidP="005904B6">
      <w:pPr>
        <w:spacing w:after="0" w:line="240" w:lineRule="auto"/>
        <w:ind w:firstLine="709"/>
        <w:jc w:val="both"/>
        <w:rPr>
          <w:rFonts w:ascii="Times New Roman" w:eastAsia="Times New Roman" w:hAnsi="Times New Roman" w:cs="Times New Roman"/>
          <w:sz w:val="28"/>
          <w:szCs w:val="28"/>
        </w:rPr>
      </w:pPr>
    </w:p>
    <w:p w14:paraId="3FEF7C3E" w14:textId="45483B57" w:rsidR="00B605C5" w:rsidRPr="0081756A" w:rsidRDefault="00B605C5" w:rsidP="005904B6">
      <w:pPr>
        <w:spacing w:after="0" w:line="240" w:lineRule="auto"/>
        <w:ind w:firstLine="709"/>
        <w:jc w:val="both"/>
        <w:rPr>
          <w:rFonts w:ascii="Times New Roman" w:eastAsia="Times New Roman" w:hAnsi="Times New Roman" w:cs="Times New Roman"/>
          <w:b/>
          <w:sz w:val="28"/>
          <w:szCs w:val="28"/>
        </w:rPr>
      </w:pPr>
      <w:bookmarkStart w:id="10" w:name="bookmark=id.3rdcrjn" w:colFirst="0" w:colLast="0"/>
      <w:bookmarkEnd w:id="10"/>
      <w:r w:rsidRPr="0081756A">
        <w:rPr>
          <w:rFonts w:ascii="Times New Roman" w:eastAsia="Times New Roman" w:hAnsi="Times New Roman" w:cs="Times New Roman"/>
          <w:b/>
          <w:sz w:val="28"/>
          <w:szCs w:val="28"/>
        </w:rPr>
        <w:t>8. Прогноз результатів</w:t>
      </w:r>
    </w:p>
    <w:p w14:paraId="6ED50999" w14:textId="10FED2C9" w:rsidR="00B605C5" w:rsidRPr="0081756A" w:rsidRDefault="00B605C5" w:rsidP="005904B6">
      <w:pPr>
        <w:spacing w:after="0" w:line="240" w:lineRule="auto"/>
        <w:ind w:firstLine="709"/>
        <w:jc w:val="both"/>
        <w:rPr>
          <w:rStyle w:val="fontstyle01"/>
        </w:rPr>
      </w:pPr>
      <w:r w:rsidRPr="0081756A">
        <w:rPr>
          <w:rFonts w:ascii="Times New Roman" w:eastAsia="Times New Roman" w:hAnsi="Times New Roman" w:cs="Times New Roman"/>
          <w:sz w:val="28"/>
          <w:szCs w:val="28"/>
        </w:rPr>
        <w:t xml:space="preserve">Проєкт </w:t>
      </w:r>
      <w:r w:rsidR="00BC1B62"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не матиме впливу на ринкове середовище, </w:t>
      </w:r>
      <w:r w:rsidRPr="0081756A">
        <w:rPr>
          <w:rStyle w:val="fontstyle01"/>
        </w:rPr>
        <w:t>забезпечення захисту прав та інтересів суб’єктів господарювання; громадське здоров’я, покращення чи погіршення стану здоров’я</w:t>
      </w:r>
      <w:r w:rsidR="00887E54" w:rsidRPr="0081756A">
        <w:rPr>
          <w:rStyle w:val="fontstyle01"/>
        </w:rPr>
        <w:t xml:space="preserve"> </w:t>
      </w:r>
      <w:r w:rsidRPr="0081756A">
        <w:rPr>
          <w:rStyle w:val="fontstyle01"/>
        </w:rPr>
        <w:t>населення або його окремих груп; екологію та навколишнє природне</w:t>
      </w:r>
      <w:r w:rsidR="00887E54" w:rsidRPr="0081756A">
        <w:rPr>
          <w:rStyle w:val="fontstyle01"/>
        </w:rPr>
        <w:t xml:space="preserve"> </w:t>
      </w:r>
      <w:r w:rsidRPr="0081756A">
        <w:rPr>
          <w:rStyle w:val="fontstyle01"/>
        </w:rPr>
        <w:t>середовище, обсяг природних ресурсів, рівень забруднення атмосферного</w:t>
      </w:r>
      <w:r w:rsidR="00887E54" w:rsidRPr="0081756A">
        <w:rPr>
          <w:rStyle w:val="fontstyle01"/>
        </w:rPr>
        <w:t xml:space="preserve"> </w:t>
      </w:r>
      <w:r w:rsidRPr="0081756A">
        <w:rPr>
          <w:rStyle w:val="fontstyle01"/>
        </w:rPr>
        <w:t>повітря, води, земель, зокрема забруднення утвореними відходами, інші</w:t>
      </w:r>
      <w:r w:rsidR="00887E54" w:rsidRPr="0081756A">
        <w:rPr>
          <w:rStyle w:val="fontstyle01"/>
        </w:rPr>
        <w:t xml:space="preserve"> </w:t>
      </w:r>
      <w:r w:rsidRPr="0081756A">
        <w:rPr>
          <w:rStyle w:val="fontstyle01"/>
        </w:rPr>
        <w:t>суспільні відносини</w:t>
      </w:r>
      <w:r w:rsidR="00887E54" w:rsidRPr="0081756A">
        <w:rPr>
          <w:rStyle w:val="fontstyle01"/>
        </w:rPr>
        <w:t>.</w:t>
      </w:r>
    </w:p>
    <w:p w14:paraId="036F7C3D" w14:textId="00A52A57" w:rsidR="005C0F18" w:rsidRPr="0081756A" w:rsidRDefault="005C0F18" w:rsidP="005904B6">
      <w:pPr>
        <w:spacing w:after="0" w:line="240" w:lineRule="auto"/>
        <w:ind w:firstLine="709"/>
        <w:jc w:val="both"/>
        <w:rPr>
          <w:rStyle w:val="fontstyle01"/>
        </w:rPr>
      </w:pPr>
      <w:r w:rsidRPr="0081756A">
        <w:rPr>
          <w:rFonts w:ascii="Times New Roman" w:eastAsia="Times New Roman" w:hAnsi="Times New Roman" w:cs="Times New Roman"/>
          <w:sz w:val="28"/>
          <w:szCs w:val="28"/>
        </w:rPr>
        <w:t xml:space="preserve">Проєкт </w:t>
      </w:r>
      <w:r w:rsidR="00BC1B62" w:rsidRPr="0081756A">
        <w:rPr>
          <w:rFonts w:ascii="Times New Roman" w:eastAsia="Times New Roman" w:hAnsi="Times New Roman" w:cs="Times New Roman"/>
          <w:sz w:val="28"/>
          <w:szCs w:val="28"/>
        </w:rPr>
        <w:t>постанови</w:t>
      </w:r>
      <w:r w:rsidRPr="0081756A">
        <w:rPr>
          <w:rFonts w:ascii="Times New Roman" w:eastAsia="Times New Roman" w:hAnsi="Times New Roman" w:cs="Times New Roman"/>
          <w:sz w:val="28"/>
          <w:szCs w:val="28"/>
        </w:rPr>
        <w:t xml:space="preserve"> матиме вплив на розвиток регіонів, підвищення чи зниження спроможності територіальних громад</w:t>
      </w:r>
      <w:r w:rsidR="00FB3FCA">
        <w:rPr>
          <w:rFonts w:ascii="Times New Roman" w:eastAsia="Times New Roman" w:hAnsi="Times New Roman" w:cs="Times New Roman"/>
          <w:sz w:val="28"/>
          <w:szCs w:val="28"/>
        </w:rPr>
        <w:t>.</w:t>
      </w:r>
    </w:p>
    <w:p w14:paraId="60C0DFF6" w14:textId="625CBB67" w:rsidR="00715D81" w:rsidRPr="0081756A" w:rsidRDefault="00715D81" w:rsidP="005904B6">
      <w:pPr>
        <w:spacing w:after="0" w:line="240" w:lineRule="auto"/>
        <w:ind w:firstLine="709"/>
        <w:jc w:val="both"/>
        <w:rPr>
          <w:rStyle w:val="fontstyle01"/>
        </w:rPr>
      </w:pPr>
    </w:p>
    <w:tbl>
      <w:tblPr>
        <w:tblStyle w:val="a3"/>
        <w:tblW w:w="0" w:type="auto"/>
        <w:tblLook w:val="04A0" w:firstRow="1" w:lastRow="0" w:firstColumn="1" w:lastColumn="0" w:noHBand="0" w:noVBand="1"/>
      </w:tblPr>
      <w:tblGrid>
        <w:gridCol w:w="3209"/>
        <w:gridCol w:w="3209"/>
        <w:gridCol w:w="3210"/>
      </w:tblGrid>
      <w:tr w:rsidR="00715D81" w:rsidRPr="0081756A" w14:paraId="0C64DD07" w14:textId="77777777" w:rsidTr="00715D81">
        <w:tc>
          <w:tcPr>
            <w:tcW w:w="3209" w:type="dxa"/>
          </w:tcPr>
          <w:p w14:paraId="7CF8B939" w14:textId="572D0030" w:rsidR="00715D81" w:rsidRPr="0081756A" w:rsidRDefault="00715D81" w:rsidP="00BD6DAB">
            <w:pPr>
              <w:jc w:val="center"/>
              <w:rPr>
                <w:rStyle w:val="fontstyle01"/>
                <w:b/>
                <w:bCs/>
                <w:sz w:val="24"/>
                <w:szCs w:val="24"/>
              </w:rPr>
            </w:pPr>
            <w:r w:rsidRPr="0081756A">
              <w:rPr>
                <w:rStyle w:val="fontstyle01"/>
                <w:b/>
                <w:bCs/>
                <w:sz w:val="24"/>
                <w:szCs w:val="24"/>
              </w:rPr>
              <w:t>Заінтересована сторона</w:t>
            </w:r>
          </w:p>
        </w:tc>
        <w:tc>
          <w:tcPr>
            <w:tcW w:w="3209" w:type="dxa"/>
          </w:tcPr>
          <w:p w14:paraId="6CE6B2CB" w14:textId="09C01015" w:rsidR="00715D81" w:rsidRPr="0081756A" w:rsidRDefault="00715D81" w:rsidP="00BD6DAB">
            <w:pPr>
              <w:jc w:val="center"/>
              <w:rPr>
                <w:rStyle w:val="fontstyle01"/>
                <w:b/>
                <w:bCs/>
                <w:sz w:val="24"/>
                <w:szCs w:val="24"/>
              </w:rPr>
            </w:pPr>
            <w:r w:rsidRPr="0081756A">
              <w:rPr>
                <w:rStyle w:val="fontstyle01"/>
                <w:b/>
                <w:bCs/>
                <w:sz w:val="24"/>
                <w:szCs w:val="24"/>
              </w:rPr>
              <w:t>Вплив реалізації акта на заінтересовану сторону</w:t>
            </w:r>
          </w:p>
        </w:tc>
        <w:tc>
          <w:tcPr>
            <w:tcW w:w="3210" w:type="dxa"/>
          </w:tcPr>
          <w:p w14:paraId="696615F2" w14:textId="60134CCF" w:rsidR="00715D81" w:rsidRPr="0081756A" w:rsidRDefault="00715D81" w:rsidP="00BD6DAB">
            <w:pPr>
              <w:ind w:hanging="3"/>
              <w:jc w:val="center"/>
              <w:rPr>
                <w:rStyle w:val="fontstyle01"/>
                <w:b/>
                <w:bCs/>
                <w:sz w:val="24"/>
                <w:szCs w:val="24"/>
              </w:rPr>
            </w:pPr>
            <w:r w:rsidRPr="0081756A">
              <w:rPr>
                <w:rStyle w:val="fontstyle01"/>
                <w:b/>
                <w:bCs/>
                <w:sz w:val="24"/>
                <w:szCs w:val="24"/>
              </w:rPr>
              <w:t>Пояснення очікуваного впливу</w:t>
            </w:r>
          </w:p>
        </w:tc>
      </w:tr>
      <w:tr w:rsidR="00715D81" w:rsidRPr="0081756A" w14:paraId="48DD92AD" w14:textId="77777777" w:rsidTr="00715D81">
        <w:tc>
          <w:tcPr>
            <w:tcW w:w="3209" w:type="dxa"/>
          </w:tcPr>
          <w:p w14:paraId="5F7BC0FA" w14:textId="0F6F4FEF" w:rsidR="00715D81" w:rsidRPr="0081756A" w:rsidRDefault="00BC1B62" w:rsidP="00BD6DAB">
            <w:pPr>
              <w:ind w:firstLine="306"/>
              <w:jc w:val="both"/>
              <w:rPr>
                <w:rStyle w:val="fontstyle01"/>
                <w:sz w:val="24"/>
                <w:szCs w:val="24"/>
              </w:rPr>
            </w:pPr>
            <w:r w:rsidRPr="0081756A">
              <w:rPr>
                <w:rStyle w:val="fontstyle01"/>
                <w:sz w:val="24"/>
                <w:szCs w:val="24"/>
              </w:rPr>
              <w:t>Міські, селищні, сільські ради</w:t>
            </w:r>
            <w:r w:rsidR="0079230B" w:rsidRPr="0081756A">
              <w:rPr>
                <w:rStyle w:val="fontstyle01"/>
                <w:sz w:val="24"/>
                <w:szCs w:val="24"/>
              </w:rPr>
              <w:t xml:space="preserve">, що утворили центри надання адміністративних послуг </w:t>
            </w:r>
          </w:p>
        </w:tc>
        <w:tc>
          <w:tcPr>
            <w:tcW w:w="3209" w:type="dxa"/>
          </w:tcPr>
          <w:p w14:paraId="29A7317B" w14:textId="2D22197E" w:rsidR="00715D81" w:rsidRPr="0081756A" w:rsidRDefault="00BE3DF6" w:rsidP="00BD6DAB">
            <w:pPr>
              <w:ind w:firstLine="230"/>
              <w:jc w:val="both"/>
              <w:rPr>
                <w:rStyle w:val="fontstyle01"/>
                <w:sz w:val="24"/>
                <w:szCs w:val="24"/>
              </w:rPr>
            </w:pPr>
            <w:r w:rsidRPr="0081756A">
              <w:rPr>
                <w:rStyle w:val="fontstyle01"/>
                <w:sz w:val="24"/>
                <w:szCs w:val="24"/>
              </w:rPr>
              <w:t>Визначення порядку організації роботи центру надання адміністративних послуг, його територіальних підрозділів, віддалених (у тому числі пересувних) робочих місць адміністраторів, порядок дій адміністраторів центру та їх взаємодії із суб’єктами надання адміністративних послуг.</w:t>
            </w:r>
          </w:p>
        </w:tc>
        <w:tc>
          <w:tcPr>
            <w:tcW w:w="3210" w:type="dxa"/>
          </w:tcPr>
          <w:p w14:paraId="0E21FC6D" w14:textId="5F14FF75" w:rsidR="00715D81" w:rsidRPr="0081756A" w:rsidRDefault="00BE3DF6" w:rsidP="00BD6DAB">
            <w:pPr>
              <w:ind w:firstLine="280"/>
              <w:jc w:val="both"/>
              <w:rPr>
                <w:rStyle w:val="fontstyle01"/>
                <w:sz w:val="24"/>
                <w:szCs w:val="24"/>
              </w:rPr>
            </w:pPr>
            <w:r w:rsidRPr="0081756A">
              <w:rPr>
                <w:rFonts w:ascii="Times New Roman" w:hAnsi="Times New Roman" w:cs="Times New Roman"/>
                <w:color w:val="000000"/>
                <w:sz w:val="24"/>
                <w:szCs w:val="24"/>
              </w:rPr>
              <w:t>П</w:t>
            </w:r>
            <w:r w:rsidRPr="0081756A">
              <w:rPr>
                <w:rFonts w:ascii="Times New Roman" w:hAnsi="Times New Roman" w:cs="Times New Roman"/>
                <w:sz w:val="24"/>
                <w:szCs w:val="24"/>
              </w:rPr>
              <w:t>рийняття проєкту акта з</w:t>
            </w:r>
            <w:r w:rsidRPr="0081756A">
              <w:rPr>
                <w:rFonts w:ascii="Times New Roman" w:eastAsia="Times New Roman" w:hAnsi="Times New Roman" w:cs="Times New Roman"/>
                <w:sz w:val="24"/>
                <w:szCs w:val="24"/>
              </w:rPr>
              <w:t>абезпечить єдиний підхід та дотримання принципів реалізації державної політик</w:t>
            </w:r>
            <w:r w:rsidR="00FF4C85" w:rsidRPr="0081756A">
              <w:rPr>
                <w:rFonts w:ascii="Times New Roman" w:eastAsia="Times New Roman" w:hAnsi="Times New Roman" w:cs="Times New Roman"/>
                <w:sz w:val="24"/>
                <w:szCs w:val="24"/>
              </w:rPr>
              <w:t>и</w:t>
            </w:r>
            <w:r w:rsidRPr="0081756A">
              <w:rPr>
                <w:rFonts w:ascii="Times New Roman" w:eastAsia="Times New Roman" w:hAnsi="Times New Roman" w:cs="Times New Roman"/>
                <w:sz w:val="24"/>
                <w:szCs w:val="24"/>
              </w:rPr>
              <w:t xml:space="preserve"> у сфері надання адміністративних послуг та сприятиме </w:t>
            </w:r>
            <w:r w:rsidRPr="0081756A">
              <w:rPr>
                <w:rStyle w:val="fontstyle01"/>
                <w:sz w:val="24"/>
                <w:szCs w:val="24"/>
              </w:rPr>
              <w:t xml:space="preserve">організації роботи центру надання адміністративних послуг, його територіальних підрозділів, віддалених (у тому числі пересувних) робочих місць адміністраторів. </w:t>
            </w:r>
          </w:p>
        </w:tc>
      </w:tr>
      <w:tr w:rsidR="0079230B" w:rsidRPr="0081756A" w14:paraId="19DE8A82" w14:textId="77777777" w:rsidTr="00715D81">
        <w:tc>
          <w:tcPr>
            <w:tcW w:w="3209" w:type="dxa"/>
          </w:tcPr>
          <w:p w14:paraId="3EEDB3E1" w14:textId="0AAF37DC" w:rsidR="0079230B" w:rsidRPr="0081756A" w:rsidRDefault="0079230B" w:rsidP="00BD6DAB">
            <w:pPr>
              <w:ind w:firstLine="306"/>
              <w:jc w:val="both"/>
              <w:rPr>
                <w:rStyle w:val="fontstyle01"/>
                <w:sz w:val="24"/>
                <w:szCs w:val="24"/>
              </w:rPr>
            </w:pPr>
            <w:r w:rsidRPr="0081756A">
              <w:rPr>
                <w:rStyle w:val="fontstyle01"/>
                <w:sz w:val="24"/>
                <w:szCs w:val="24"/>
              </w:rPr>
              <w:t>Працівники центрів надання адміністративних послуг</w:t>
            </w:r>
          </w:p>
        </w:tc>
        <w:tc>
          <w:tcPr>
            <w:tcW w:w="3209" w:type="dxa"/>
          </w:tcPr>
          <w:p w14:paraId="401A89E4" w14:textId="22CD4CDE" w:rsidR="0079230B" w:rsidRPr="0081756A" w:rsidRDefault="006643B0" w:rsidP="00BD6DAB">
            <w:pPr>
              <w:ind w:firstLine="230"/>
              <w:jc w:val="both"/>
              <w:rPr>
                <w:rStyle w:val="fontstyle01"/>
                <w:sz w:val="24"/>
                <w:szCs w:val="24"/>
              </w:rPr>
            </w:pPr>
            <w:r w:rsidRPr="0081756A">
              <w:rPr>
                <w:rStyle w:val="fontstyle01"/>
                <w:sz w:val="24"/>
                <w:szCs w:val="24"/>
              </w:rPr>
              <w:t>Стимулювання праці посадових осіб сфери надання адміністративних послуг та підвищення якості надання адміністративних послуг завдяки чіткому затвердженню порядку дій адміністраторів у процесі надання адміністративних послуг.</w:t>
            </w:r>
          </w:p>
        </w:tc>
        <w:tc>
          <w:tcPr>
            <w:tcW w:w="3210" w:type="dxa"/>
          </w:tcPr>
          <w:p w14:paraId="5528D0C9" w14:textId="684FC029" w:rsidR="0079230B" w:rsidRPr="0081756A" w:rsidRDefault="005F693E" w:rsidP="00BD6DAB">
            <w:pPr>
              <w:ind w:firstLine="280"/>
              <w:jc w:val="both"/>
              <w:rPr>
                <w:rStyle w:val="fontstyle01"/>
                <w:sz w:val="24"/>
                <w:szCs w:val="24"/>
              </w:rPr>
            </w:pPr>
            <w:r w:rsidRPr="0081756A">
              <w:rPr>
                <w:rStyle w:val="fontstyle01"/>
                <w:sz w:val="24"/>
                <w:szCs w:val="24"/>
              </w:rPr>
              <w:t>Наявність чіткого порядку дій адміністраторів центру сприятиме їх взаємодії із суб’єктами надання адміністративних послуг та суб’єктами звернення, що у свою чергу забезпечить належну реалізацію принципів державної політики у сфері надання адміністративних послуг.</w:t>
            </w:r>
          </w:p>
        </w:tc>
      </w:tr>
      <w:tr w:rsidR="0079230B" w:rsidRPr="0081756A" w14:paraId="78DD0069" w14:textId="77777777" w:rsidTr="00715D81">
        <w:tc>
          <w:tcPr>
            <w:tcW w:w="3209" w:type="dxa"/>
          </w:tcPr>
          <w:p w14:paraId="0E1C1C55" w14:textId="0C6008BB" w:rsidR="0079230B" w:rsidRPr="0081756A" w:rsidRDefault="0079230B" w:rsidP="00BD6DAB">
            <w:pPr>
              <w:ind w:firstLine="306"/>
              <w:jc w:val="both"/>
              <w:rPr>
                <w:rStyle w:val="fontstyle01"/>
                <w:sz w:val="24"/>
                <w:szCs w:val="24"/>
              </w:rPr>
            </w:pPr>
            <w:r w:rsidRPr="0081756A">
              <w:rPr>
                <w:rStyle w:val="fontstyle01"/>
                <w:sz w:val="24"/>
                <w:szCs w:val="24"/>
              </w:rPr>
              <w:t>Жителі територіальних громад</w:t>
            </w:r>
          </w:p>
        </w:tc>
        <w:tc>
          <w:tcPr>
            <w:tcW w:w="3209" w:type="dxa"/>
          </w:tcPr>
          <w:p w14:paraId="09838BD5" w14:textId="3A856C6D" w:rsidR="007A0496" w:rsidRPr="0081756A" w:rsidRDefault="007A0496" w:rsidP="00BD6DAB">
            <w:pPr>
              <w:ind w:firstLine="230"/>
              <w:jc w:val="both"/>
              <w:rPr>
                <w:rStyle w:val="fontstyle01"/>
                <w:sz w:val="24"/>
                <w:szCs w:val="24"/>
              </w:rPr>
            </w:pPr>
            <w:r w:rsidRPr="0081756A">
              <w:rPr>
                <w:rStyle w:val="fontstyle01"/>
                <w:sz w:val="24"/>
                <w:szCs w:val="24"/>
              </w:rPr>
              <w:t xml:space="preserve">Наближення точок доступу до адміністративних послуг та адміністративних послуг до жителів </w:t>
            </w:r>
            <w:r w:rsidRPr="0081756A">
              <w:rPr>
                <w:rStyle w:val="fontstyle01"/>
                <w:sz w:val="24"/>
                <w:szCs w:val="24"/>
              </w:rPr>
              <w:lastRenderedPageBreak/>
              <w:t xml:space="preserve">територіальних громад, підвищення </w:t>
            </w:r>
            <w:r w:rsidR="006C543D" w:rsidRPr="0081756A">
              <w:rPr>
                <w:rStyle w:val="fontstyle01"/>
                <w:sz w:val="24"/>
                <w:szCs w:val="24"/>
              </w:rPr>
              <w:t xml:space="preserve">рівня </w:t>
            </w:r>
            <w:r w:rsidRPr="0081756A">
              <w:rPr>
                <w:rStyle w:val="fontstyle01"/>
                <w:sz w:val="24"/>
                <w:szCs w:val="24"/>
              </w:rPr>
              <w:t>якості</w:t>
            </w:r>
            <w:r w:rsidR="00195BC6" w:rsidRPr="0081756A">
              <w:rPr>
                <w:rStyle w:val="fontstyle01"/>
                <w:sz w:val="24"/>
                <w:szCs w:val="24"/>
              </w:rPr>
              <w:t xml:space="preserve"> </w:t>
            </w:r>
            <w:r w:rsidRPr="0081756A">
              <w:rPr>
                <w:rStyle w:val="fontstyle01"/>
                <w:sz w:val="24"/>
                <w:szCs w:val="24"/>
              </w:rPr>
              <w:t>надання</w:t>
            </w:r>
            <w:r w:rsidR="00195BC6" w:rsidRPr="0081756A">
              <w:rPr>
                <w:rStyle w:val="fontstyle01"/>
                <w:sz w:val="24"/>
                <w:szCs w:val="24"/>
              </w:rPr>
              <w:t xml:space="preserve"> </w:t>
            </w:r>
            <w:r w:rsidRPr="0081756A">
              <w:rPr>
                <w:rStyle w:val="fontstyle01"/>
                <w:sz w:val="24"/>
                <w:szCs w:val="24"/>
              </w:rPr>
              <w:t>адміністративних послуг</w:t>
            </w:r>
          </w:p>
          <w:p w14:paraId="6777B2E8" w14:textId="77777777" w:rsidR="0079230B" w:rsidRPr="0081756A" w:rsidRDefault="0079230B" w:rsidP="00BD6DAB">
            <w:pPr>
              <w:ind w:firstLine="230"/>
              <w:jc w:val="both"/>
              <w:rPr>
                <w:rStyle w:val="fontstyle01"/>
                <w:sz w:val="24"/>
                <w:szCs w:val="24"/>
              </w:rPr>
            </w:pPr>
          </w:p>
        </w:tc>
        <w:tc>
          <w:tcPr>
            <w:tcW w:w="3210" w:type="dxa"/>
          </w:tcPr>
          <w:p w14:paraId="761759CD" w14:textId="72A4312A" w:rsidR="0079230B" w:rsidRPr="0081756A" w:rsidRDefault="00DE0B87" w:rsidP="00BD6DAB">
            <w:pPr>
              <w:ind w:firstLine="280"/>
              <w:jc w:val="both"/>
              <w:rPr>
                <w:rStyle w:val="fontstyle01"/>
                <w:sz w:val="24"/>
                <w:szCs w:val="24"/>
              </w:rPr>
            </w:pPr>
            <w:r w:rsidRPr="0081756A">
              <w:rPr>
                <w:rFonts w:ascii="Times New Roman" w:hAnsi="Times New Roman" w:cs="Times New Roman"/>
                <w:color w:val="000000"/>
                <w:sz w:val="24"/>
                <w:szCs w:val="24"/>
              </w:rPr>
              <w:lastRenderedPageBreak/>
              <w:t xml:space="preserve">Жителі територіальних громад отримають можливість відвідати найбільш доступний та </w:t>
            </w:r>
            <w:r w:rsidRPr="0081756A">
              <w:rPr>
                <w:rFonts w:ascii="Times New Roman" w:hAnsi="Times New Roman" w:cs="Times New Roman"/>
                <w:color w:val="000000"/>
                <w:sz w:val="24"/>
                <w:szCs w:val="24"/>
              </w:rPr>
              <w:lastRenderedPageBreak/>
              <w:t xml:space="preserve">наближений до їх місця проживання центр надання адміністративних послуг/ </w:t>
            </w:r>
            <w:r w:rsidRPr="0081756A">
              <w:rPr>
                <w:rFonts w:ascii="Times New Roman" w:eastAsia="Times New Roman" w:hAnsi="Times New Roman" w:cs="Times New Roman"/>
                <w:sz w:val="24"/>
                <w:szCs w:val="24"/>
              </w:rPr>
              <w:t>їх територіальний підрозділ/ віддалене, у тому числі пересувне, робоче місце адміністратора; реалізовувати права, свобод і законні інтереси у сфері надання адміністративних послуг завдяки підвищенню якості надання адміністративних послуг, що надаються через центри надання адміністративних послуг.</w:t>
            </w:r>
          </w:p>
        </w:tc>
      </w:tr>
      <w:tr w:rsidR="005E7D47" w:rsidRPr="0081756A" w14:paraId="00EA23ED" w14:textId="77777777" w:rsidTr="00715D81">
        <w:tc>
          <w:tcPr>
            <w:tcW w:w="3209" w:type="dxa"/>
          </w:tcPr>
          <w:p w14:paraId="40D6945B" w14:textId="77777777" w:rsidR="005E7D47" w:rsidRDefault="005E7D47" w:rsidP="00BD6DAB">
            <w:pPr>
              <w:ind w:firstLine="306"/>
              <w:jc w:val="both"/>
              <w:rPr>
                <w:rFonts w:ascii="Times New Roman" w:eastAsia="Times New Roman" w:hAnsi="Times New Roman" w:cs="Times New Roman"/>
                <w:bCs/>
                <w:sz w:val="24"/>
                <w:szCs w:val="24"/>
              </w:rPr>
            </w:pPr>
            <w:r w:rsidRPr="0081756A">
              <w:rPr>
                <w:rFonts w:ascii="Times New Roman" w:eastAsia="Times New Roman" w:hAnsi="Times New Roman" w:cs="Times New Roman"/>
                <w:bCs/>
                <w:sz w:val="24"/>
                <w:szCs w:val="24"/>
              </w:rPr>
              <w:lastRenderedPageBreak/>
              <w:t>Особи з інвалідністю</w:t>
            </w:r>
            <w:r w:rsidR="0003577C">
              <w:rPr>
                <w:rFonts w:ascii="Times New Roman" w:eastAsia="Times New Roman" w:hAnsi="Times New Roman" w:cs="Times New Roman"/>
                <w:bCs/>
                <w:sz w:val="24"/>
                <w:szCs w:val="24"/>
              </w:rPr>
              <w:t>,</w:t>
            </w:r>
            <w:r w:rsidRPr="0081756A">
              <w:rPr>
                <w:rFonts w:ascii="Times New Roman" w:eastAsia="Times New Roman" w:hAnsi="Times New Roman" w:cs="Times New Roman"/>
                <w:bCs/>
                <w:sz w:val="24"/>
                <w:szCs w:val="24"/>
              </w:rPr>
              <w:t xml:space="preserve"> особи, які, за висновком лікарсько-консультативної комісії, не здатні до самообслуговування і потребують постійної сторонньої допомоги</w:t>
            </w:r>
          </w:p>
          <w:p w14:paraId="32A894E1" w14:textId="08EB2AD3" w:rsidR="0003577C" w:rsidRPr="0081756A" w:rsidRDefault="0003577C" w:rsidP="00BD6DAB">
            <w:pPr>
              <w:ind w:firstLine="306"/>
              <w:jc w:val="both"/>
              <w:rPr>
                <w:rStyle w:val="fontstyle01"/>
                <w:sz w:val="24"/>
                <w:szCs w:val="24"/>
              </w:rPr>
            </w:pPr>
          </w:p>
        </w:tc>
        <w:tc>
          <w:tcPr>
            <w:tcW w:w="3209" w:type="dxa"/>
          </w:tcPr>
          <w:p w14:paraId="08643789" w14:textId="27763E08" w:rsidR="005E7D47" w:rsidRPr="0081756A" w:rsidRDefault="00F17840" w:rsidP="00BD6DAB">
            <w:pPr>
              <w:ind w:firstLine="230"/>
              <w:jc w:val="both"/>
              <w:rPr>
                <w:rStyle w:val="fontstyle01"/>
                <w:sz w:val="24"/>
                <w:szCs w:val="24"/>
              </w:rPr>
            </w:pPr>
            <w:r w:rsidRPr="0081756A">
              <w:rPr>
                <w:rStyle w:val="fontstyle01"/>
                <w:sz w:val="24"/>
                <w:szCs w:val="24"/>
              </w:rPr>
              <w:t>Унормовується питання надання сервісів «Мобільний адміністратор» та «Мобільний центр», визначаються чіткі та зрозумілі умови надання зазначених сервісів</w:t>
            </w:r>
          </w:p>
        </w:tc>
        <w:tc>
          <w:tcPr>
            <w:tcW w:w="3210" w:type="dxa"/>
          </w:tcPr>
          <w:p w14:paraId="07B3344D" w14:textId="7BDC4CA0" w:rsidR="00F17840" w:rsidRPr="0081756A" w:rsidRDefault="00F17840" w:rsidP="00BD6DAB">
            <w:pPr>
              <w:ind w:firstLine="280"/>
              <w:jc w:val="both"/>
              <w:rPr>
                <w:rFonts w:ascii="Times New Roman" w:hAnsi="Times New Roman" w:cs="Times New Roman"/>
                <w:color w:val="000000"/>
                <w:sz w:val="24"/>
                <w:szCs w:val="24"/>
              </w:rPr>
            </w:pPr>
            <w:r w:rsidRPr="0081756A">
              <w:rPr>
                <w:rFonts w:ascii="Times New Roman" w:eastAsia="Times New Roman" w:hAnsi="Times New Roman" w:cs="Times New Roman"/>
                <w:bCs/>
                <w:sz w:val="24"/>
                <w:szCs w:val="24"/>
              </w:rPr>
              <w:t>Особи з інвалідністю, особи, які, за висновком лікарсько-консультативної комісії, не здатні до самообслуговування і потребують постійної сторонньої допомоги</w:t>
            </w:r>
            <w:r w:rsidR="0003577C">
              <w:rPr>
                <w:rFonts w:ascii="Times New Roman" w:eastAsia="Times New Roman" w:hAnsi="Times New Roman" w:cs="Times New Roman"/>
                <w:bCs/>
                <w:sz w:val="24"/>
                <w:szCs w:val="24"/>
              </w:rPr>
              <w:t xml:space="preserve"> </w:t>
            </w:r>
            <w:r w:rsidRPr="0081756A">
              <w:rPr>
                <w:rFonts w:ascii="Times New Roman" w:eastAsia="Times New Roman" w:hAnsi="Times New Roman" w:cs="Times New Roman"/>
                <w:bCs/>
                <w:sz w:val="24"/>
                <w:szCs w:val="24"/>
              </w:rPr>
              <w:t>отримають можливість отримати адміністративні послуги за місцем</w:t>
            </w:r>
            <w:r w:rsidR="0003577C">
              <w:rPr>
                <w:rFonts w:ascii="Times New Roman" w:eastAsia="Times New Roman" w:hAnsi="Times New Roman" w:cs="Times New Roman"/>
                <w:bCs/>
                <w:sz w:val="24"/>
                <w:szCs w:val="24"/>
              </w:rPr>
              <w:t xml:space="preserve"> їх</w:t>
            </w:r>
            <w:r w:rsidRPr="0081756A">
              <w:rPr>
                <w:rFonts w:ascii="Times New Roman" w:eastAsia="Times New Roman" w:hAnsi="Times New Roman" w:cs="Times New Roman"/>
                <w:bCs/>
                <w:sz w:val="24"/>
                <w:szCs w:val="24"/>
              </w:rPr>
              <w:t xml:space="preserve"> проживання/перебування: вдома, у закладі охорони здоров'я, закладі соціального захисту у разі запровадження надання такого сервісу. </w:t>
            </w:r>
          </w:p>
        </w:tc>
      </w:tr>
    </w:tbl>
    <w:p w14:paraId="1A8E52DC" w14:textId="610D7FBC" w:rsidR="00715D81" w:rsidRPr="0081756A" w:rsidRDefault="00715D81" w:rsidP="005904B6">
      <w:pPr>
        <w:spacing w:after="0" w:line="240" w:lineRule="auto"/>
        <w:ind w:firstLine="709"/>
        <w:jc w:val="both"/>
        <w:rPr>
          <w:rStyle w:val="fontstyle01"/>
        </w:rPr>
      </w:pPr>
    </w:p>
    <w:p w14:paraId="224C3DAA" w14:textId="77777777" w:rsidR="00663483" w:rsidRPr="0081756A" w:rsidRDefault="00663483" w:rsidP="005904B6">
      <w:pPr>
        <w:spacing w:after="0" w:line="240" w:lineRule="auto"/>
        <w:ind w:firstLine="709"/>
        <w:jc w:val="both"/>
        <w:rPr>
          <w:rFonts w:ascii="Times New Roman" w:eastAsia="Times New Roman" w:hAnsi="Times New Roman" w:cs="Times New Roman"/>
          <w:sz w:val="28"/>
          <w:szCs w:val="28"/>
        </w:rPr>
      </w:pPr>
      <w:bookmarkStart w:id="11" w:name="bookmark=id.26in1rg" w:colFirst="0" w:colLast="0"/>
      <w:bookmarkStart w:id="12" w:name="bookmark=id.lnxbz9" w:colFirst="0" w:colLast="0"/>
      <w:bookmarkEnd w:id="11"/>
      <w:bookmarkEnd w:id="12"/>
    </w:p>
    <w:p w14:paraId="61E6588E" w14:textId="77777777" w:rsidR="00663483" w:rsidRPr="0081756A" w:rsidRDefault="00663483" w:rsidP="005904B6">
      <w:pPr>
        <w:spacing w:after="0" w:line="240" w:lineRule="auto"/>
        <w:jc w:val="both"/>
        <w:rPr>
          <w:rFonts w:ascii="Times New Roman" w:eastAsia="Times New Roman" w:hAnsi="Times New Roman" w:cs="Times New Roman"/>
          <w:b/>
          <w:sz w:val="28"/>
          <w:szCs w:val="28"/>
        </w:rPr>
      </w:pPr>
      <w:r w:rsidRPr="0081756A">
        <w:rPr>
          <w:rFonts w:ascii="Times New Roman" w:eastAsia="Times New Roman" w:hAnsi="Times New Roman" w:cs="Times New Roman"/>
          <w:b/>
          <w:sz w:val="28"/>
          <w:szCs w:val="28"/>
        </w:rPr>
        <w:t>Віце-прем’єр-міністр України –</w:t>
      </w:r>
    </w:p>
    <w:p w14:paraId="5CE02975" w14:textId="606CDD72" w:rsidR="00663483" w:rsidRPr="0081756A" w:rsidRDefault="00663483" w:rsidP="005904B6">
      <w:pPr>
        <w:spacing w:after="0" w:line="240" w:lineRule="auto"/>
        <w:jc w:val="both"/>
        <w:rPr>
          <w:rFonts w:ascii="Times New Roman" w:eastAsia="Times New Roman" w:hAnsi="Times New Roman" w:cs="Times New Roman"/>
          <w:b/>
          <w:sz w:val="28"/>
          <w:szCs w:val="28"/>
        </w:rPr>
      </w:pPr>
      <w:r w:rsidRPr="0081756A">
        <w:rPr>
          <w:rFonts w:ascii="Times New Roman" w:eastAsia="Times New Roman" w:hAnsi="Times New Roman" w:cs="Times New Roman"/>
          <w:b/>
          <w:sz w:val="28"/>
          <w:szCs w:val="28"/>
        </w:rPr>
        <w:t xml:space="preserve">Міністр </w:t>
      </w:r>
      <w:r w:rsidR="00E94135" w:rsidRPr="0081756A">
        <w:rPr>
          <w:rFonts w:ascii="Times New Roman" w:eastAsia="Times New Roman" w:hAnsi="Times New Roman" w:cs="Times New Roman"/>
          <w:b/>
          <w:sz w:val="28"/>
          <w:szCs w:val="28"/>
        </w:rPr>
        <w:t>цифрової трансформації України</w:t>
      </w:r>
      <w:r w:rsidRPr="0081756A">
        <w:rPr>
          <w:rFonts w:ascii="Times New Roman" w:eastAsia="Times New Roman" w:hAnsi="Times New Roman" w:cs="Times New Roman"/>
          <w:b/>
          <w:sz w:val="28"/>
          <w:szCs w:val="28"/>
        </w:rPr>
        <w:t xml:space="preserve">                      Михайло ФЕДОРОВ</w:t>
      </w:r>
    </w:p>
    <w:p w14:paraId="7CBD810E" w14:textId="77777777" w:rsidR="00663483" w:rsidRPr="0081756A" w:rsidRDefault="00663483" w:rsidP="005904B6">
      <w:pPr>
        <w:spacing w:after="0" w:line="240" w:lineRule="auto"/>
        <w:ind w:firstLine="709"/>
        <w:jc w:val="both"/>
        <w:rPr>
          <w:rFonts w:ascii="Times New Roman" w:eastAsia="Times New Roman" w:hAnsi="Times New Roman" w:cs="Times New Roman"/>
          <w:b/>
          <w:sz w:val="28"/>
          <w:szCs w:val="28"/>
        </w:rPr>
      </w:pPr>
    </w:p>
    <w:p w14:paraId="0D0CEE20" w14:textId="1D4423F0" w:rsidR="00663483" w:rsidRPr="00BD72D4" w:rsidRDefault="00673AF1" w:rsidP="00673AF1">
      <w:pPr>
        <w:spacing w:after="0" w:line="240" w:lineRule="auto"/>
        <w:jc w:val="both"/>
        <w:rPr>
          <w:rFonts w:ascii="Times New Roman" w:eastAsia="Times New Roman" w:hAnsi="Times New Roman" w:cs="Times New Roman"/>
          <w:sz w:val="28"/>
          <w:szCs w:val="28"/>
        </w:rPr>
      </w:pPr>
      <w:r w:rsidRPr="0081756A">
        <w:rPr>
          <w:rFonts w:ascii="Times New Roman" w:eastAsia="Times New Roman" w:hAnsi="Times New Roman" w:cs="Times New Roman"/>
          <w:sz w:val="28"/>
          <w:szCs w:val="28"/>
        </w:rPr>
        <w:t>«</w:t>
      </w:r>
      <w:r w:rsidR="00663483" w:rsidRPr="0081756A">
        <w:rPr>
          <w:rFonts w:ascii="Times New Roman" w:eastAsia="Times New Roman" w:hAnsi="Times New Roman" w:cs="Times New Roman"/>
          <w:sz w:val="28"/>
          <w:szCs w:val="28"/>
        </w:rPr>
        <w:t>__</w:t>
      </w:r>
      <w:r w:rsidRPr="0081756A">
        <w:rPr>
          <w:rFonts w:ascii="Times New Roman" w:eastAsia="Times New Roman" w:hAnsi="Times New Roman" w:cs="Times New Roman"/>
          <w:sz w:val="28"/>
          <w:szCs w:val="28"/>
        </w:rPr>
        <w:t>_»</w:t>
      </w:r>
      <w:r w:rsidR="00663483" w:rsidRPr="0081756A">
        <w:rPr>
          <w:rFonts w:ascii="Times New Roman" w:eastAsia="Times New Roman" w:hAnsi="Times New Roman" w:cs="Times New Roman"/>
          <w:sz w:val="28"/>
          <w:szCs w:val="28"/>
        </w:rPr>
        <w:t xml:space="preserve"> _____________ 202</w:t>
      </w:r>
      <w:r w:rsidR="00167338" w:rsidRPr="0081756A">
        <w:rPr>
          <w:rFonts w:ascii="Times New Roman" w:eastAsia="Times New Roman" w:hAnsi="Times New Roman" w:cs="Times New Roman"/>
          <w:sz w:val="28"/>
          <w:szCs w:val="28"/>
        </w:rPr>
        <w:t>1</w:t>
      </w:r>
      <w:r w:rsidR="00663483" w:rsidRPr="0081756A">
        <w:rPr>
          <w:rFonts w:ascii="Times New Roman" w:eastAsia="Times New Roman" w:hAnsi="Times New Roman" w:cs="Times New Roman"/>
          <w:sz w:val="28"/>
          <w:szCs w:val="28"/>
        </w:rPr>
        <w:t xml:space="preserve"> р.</w:t>
      </w:r>
      <w:bookmarkStart w:id="13" w:name="bookmark=id.44sinio" w:colFirst="0" w:colLast="0"/>
      <w:bookmarkEnd w:id="13"/>
    </w:p>
    <w:p w14:paraId="47C59351" w14:textId="77777777" w:rsidR="00663483" w:rsidRPr="00BD72D4" w:rsidRDefault="00663483" w:rsidP="005904B6">
      <w:pPr>
        <w:spacing w:after="0" w:line="240" w:lineRule="auto"/>
        <w:ind w:firstLine="709"/>
        <w:jc w:val="center"/>
        <w:rPr>
          <w:rFonts w:ascii="Times New Roman" w:hAnsi="Times New Roman" w:cs="Times New Roman"/>
          <w:b/>
          <w:bCs/>
          <w:sz w:val="28"/>
          <w:szCs w:val="28"/>
        </w:rPr>
      </w:pPr>
    </w:p>
    <w:p w14:paraId="5B45246A" w14:textId="77777777" w:rsidR="005904B6" w:rsidRPr="00BD72D4" w:rsidRDefault="005904B6">
      <w:pPr>
        <w:spacing w:after="0" w:line="240" w:lineRule="auto"/>
        <w:ind w:firstLine="709"/>
        <w:jc w:val="center"/>
        <w:rPr>
          <w:rFonts w:ascii="Times New Roman" w:hAnsi="Times New Roman" w:cs="Times New Roman"/>
          <w:b/>
          <w:bCs/>
          <w:sz w:val="28"/>
          <w:szCs w:val="28"/>
        </w:rPr>
      </w:pPr>
    </w:p>
    <w:sectPr w:rsidR="005904B6" w:rsidRPr="00BD72D4" w:rsidSect="005A5A1B">
      <w:headerReference w:type="default" r:id="rId8"/>
      <w:footerReference w:type="first" r:id="rId9"/>
      <w:pgSz w:w="11906" w:h="16838"/>
      <w:pgMar w:top="1418"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4E263" w14:textId="77777777" w:rsidR="007F7DB3" w:rsidRDefault="007F7DB3" w:rsidP="008D4C02">
      <w:pPr>
        <w:spacing w:after="0" w:line="240" w:lineRule="auto"/>
      </w:pPr>
      <w:r>
        <w:separator/>
      </w:r>
    </w:p>
  </w:endnote>
  <w:endnote w:type="continuationSeparator" w:id="0">
    <w:p w14:paraId="1065BFD1" w14:textId="77777777" w:rsidR="007F7DB3" w:rsidRDefault="007F7DB3" w:rsidP="008D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BCB9" w14:textId="04C0F7ED" w:rsidR="005A5A1B" w:rsidRDefault="005A5A1B">
    <w:pPr>
      <w:pStyle w:val="a7"/>
    </w:pPr>
  </w:p>
  <w:p w14:paraId="79F3F618" w14:textId="1F34DD00" w:rsidR="005A5A1B" w:rsidRDefault="005A5A1B">
    <w:pPr>
      <w:pStyle w:val="a7"/>
    </w:pPr>
  </w:p>
  <w:p w14:paraId="4A0EFA3A" w14:textId="3BA269DF" w:rsidR="005A5A1B" w:rsidRDefault="005A5A1B">
    <w:pPr>
      <w:pStyle w:val="a7"/>
    </w:pPr>
  </w:p>
  <w:p w14:paraId="60C471F1" w14:textId="6B5413E6" w:rsidR="005A5A1B" w:rsidRDefault="005A5A1B">
    <w:pPr>
      <w:pStyle w:val="a7"/>
    </w:pPr>
  </w:p>
  <w:p w14:paraId="138C473C" w14:textId="079572D6" w:rsidR="005A5A1B" w:rsidRDefault="005A5A1B">
    <w:pPr>
      <w:pStyle w:val="a7"/>
    </w:pPr>
  </w:p>
  <w:p w14:paraId="0B632B66" w14:textId="77777777" w:rsidR="005A5A1B" w:rsidRDefault="005A5A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3D563" w14:textId="77777777" w:rsidR="007F7DB3" w:rsidRDefault="007F7DB3" w:rsidP="008D4C02">
      <w:pPr>
        <w:spacing w:after="0" w:line="240" w:lineRule="auto"/>
      </w:pPr>
      <w:r>
        <w:separator/>
      </w:r>
    </w:p>
  </w:footnote>
  <w:footnote w:type="continuationSeparator" w:id="0">
    <w:p w14:paraId="6BF7106E" w14:textId="77777777" w:rsidR="007F7DB3" w:rsidRDefault="007F7DB3" w:rsidP="008D4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236628"/>
      <w:docPartObj>
        <w:docPartGallery w:val="Page Numbers (Top of Page)"/>
        <w:docPartUnique/>
      </w:docPartObj>
    </w:sdtPr>
    <w:sdtEndPr>
      <w:rPr>
        <w:rFonts w:ascii="Times New Roman" w:hAnsi="Times New Roman" w:cs="Times New Roman"/>
        <w:sz w:val="28"/>
        <w:szCs w:val="28"/>
      </w:rPr>
    </w:sdtEndPr>
    <w:sdtContent>
      <w:p w14:paraId="19ED6DE9" w14:textId="0C25AA03" w:rsidR="008D4C02" w:rsidRPr="005904B6" w:rsidRDefault="008D4C02" w:rsidP="005904B6">
        <w:pPr>
          <w:pStyle w:val="a5"/>
          <w:jc w:val="center"/>
          <w:rPr>
            <w:rFonts w:ascii="Times New Roman" w:hAnsi="Times New Roman" w:cs="Times New Roman"/>
            <w:sz w:val="28"/>
            <w:szCs w:val="28"/>
          </w:rPr>
        </w:pPr>
        <w:r w:rsidRPr="006B6569">
          <w:rPr>
            <w:rFonts w:ascii="Times New Roman" w:hAnsi="Times New Roman" w:cs="Times New Roman"/>
            <w:sz w:val="28"/>
            <w:szCs w:val="28"/>
          </w:rPr>
          <w:fldChar w:fldCharType="begin"/>
        </w:r>
        <w:r w:rsidRPr="006B6569">
          <w:rPr>
            <w:rFonts w:ascii="Times New Roman" w:hAnsi="Times New Roman" w:cs="Times New Roman"/>
            <w:sz w:val="28"/>
            <w:szCs w:val="28"/>
          </w:rPr>
          <w:instrText>PAGE   \* MERGEFORMAT</w:instrText>
        </w:r>
        <w:r w:rsidRPr="006B6569">
          <w:rPr>
            <w:rFonts w:ascii="Times New Roman" w:hAnsi="Times New Roman" w:cs="Times New Roman"/>
            <w:sz w:val="28"/>
            <w:szCs w:val="28"/>
          </w:rPr>
          <w:fldChar w:fldCharType="separate"/>
        </w:r>
        <w:r w:rsidRPr="006B6569">
          <w:rPr>
            <w:rFonts w:ascii="Times New Roman" w:hAnsi="Times New Roman" w:cs="Times New Roman"/>
            <w:sz w:val="28"/>
            <w:szCs w:val="28"/>
          </w:rPr>
          <w:t>2</w:t>
        </w:r>
        <w:r w:rsidRPr="006B656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62456"/>
    <w:multiLevelType w:val="hybridMultilevel"/>
    <w:tmpl w:val="ABB4ADFA"/>
    <w:lvl w:ilvl="0" w:tplc="CDF6D95E">
      <w:start w:val="1"/>
      <w:numFmt w:val="decimal"/>
      <w:lvlText w:val="%1)"/>
      <w:lvlJc w:val="left"/>
      <w:pPr>
        <w:ind w:left="1105" w:hanging="396"/>
      </w:pPr>
      <w:rPr>
        <w:rFonts w:hint="default"/>
        <w:b w:val="0"/>
        <w:bCs/>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0C"/>
    <w:rsid w:val="00020D77"/>
    <w:rsid w:val="0003577C"/>
    <w:rsid w:val="00041F8B"/>
    <w:rsid w:val="000605C8"/>
    <w:rsid w:val="00094239"/>
    <w:rsid w:val="000A2472"/>
    <w:rsid w:val="000A3316"/>
    <w:rsid w:val="000B4C98"/>
    <w:rsid w:val="000C35E8"/>
    <w:rsid w:val="000D05D7"/>
    <w:rsid w:val="000D5FDD"/>
    <w:rsid w:val="000D72E2"/>
    <w:rsid w:val="000E7B48"/>
    <w:rsid w:val="00154B08"/>
    <w:rsid w:val="001616E4"/>
    <w:rsid w:val="00167338"/>
    <w:rsid w:val="00192CEF"/>
    <w:rsid w:val="00195BC6"/>
    <w:rsid w:val="001A5EBE"/>
    <w:rsid w:val="001B2650"/>
    <w:rsid w:val="001C25CF"/>
    <w:rsid w:val="001F15DB"/>
    <w:rsid w:val="002102E7"/>
    <w:rsid w:val="00235E25"/>
    <w:rsid w:val="00260253"/>
    <w:rsid w:val="00272A01"/>
    <w:rsid w:val="00294A77"/>
    <w:rsid w:val="002B7F87"/>
    <w:rsid w:val="002F4606"/>
    <w:rsid w:val="003108B8"/>
    <w:rsid w:val="003249AB"/>
    <w:rsid w:val="00356172"/>
    <w:rsid w:val="00360636"/>
    <w:rsid w:val="00370255"/>
    <w:rsid w:val="003777ED"/>
    <w:rsid w:val="00380278"/>
    <w:rsid w:val="003B46AA"/>
    <w:rsid w:val="003C2CE1"/>
    <w:rsid w:val="003C77D3"/>
    <w:rsid w:val="003E2954"/>
    <w:rsid w:val="003F386D"/>
    <w:rsid w:val="004172DF"/>
    <w:rsid w:val="00433AF7"/>
    <w:rsid w:val="004542AB"/>
    <w:rsid w:val="0046030C"/>
    <w:rsid w:val="004672A6"/>
    <w:rsid w:val="004900B8"/>
    <w:rsid w:val="00490F5E"/>
    <w:rsid w:val="00492B99"/>
    <w:rsid w:val="004B2E42"/>
    <w:rsid w:val="004B7ACD"/>
    <w:rsid w:val="004C14E4"/>
    <w:rsid w:val="004D6D73"/>
    <w:rsid w:val="004E722D"/>
    <w:rsid w:val="004F06CF"/>
    <w:rsid w:val="004F70D6"/>
    <w:rsid w:val="005066AE"/>
    <w:rsid w:val="00523CA3"/>
    <w:rsid w:val="00557242"/>
    <w:rsid w:val="00584B09"/>
    <w:rsid w:val="00585B93"/>
    <w:rsid w:val="005904B6"/>
    <w:rsid w:val="005A5A1B"/>
    <w:rsid w:val="005C0F18"/>
    <w:rsid w:val="005C53C4"/>
    <w:rsid w:val="005E7D47"/>
    <w:rsid w:val="005F0450"/>
    <w:rsid w:val="005F693E"/>
    <w:rsid w:val="005F7152"/>
    <w:rsid w:val="006210F0"/>
    <w:rsid w:val="00624043"/>
    <w:rsid w:val="00631EDC"/>
    <w:rsid w:val="00646BEF"/>
    <w:rsid w:val="00654013"/>
    <w:rsid w:val="00663483"/>
    <w:rsid w:val="006643B0"/>
    <w:rsid w:val="00673AF1"/>
    <w:rsid w:val="006B6569"/>
    <w:rsid w:val="006C481A"/>
    <w:rsid w:val="006C543D"/>
    <w:rsid w:val="006E77BA"/>
    <w:rsid w:val="00715D81"/>
    <w:rsid w:val="0073630E"/>
    <w:rsid w:val="007476B0"/>
    <w:rsid w:val="00756E17"/>
    <w:rsid w:val="00783889"/>
    <w:rsid w:val="00786A9B"/>
    <w:rsid w:val="0079230B"/>
    <w:rsid w:val="007A0496"/>
    <w:rsid w:val="007A3D0E"/>
    <w:rsid w:val="007C5B09"/>
    <w:rsid w:val="007E49A3"/>
    <w:rsid w:val="007F5AF6"/>
    <w:rsid w:val="007F7DB3"/>
    <w:rsid w:val="00814FEE"/>
    <w:rsid w:val="00815AC5"/>
    <w:rsid w:val="0081756A"/>
    <w:rsid w:val="008251F9"/>
    <w:rsid w:val="00826489"/>
    <w:rsid w:val="008307D3"/>
    <w:rsid w:val="00876D44"/>
    <w:rsid w:val="00877E8F"/>
    <w:rsid w:val="0088074F"/>
    <w:rsid w:val="00883163"/>
    <w:rsid w:val="00887E54"/>
    <w:rsid w:val="008927C7"/>
    <w:rsid w:val="008B0272"/>
    <w:rsid w:val="008B3D41"/>
    <w:rsid w:val="008D4C02"/>
    <w:rsid w:val="00925C44"/>
    <w:rsid w:val="00937DEE"/>
    <w:rsid w:val="00950CA4"/>
    <w:rsid w:val="009620CF"/>
    <w:rsid w:val="009B3C66"/>
    <w:rsid w:val="009C74A5"/>
    <w:rsid w:val="009D3623"/>
    <w:rsid w:val="009E1A03"/>
    <w:rsid w:val="00A2674A"/>
    <w:rsid w:val="00A30A55"/>
    <w:rsid w:val="00A978F2"/>
    <w:rsid w:val="00A97D17"/>
    <w:rsid w:val="00AE30F4"/>
    <w:rsid w:val="00AE6455"/>
    <w:rsid w:val="00AE712D"/>
    <w:rsid w:val="00B240F0"/>
    <w:rsid w:val="00B303DC"/>
    <w:rsid w:val="00B41E60"/>
    <w:rsid w:val="00B51DB6"/>
    <w:rsid w:val="00B605C5"/>
    <w:rsid w:val="00B726B9"/>
    <w:rsid w:val="00B806A8"/>
    <w:rsid w:val="00B91CBB"/>
    <w:rsid w:val="00BC1B62"/>
    <w:rsid w:val="00BD228E"/>
    <w:rsid w:val="00BD27A4"/>
    <w:rsid w:val="00BD6DAB"/>
    <w:rsid w:val="00BD72D4"/>
    <w:rsid w:val="00BE3DF6"/>
    <w:rsid w:val="00C167E3"/>
    <w:rsid w:val="00C24D0A"/>
    <w:rsid w:val="00C7025F"/>
    <w:rsid w:val="00C75BFC"/>
    <w:rsid w:val="00C81772"/>
    <w:rsid w:val="00C9675C"/>
    <w:rsid w:val="00C97B38"/>
    <w:rsid w:val="00CE3B95"/>
    <w:rsid w:val="00D42D79"/>
    <w:rsid w:val="00D859B0"/>
    <w:rsid w:val="00D90339"/>
    <w:rsid w:val="00DB4ABD"/>
    <w:rsid w:val="00DB753D"/>
    <w:rsid w:val="00DC329D"/>
    <w:rsid w:val="00DD1192"/>
    <w:rsid w:val="00DD308F"/>
    <w:rsid w:val="00DE0B87"/>
    <w:rsid w:val="00E3513F"/>
    <w:rsid w:val="00E35976"/>
    <w:rsid w:val="00E706F3"/>
    <w:rsid w:val="00E94135"/>
    <w:rsid w:val="00EC76C9"/>
    <w:rsid w:val="00F17840"/>
    <w:rsid w:val="00F3261B"/>
    <w:rsid w:val="00F74B50"/>
    <w:rsid w:val="00FA590D"/>
    <w:rsid w:val="00FB3FCA"/>
    <w:rsid w:val="00FF4C8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CE98"/>
  <w15:docId w15:val="{493A3115-975A-4D28-A299-506A2E9B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D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7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308F"/>
    <w:pPr>
      <w:ind w:left="720"/>
      <w:contextualSpacing/>
    </w:pPr>
  </w:style>
  <w:style w:type="character" w:customStyle="1" w:styleId="fontstyle01">
    <w:name w:val="fontstyle01"/>
    <w:basedOn w:val="a0"/>
    <w:rsid w:val="00B605C5"/>
    <w:rPr>
      <w:rFonts w:ascii="Times New Roman" w:hAnsi="Times New Roman" w:cs="Times New Roman" w:hint="default"/>
      <w:b w:val="0"/>
      <w:bCs w:val="0"/>
      <w:i w:val="0"/>
      <w:iCs w:val="0"/>
      <w:color w:val="000000"/>
      <w:sz w:val="28"/>
      <w:szCs w:val="28"/>
    </w:rPr>
  </w:style>
  <w:style w:type="paragraph" w:styleId="a5">
    <w:name w:val="header"/>
    <w:basedOn w:val="a"/>
    <w:link w:val="a6"/>
    <w:uiPriority w:val="99"/>
    <w:unhideWhenUsed/>
    <w:rsid w:val="008D4C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D4C02"/>
  </w:style>
  <w:style w:type="paragraph" w:styleId="a7">
    <w:name w:val="footer"/>
    <w:basedOn w:val="a"/>
    <w:link w:val="a8"/>
    <w:uiPriority w:val="99"/>
    <w:unhideWhenUsed/>
    <w:rsid w:val="008D4C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D4C02"/>
  </w:style>
  <w:style w:type="paragraph" w:styleId="a9">
    <w:name w:val="Normal (Web)"/>
    <w:basedOn w:val="a"/>
    <w:uiPriority w:val="99"/>
    <w:semiHidden/>
    <w:unhideWhenUsed/>
    <w:rsid w:val="008927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87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EFBBB-6DC2-4335-B9FC-ED62820A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6835</Words>
  <Characters>3896</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y.kleimenova</dc:creator>
  <cp:lastModifiedBy>Kleimenova</cp:lastModifiedBy>
  <cp:revision>4</cp:revision>
  <dcterms:created xsi:type="dcterms:W3CDTF">2021-03-30T16:57:00Z</dcterms:created>
  <dcterms:modified xsi:type="dcterms:W3CDTF">2021-03-31T12:51:00Z</dcterms:modified>
</cp:coreProperties>
</file>