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86E" w:rsidRDefault="00D127EF" w:rsidP="003B19A4">
      <w:pPr>
        <w:jc w:val="center"/>
        <w:outlineLvl w:val="0"/>
        <w:rPr>
          <w:rFonts w:eastAsia="Times New Roman" w:cs="Times New Roman"/>
          <w:b/>
        </w:rPr>
      </w:pPr>
      <w:r w:rsidRPr="003B19A4">
        <w:rPr>
          <w:rFonts w:eastAsia="Times New Roman" w:cs="Times New Roman"/>
          <w:b/>
        </w:rPr>
        <w:t>ПРОГНОЗ ВПЛИВУ</w:t>
      </w:r>
      <w:r w:rsidRPr="003B19A4">
        <w:rPr>
          <w:rFonts w:eastAsia="Times New Roman" w:cs="Times New Roman"/>
          <w:b/>
        </w:rPr>
        <w:br/>
        <w:t xml:space="preserve">реалізації постанови Кабінету Міністрів України </w:t>
      </w:r>
    </w:p>
    <w:p w:rsidR="0094286E" w:rsidRDefault="0094286E" w:rsidP="003B19A4">
      <w:pPr>
        <w:jc w:val="center"/>
        <w:outlineLvl w:val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«</w:t>
      </w:r>
      <w:r w:rsidR="00D127EF" w:rsidRPr="003B19A4">
        <w:rPr>
          <w:b/>
        </w:rPr>
        <w:t>Про</w:t>
      </w:r>
      <w:r w:rsidR="00DA6661">
        <w:rPr>
          <w:b/>
        </w:rPr>
        <w:t xml:space="preserve"> внесення змін до деяких постанов Кабінету Міністрів України</w:t>
      </w:r>
      <w:r>
        <w:rPr>
          <w:rFonts w:eastAsia="Times New Roman" w:cs="Times New Roman"/>
          <w:b/>
        </w:rPr>
        <w:t>»</w:t>
      </w:r>
    </w:p>
    <w:p w:rsidR="00D127EF" w:rsidRPr="003B19A4" w:rsidRDefault="00D127EF" w:rsidP="003B19A4">
      <w:pPr>
        <w:jc w:val="center"/>
        <w:outlineLvl w:val="0"/>
        <w:rPr>
          <w:rFonts w:eastAsia="Times New Roman" w:cs="Times New Roman"/>
          <w:b/>
        </w:rPr>
      </w:pPr>
      <w:r w:rsidRPr="003B19A4">
        <w:rPr>
          <w:rFonts w:eastAsia="Times New Roman" w:cs="Times New Roman"/>
          <w:b/>
        </w:rPr>
        <w:t xml:space="preserve"> на ключові інтереси заінтересованих сторін</w:t>
      </w:r>
    </w:p>
    <w:p w:rsidR="00910486" w:rsidRPr="003B19A4" w:rsidRDefault="00910486" w:rsidP="003B19A4">
      <w:pPr>
        <w:outlineLvl w:val="0"/>
        <w:rPr>
          <w:rFonts w:eastAsia="Times New Roman" w:cs="Times New Roman"/>
          <w:b/>
          <w:sz w:val="20"/>
          <w:szCs w:val="20"/>
        </w:rPr>
      </w:pPr>
    </w:p>
    <w:p w:rsidR="00D127EF" w:rsidRPr="003B19A4" w:rsidRDefault="00D127EF" w:rsidP="003B19A4">
      <w:pPr>
        <w:ind w:firstLine="709"/>
        <w:rPr>
          <w:rFonts w:eastAsia="Times New Roman" w:cs="Times New Roman"/>
          <w:b/>
        </w:rPr>
      </w:pPr>
      <w:r w:rsidRPr="003B19A4">
        <w:rPr>
          <w:rFonts w:eastAsia="Times New Roman" w:cs="Times New Roman"/>
          <w:b/>
        </w:rPr>
        <w:t xml:space="preserve">1. Суть проекту </w:t>
      </w:r>
      <w:proofErr w:type="spellStart"/>
      <w:r w:rsidRPr="003B19A4">
        <w:rPr>
          <w:rFonts w:eastAsia="Times New Roman" w:cs="Times New Roman"/>
          <w:b/>
        </w:rPr>
        <w:t>акта</w:t>
      </w:r>
      <w:proofErr w:type="spellEnd"/>
    </w:p>
    <w:p w:rsidR="00910486" w:rsidRDefault="007850E4" w:rsidP="003B19A4">
      <w:pPr>
        <w:rPr>
          <w:rFonts w:cs="Times New Roman"/>
          <w:color w:val="000000"/>
          <w:shd w:val="clear" w:color="auto" w:fill="FFFFFF"/>
        </w:rPr>
      </w:pPr>
      <w:r>
        <w:rPr>
          <w:rFonts w:cs="Times New Roman"/>
        </w:rPr>
        <w:t xml:space="preserve">Проектом </w:t>
      </w:r>
      <w:proofErr w:type="spellStart"/>
      <w:r>
        <w:rPr>
          <w:rFonts w:cs="Times New Roman"/>
        </w:rPr>
        <w:t>акта</w:t>
      </w:r>
      <w:proofErr w:type="spellEnd"/>
      <w:r>
        <w:rPr>
          <w:rFonts w:cs="Times New Roman"/>
        </w:rPr>
        <w:t xml:space="preserve"> </w:t>
      </w:r>
      <w:r w:rsidRPr="00CA3B00">
        <w:rPr>
          <w:rFonts w:cs="Times New Roman"/>
        </w:rPr>
        <w:t>удосконал</w:t>
      </w:r>
      <w:r>
        <w:rPr>
          <w:rFonts w:cs="Times New Roman"/>
        </w:rPr>
        <w:t>юється</w:t>
      </w:r>
      <w:r w:rsidRPr="00CA3B00">
        <w:rPr>
          <w:rFonts w:cs="Times New Roman"/>
        </w:rPr>
        <w:t xml:space="preserve"> </w:t>
      </w:r>
      <w:r w:rsidR="00096B2D">
        <w:rPr>
          <w:rFonts w:cs="Times New Roman"/>
        </w:rPr>
        <w:t xml:space="preserve">(спрощується) </w:t>
      </w:r>
      <w:r w:rsidRPr="00CA3B00">
        <w:rPr>
          <w:rFonts w:cs="Times New Roman"/>
        </w:rPr>
        <w:t>проце</w:t>
      </w:r>
      <w:r>
        <w:rPr>
          <w:rFonts w:cs="Times New Roman"/>
        </w:rPr>
        <w:t>дура</w:t>
      </w:r>
      <w:r w:rsidRPr="00CA3B00">
        <w:rPr>
          <w:rFonts w:cs="Times New Roman"/>
        </w:rPr>
        <w:t xml:space="preserve"> подання і розгляду заяв щодо надання публічних послуг у сфері опіки і піклування, зокрема, щодо створення дитячих будинків сімейного типу, утворення прийомної сім’ї</w:t>
      </w:r>
      <w:r w:rsidRPr="00CA3B00">
        <w:rPr>
          <w:rFonts w:cs="Times New Roman"/>
          <w:color w:val="000000"/>
          <w:shd w:val="clear" w:color="auto" w:fill="FFFFFF"/>
        </w:rPr>
        <w:t>, отримання дозволу на відчуження майна дитини.</w:t>
      </w:r>
    </w:p>
    <w:p w:rsidR="007850E4" w:rsidRPr="003B19A4" w:rsidRDefault="007850E4" w:rsidP="003B19A4">
      <w:pPr>
        <w:rPr>
          <w:rFonts w:eastAsia="Times New Roman" w:cs="Times New Roman"/>
          <w:sz w:val="20"/>
          <w:szCs w:val="20"/>
        </w:rPr>
      </w:pPr>
    </w:p>
    <w:p w:rsidR="00D127EF" w:rsidRPr="003B19A4" w:rsidRDefault="00D127EF" w:rsidP="003B19A4">
      <w:pPr>
        <w:ind w:firstLine="709"/>
        <w:rPr>
          <w:rFonts w:eastAsia="Times New Roman" w:cs="Times New Roman"/>
          <w:b/>
        </w:rPr>
      </w:pPr>
      <w:r w:rsidRPr="003B19A4">
        <w:rPr>
          <w:rFonts w:eastAsia="Times New Roman" w:cs="Times New Roman"/>
          <w:b/>
        </w:rPr>
        <w:t>2. Вплив на ключові інтереси заінтересованих сторін: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514"/>
        <w:gridCol w:w="1881"/>
        <w:gridCol w:w="2409"/>
        <w:gridCol w:w="5493"/>
      </w:tblGrid>
      <w:tr w:rsidR="003B19A4" w:rsidRPr="009076E9" w:rsidTr="007424F1">
        <w:tc>
          <w:tcPr>
            <w:tcW w:w="2263" w:type="dxa"/>
            <w:vMerge w:val="restart"/>
          </w:tcPr>
          <w:p w:rsidR="00910486" w:rsidRPr="009076E9" w:rsidRDefault="00910486" w:rsidP="003B19A4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Заінтересована сторона</w:t>
            </w:r>
          </w:p>
        </w:tc>
        <w:tc>
          <w:tcPr>
            <w:tcW w:w="2514" w:type="dxa"/>
            <w:vMerge w:val="restart"/>
          </w:tcPr>
          <w:p w:rsidR="00910486" w:rsidRPr="009076E9" w:rsidRDefault="00910486" w:rsidP="003B19A4">
            <w:pPr>
              <w:jc w:val="center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Ключовий інтерес</w:t>
            </w:r>
          </w:p>
        </w:tc>
        <w:tc>
          <w:tcPr>
            <w:tcW w:w="4290" w:type="dxa"/>
            <w:gridSpan w:val="2"/>
          </w:tcPr>
          <w:p w:rsidR="007424F1" w:rsidRPr="007424F1" w:rsidRDefault="007424F1" w:rsidP="007424F1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</w:pPr>
            <w:r w:rsidRPr="007424F1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Очікуваний (позитивний чи негативний) вплив на ключовий інтерес із зазначенням передбачуваної динаміки змін основних показників</w:t>
            </w:r>
          </w:p>
          <w:p w:rsidR="00910486" w:rsidRPr="009076E9" w:rsidRDefault="007424F1" w:rsidP="007424F1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</w:pPr>
            <w:r w:rsidRPr="007424F1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(у числовому або якісному вимірі)</w:t>
            </w:r>
          </w:p>
        </w:tc>
        <w:tc>
          <w:tcPr>
            <w:tcW w:w="5493" w:type="dxa"/>
            <w:vMerge w:val="restart"/>
          </w:tcPr>
          <w:p w:rsidR="00910486" w:rsidRPr="009076E9" w:rsidRDefault="00910486" w:rsidP="003B19A4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</w:pPr>
            <w:r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Поясн</w:t>
            </w:r>
            <w:r w:rsidR="003B19A4"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ення</w:t>
            </w:r>
          </w:p>
        </w:tc>
      </w:tr>
      <w:tr w:rsidR="003B19A4" w:rsidRPr="009076E9" w:rsidTr="007424F1">
        <w:tc>
          <w:tcPr>
            <w:tcW w:w="2263" w:type="dxa"/>
            <w:vMerge/>
          </w:tcPr>
          <w:p w:rsidR="00910486" w:rsidRPr="009076E9" w:rsidRDefault="00910486" w:rsidP="003B19A4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4" w:type="dxa"/>
            <w:vMerge/>
          </w:tcPr>
          <w:p w:rsidR="00910486" w:rsidRPr="009076E9" w:rsidRDefault="00910486" w:rsidP="003B19A4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1" w:type="dxa"/>
          </w:tcPr>
          <w:p w:rsidR="00910486" w:rsidRPr="009076E9" w:rsidRDefault="003B19A4" w:rsidP="003B19A4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</w:pPr>
            <w:r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к</w:t>
            </w:r>
            <w:r w:rsidR="00910486"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оротко</w:t>
            </w:r>
            <w:r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-</w:t>
            </w:r>
            <w:r w:rsidR="00910486"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строковий вплив (до року)</w:t>
            </w:r>
          </w:p>
        </w:tc>
        <w:tc>
          <w:tcPr>
            <w:tcW w:w="2409" w:type="dxa"/>
          </w:tcPr>
          <w:p w:rsidR="00910486" w:rsidRPr="009076E9" w:rsidRDefault="003B19A4" w:rsidP="003B19A4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</w:pPr>
            <w:r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с</w:t>
            </w:r>
            <w:r w:rsidR="00910486"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ередньо</w:t>
            </w:r>
            <w:r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-</w:t>
            </w:r>
            <w:r w:rsidR="00910486" w:rsidRPr="009076E9">
              <w:rPr>
                <w:rFonts w:cs="Times New Roman"/>
                <w:bCs/>
                <w:color w:val="auto"/>
                <w:sz w:val="24"/>
                <w:szCs w:val="24"/>
                <w:lang w:val="uk-UA"/>
              </w:rPr>
              <w:t>строковий вплив (більше року)</w:t>
            </w:r>
          </w:p>
        </w:tc>
        <w:tc>
          <w:tcPr>
            <w:tcW w:w="5493" w:type="dxa"/>
            <w:vMerge/>
          </w:tcPr>
          <w:p w:rsidR="00910486" w:rsidRPr="009076E9" w:rsidRDefault="00910486" w:rsidP="003B19A4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BC4F21" w:rsidRPr="009076E9" w:rsidTr="007424F1">
        <w:trPr>
          <w:trHeight w:val="1900"/>
        </w:trPr>
        <w:tc>
          <w:tcPr>
            <w:tcW w:w="2263" w:type="dxa"/>
          </w:tcPr>
          <w:p w:rsidR="00BC4F21" w:rsidRPr="000443A3" w:rsidRDefault="007850E4" w:rsidP="00BC4F21">
            <w:pPr>
              <w:spacing w:before="120" w:after="120"/>
              <w:rPr>
                <w:rFonts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Діти, позбавлені батьківського піклування, а також кандидати у прийомні батьки чи батьки - вихователі</w:t>
            </w:r>
            <w:r w:rsidR="00BC4F21" w:rsidRPr="000443A3">
              <w:rPr>
                <w:rFonts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514" w:type="dxa"/>
          </w:tcPr>
          <w:p w:rsidR="00BC4F21" w:rsidRPr="004721A2" w:rsidRDefault="004721A2" w:rsidP="00BC4F21">
            <w:pPr>
              <w:spacing w:before="120" w:after="120"/>
              <w:rPr>
                <w:rFonts w:cs="Times New Roman"/>
                <w:color w:val="auto"/>
                <w:sz w:val="24"/>
                <w:szCs w:val="24"/>
                <w:lang w:val="uk-UA"/>
              </w:rPr>
            </w:pPr>
            <w:r w:rsidRPr="004721A2">
              <w:rPr>
                <w:rFonts w:cs="Times New Roman"/>
                <w:sz w:val="24"/>
                <w:szCs w:val="24"/>
                <w:lang w:val="uk-UA"/>
              </w:rPr>
              <w:t>Удосконалення (спрощення) механізму, відповідно до якого діти, позбавлені батьківського піклування можуть бути влаштовані в прийомну сім’ю чи дитячий будинок сімейного типу</w:t>
            </w:r>
            <w:r w:rsidRPr="004721A2">
              <w:rPr>
                <w:rFonts w:cs="Times New Roman"/>
                <w:color w:val="auto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81" w:type="dxa"/>
          </w:tcPr>
          <w:p w:rsidR="00BC4F21" w:rsidRPr="000443A3" w:rsidRDefault="00BC4F21" w:rsidP="00BC4F21">
            <w:pPr>
              <w:spacing w:before="120" w:after="12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0443A3">
              <w:rPr>
                <w:rFonts w:eastAsia="Times New Roman" w:cs="Times New Roman"/>
                <w:color w:val="auto"/>
                <w:sz w:val="24"/>
                <w:szCs w:val="24"/>
              </w:rPr>
              <w:t>Позитивний</w:t>
            </w:r>
            <w:proofErr w:type="spellEnd"/>
            <w:r w:rsidRPr="000443A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BC4F21" w:rsidRPr="000443A3" w:rsidRDefault="00BC4F21" w:rsidP="00BC4F21">
            <w:pPr>
              <w:spacing w:before="120" w:after="12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0443A3">
              <w:rPr>
                <w:rFonts w:eastAsia="Times New Roman" w:cs="Times New Roman"/>
                <w:color w:val="auto"/>
                <w:sz w:val="24"/>
                <w:szCs w:val="24"/>
              </w:rPr>
              <w:t>Позитивний</w:t>
            </w:r>
            <w:proofErr w:type="spellEnd"/>
            <w:r w:rsidRPr="000443A3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493" w:type="dxa"/>
          </w:tcPr>
          <w:p w:rsidR="004721A2" w:rsidRDefault="004721A2" w:rsidP="00BC4F21">
            <w:pPr>
              <w:spacing w:before="120" w:after="120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Проектом акта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передбачається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можливість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надавати</w:t>
            </w:r>
            <w:proofErr w:type="spellEnd"/>
            <w:r w:rsidR="00FB7A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B7AAA">
              <w:rPr>
                <w:rFonts w:eastAsia="Times New Roman" w:cs="Times New Roman"/>
                <w:color w:val="auto"/>
                <w:sz w:val="24"/>
                <w:szCs w:val="24"/>
              </w:rPr>
              <w:t>суб</w:t>
            </w:r>
            <w:proofErr w:type="spellEnd"/>
            <w:r w:rsidR="00FB7AAA" w:rsidRPr="004721A2">
              <w:rPr>
                <w:rFonts w:cs="Times New Roman"/>
                <w:sz w:val="24"/>
                <w:szCs w:val="24"/>
                <w:lang w:val="uk-UA"/>
              </w:rPr>
              <w:t>’</w:t>
            </w:r>
            <w:proofErr w:type="spellStart"/>
            <w:r w:rsidR="00FB7AAA">
              <w:rPr>
                <w:rFonts w:eastAsia="Times New Roman" w:cs="Times New Roman"/>
                <w:color w:val="auto"/>
                <w:sz w:val="24"/>
                <w:szCs w:val="24"/>
              </w:rPr>
              <w:t>єктами</w:t>
            </w:r>
            <w:proofErr w:type="spellEnd"/>
            <w:r w:rsidR="00FB7AAA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="00FB7AAA">
              <w:rPr>
                <w:rFonts w:eastAsia="Times New Roman" w:cs="Times New Roman"/>
                <w:color w:val="auto"/>
                <w:sz w:val="24"/>
                <w:szCs w:val="24"/>
              </w:rPr>
              <w:t>звернення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разом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із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заявою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документ</w:t>
            </w:r>
            <w:r w:rsidR="00FB7AAA">
              <w:rPr>
                <w:rFonts w:eastAsia="Times New Roman" w:cs="Times New Roman"/>
                <w:color w:val="auto"/>
                <w:sz w:val="24"/>
                <w:szCs w:val="24"/>
              </w:rPr>
              <w:t>и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відомості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яких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вже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є у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розпорядженні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державних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органів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>.</w:t>
            </w:r>
          </w:p>
          <w:p w:rsidR="00BC4F21" w:rsidRPr="000443A3" w:rsidRDefault="004721A2" w:rsidP="00BC4F21">
            <w:pPr>
              <w:spacing w:before="120" w:after="12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Також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запроваджується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можливість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подання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заяви </w:t>
            </w:r>
            <w:r w:rsidR="0036280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="00362801">
              <w:rPr>
                <w:rFonts w:eastAsia="Times New Roman" w:cs="Times New Roman"/>
                <w:color w:val="auto"/>
                <w:sz w:val="24"/>
                <w:szCs w:val="24"/>
              </w:rPr>
              <w:t>електронній</w:t>
            </w:r>
            <w:proofErr w:type="spellEnd"/>
            <w:r w:rsidR="0036280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62801">
              <w:rPr>
                <w:rFonts w:eastAsia="Times New Roman" w:cs="Times New Roman"/>
                <w:color w:val="auto"/>
                <w:sz w:val="24"/>
                <w:szCs w:val="24"/>
              </w:rPr>
              <w:t>формі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поштою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або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усній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формі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під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особистого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відвідування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ЦНАП.</w:t>
            </w:r>
            <w:bookmarkStart w:id="0" w:name="_GoBack"/>
            <w:bookmarkEnd w:id="0"/>
          </w:p>
        </w:tc>
      </w:tr>
      <w:tr w:rsidR="00AB376B" w:rsidRPr="009076E9" w:rsidTr="007424F1">
        <w:trPr>
          <w:trHeight w:val="1900"/>
        </w:trPr>
        <w:tc>
          <w:tcPr>
            <w:tcW w:w="2263" w:type="dxa"/>
          </w:tcPr>
          <w:p w:rsidR="00AB376B" w:rsidRDefault="00AB376B" w:rsidP="00BC4F21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Держава</w:t>
            </w:r>
          </w:p>
        </w:tc>
        <w:tc>
          <w:tcPr>
            <w:tcW w:w="2514" w:type="dxa"/>
          </w:tcPr>
          <w:p w:rsidR="00AB376B" w:rsidRPr="004721A2" w:rsidRDefault="00AB376B" w:rsidP="00BC4F21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Збільшення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кількості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дитячих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будинків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сімейного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типу та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прийомних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сімех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внаслідок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чого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буде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зменшено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кількість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дітей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позбавлених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батьківського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піклування</w:t>
            </w:r>
            <w:proofErr w:type="spellEnd"/>
          </w:p>
        </w:tc>
        <w:tc>
          <w:tcPr>
            <w:tcW w:w="1881" w:type="dxa"/>
          </w:tcPr>
          <w:p w:rsidR="00AB376B" w:rsidRPr="000443A3" w:rsidRDefault="00FB7AAA" w:rsidP="00BC4F21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443A3">
              <w:rPr>
                <w:rFonts w:eastAsia="Times New Roman" w:cs="Times New Roman"/>
                <w:color w:val="auto"/>
                <w:sz w:val="24"/>
                <w:szCs w:val="24"/>
              </w:rPr>
              <w:t>Позитивний</w:t>
            </w:r>
            <w:proofErr w:type="spellEnd"/>
          </w:p>
        </w:tc>
        <w:tc>
          <w:tcPr>
            <w:tcW w:w="2409" w:type="dxa"/>
          </w:tcPr>
          <w:p w:rsidR="00AB376B" w:rsidRPr="000443A3" w:rsidRDefault="00FB7AAA" w:rsidP="00BC4F21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0443A3">
              <w:rPr>
                <w:rFonts w:eastAsia="Times New Roman" w:cs="Times New Roman"/>
                <w:color w:val="auto"/>
                <w:sz w:val="24"/>
                <w:szCs w:val="24"/>
              </w:rPr>
              <w:t>Позитивний</w:t>
            </w:r>
            <w:proofErr w:type="spellEnd"/>
          </w:p>
        </w:tc>
        <w:tc>
          <w:tcPr>
            <w:tcW w:w="5493" w:type="dxa"/>
          </w:tcPr>
          <w:p w:rsidR="000912BE" w:rsidRDefault="000912BE" w:rsidP="000912BE">
            <w:pPr>
              <w:spacing w:before="120" w:after="120"/>
              <w:rPr>
                <w:rFonts w:eastAsia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Проектом акта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передбачається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можливість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надавати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суб</w:t>
            </w:r>
            <w:proofErr w:type="spellEnd"/>
            <w:r w:rsidRPr="004721A2">
              <w:rPr>
                <w:rFonts w:cs="Times New Roman"/>
                <w:sz w:val="24"/>
                <w:szCs w:val="24"/>
                <w:lang w:val="uk-UA"/>
              </w:rPr>
              <w:t>’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єктами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звернення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разом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із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заявою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документи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відомості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яких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вже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є у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розпорядженні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державних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органів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>.</w:t>
            </w:r>
          </w:p>
          <w:p w:rsidR="00AB376B" w:rsidRDefault="000912BE" w:rsidP="000912BE">
            <w:pPr>
              <w:spacing w:before="120" w:after="120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Також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запроваджується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можливість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подання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заяви </w:t>
            </w:r>
            <w:r w:rsidR="0036280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="00362801">
              <w:rPr>
                <w:rFonts w:eastAsia="Times New Roman" w:cs="Times New Roman"/>
                <w:color w:val="auto"/>
                <w:sz w:val="24"/>
                <w:szCs w:val="24"/>
              </w:rPr>
              <w:t>електронній</w:t>
            </w:r>
            <w:proofErr w:type="spellEnd"/>
            <w:r w:rsidR="00362801"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62801">
              <w:rPr>
                <w:rFonts w:eastAsia="Times New Roman" w:cs="Times New Roman"/>
                <w:color w:val="auto"/>
                <w:sz w:val="24"/>
                <w:szCs w:val="24"/>
              </w:rPr>
              <w:t>формі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поштою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або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усній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формі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під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час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особистого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auto"/>
                <w:sz w:val="24"/>
                <w:szCs w:val="24"/>
              </w:rPr>
              <w:t>відвідування</w:t>
            </w:r>
            <w:proofErr w:type="spellEnd"/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ЦНАП.</w:t>
            </w:r>
          </w:p>
        </w:tc>
      </w:tr>
    </w:tbl>
    <w:p w:rsidR="00910486" w:rsidRPr="003B19A4" w:rsidRDefault="00910486" w:rsidP="007424F1">
      <w:pPr>
        <w:rPr>
          <w:rFonts w:eastAsia="Times New Roman" w:cs="Times New Roman"/>
        </w:rPr>
      </w:pPr>
    </w:p>
    <w:sectPr w:rsidR="00910486" w:rsidRPr="003B19A4" w:rsidSect="00B933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6C6" w:rsidRDefault="002126C6" w:rsidP="00D127EF">
      <w:r>
        <w:separator/>
      </w:r>
    </w:p>
  </w:endnote>
  <w:endnote w:type="continuationSeparator" w:id="0">
    <w:p w:rsidR="002126C6" w:rsidRDefault="002126C6" w:rsidP="00D1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7EF" w:rsidRDefault="00D127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7EF" w:rsidRDefault="00D127E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7EF" w:rsidRDefault="00D127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6C6" w:rsidRDefault="002126C6" w:rsidP="00D127EF">
      <w:r>
        <w:separator/>
      </w:r>
    </w:p>
  </w:footnote>
  <w:footnote w:type="continuationSeparator" w:id="0">
    <w:p w:rsidR="002126C6" w:rsidRDefault="002126C6" w:rsidP="00D1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7EF" w:rsidRDefault="00D127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162698"/>
      <w:docPartObj>
        <w:docPartGallery w:val="Page Numbers (Top of Page)"/>
        <w:docPartUnique/>
      </w:docPartObj>
    </w:sdtPr>
    <w:sdtEndPr/>
    <w:sdtContent>
      <w:p w:rsidR="00D127EF" w:rsidRDefault="00D127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3A3" w:rsidRPr="000443A3">
          <w:rPr>
            <w:noProof/>
            <w:lang w:val="ru-RU"/>
          </w:rPr>
          <w:t>2</w:t>
        </w:r>
        <w:r>
          <w:fldChar w:fldCharType="end"/>
        </w:r>
      </w:p>
    </w:sdtContent>
  </w:sdt>
  <w:p w:rsidR="00D127EF" w:rsidRDefault="00D127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7EF" w:rsidRDefault="00D127E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A4"/>
    <w:rsid w:val="000443A3"/>
    <w:rsid w:val="00076032"/>
    <w:rsid w:val="000912BE"/>
    <w:rsid w:val="00096B2D"/>
    <w:rsid w:val="002126C6"/>
    <w:rsid w:val="002B15A2"/>
    <w:rsid w:val="002D1656"/>
    <w:rsid w:val="00362801"/>
    <w:rsid w:val="00395393"/>
    <w:rsid w:val="003B19A4"/>
    <w:rsid w:val="004133BB"/>
    <w:rsid w:val="004721A2"/>
    <w:rsid w:val="00553B8B"/>
    <w:rsid w:val="0068391C"/>
    <w:rsid w:val="006A3331"/>
    <w:rsid w:val="007424F1"/>
    <w:rsid w:val="007850E4"/>
    <w:rsid w:val="008177E3"/>
    <w:rsid w:val="008456E8"/>
    <w:rsid w:val="009076E9"/>
    <w:rsid w:val="00910486"/>
    <w:rsid w:val="00923CA4"/>
    <w:rsid w:val="0094286E"/>
    <w:rsid w:val="00A35CC7"/>
    <w:rsid w:val="00A71F53"/>
    <w:rsid w:val="00A72033"/>
    <w:rsid w:val="00AB376B"/>
    <w:rsid w:val="00B1759C"/>
    <w:rsid w:val="00B93328"/>
    <w:rsid w:val="00BC4F21"/>
    <w:rsid w:val="00C13447"/>
    <w:rsid w:val="00C51DBA"/>
    <w:rsid w:val="00D049BC"/>
    <w:rsid w:val="00D127EF"/>
    <w:rsid w:val="00D93EE3"/>
    <w:rsid w:val="00DA6661"/>
    <w:rsid w:val="00DE5A12"/>
    <w:rsid w:val="00E11B97"/>
    <w:rsid w:val="00FB6D14"/>
    <w:rsid w:val="00FB7AAA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430D"/>
  <w15:chartTrackingRefBased/>
  <w15:docId w15:val="{F9E9198C-88C5-43A0-9825-D285FDF3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F53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7EF"/>
    <w:pPr>
      <w:spacing w:after="0" w:line="240" w:lineRule="auto"/>
    </w:pPr>
    <w:rPr>
      <w:color w:val="00000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7EF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D127EF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D127EF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D127EF"/>
    <w:rPr>
      <w:rFonts w:ascii="Times New Roman" w:hAnsi="Times New Roman"/>
      <w:sz w:val="28"/>
      <w:szCs w:val="28"/>
    </w:rPr>
  </w:style>
  <w:style w:type="paragraph" w:styleId="a8">
    <w:name w:val="footnote text"/>
    <w:basedOn w:val="a"/>
    <w:link w:val="a9"/>
    <w:uiPriority w:val="99"/>
    <w:semiHidden/>
    <w:unhideWhenUsed/>
    <w:rsid w:val="00BC4F21"/>
    <w:pPr>
      <w:jc w:val="left"/>
    </w:pPr>
    <w:rPr>
      <w:rFonts w:ascii="Calibri" w:eastAsia="Calibri" w:hAnsi="Calibri" w:cs="Calibri"/>
      <w:color w:val="000000"/>
      <w:sz w:val="20"/>
      <w:szCs w:val="20"/>
      <w:lang w:eastAsia="uk-UA"/>
    </w:rPr>
  </w:style>
  <w:style w:type="character" w:customStyle="1" w:styleId="a9">
    <w:name w:val="Текст виноски Знак"/>
    <w:basedOn w:val="a0"/>
    <w:link w:val="a8"/>
    <w:uiPriority w:val="99"/>
    <w:semiHidden/>
    <w:rsid w:val="00BC4F21"/>
    <w:rPr>
      <w:rFonts w:ascii="Calibri" w:eastAsia="Calibri" w:hAnsi="Calibri" w:cs="Calibri"/>
      <w:color w:val="000000"/>
      <w:sz w:val="20"/>
      <w:szCs w:val="20"/>
      <w:lang w:eastAsia="uk-UA"/>
    </w:rPr>
  </w:style>
  <w:style w:type="character" w:styleId="aa">
    <w:name w:val="footnote reference"/>
    <w:basedOn w:val="a0"/>
    <w:uiPriority w:val="99"/>
    <w:semiHidden/>
    <w:unhideWhenUsed/>
    <w:rsid w:val="00BC4F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Исаенко</dc:creator>
  <cp:keywords/>
  <dc:description/>
  <cp:lastModifiedBy>user</cp:lastModifiedBy>
  <cp:revision>13</cp:revision>
  <dcterms:created xsi:type="dcterms:W3CDTF">2020-03-26T18:55:00Z</dcterms:created>
  <dcterms:modified xsi:type="dcterms:W3CDTF">2020-04-28T14:30:00Z</dcterms:modified>
</cp:coreProperties>
</file>