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0196" w14:textId="77777777" w:rsidR="00454693" w:rsidRPr="00A57B46" w:rsidRDefault="00454693" w:rsidP="00454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B46">
        <w:rPr>
          <w:rFonts w:ascii="Times New Roman" w:hAnsi="Times New Roman"/>
          <w:b/>
          <w:sz w:val="28"/>
          <w:szCs w:val="28"/>
        </w:rPr>
        <w:t>ДОВІДКА</w:t>
      </w:r>
    </w:p>
    <w:p w14:paraId="1A6A98FB" w14:textId="18B2D940" w:rsidR="00454693" w:rsidRPr="007A11F2" w:rsidRDefault="00454693" w:rsidP="00454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B46">
        <w:rPr>
          <w:rFonts w:ascii="Times New Roman" w:hAnsi="Times New Roman"/>
          <w:b/>
          <w:sz w:val="28"/>
          <w:szCs w:val="28"/>
        </w:rPr>
        <w:t>щодо відповідності зобов’язанням України у сфері</w:t>
      </w:r>
      <w:r w:rsidRPr="00A57B46">
        <w:rPr>
          <w:rFonts w:ascii="Times New Roman" w:hAnsi="Times New Roman"/>
          <w:b/>
          <w:sz w:val="28"/>
          <w:szCs w:val="28"/>
        </w:rPr>
        <w:br/>
        <w:t>європейської інтеграції та праву Європейського Союзу (</w:t>
      </w:r>
      <w:proofErr w:type="spellStart"/>
      <w:r w:rsidRPr="00A57B46">
        <w:rPr>
          <w:rFonts w:ascii="Times New Roman" w:hAnsi="Times New Roman"/>
          <w:b/>
          <w:sz w:val="28"/>
          <w:szCs w:val="28"/>
        </w:rPr>
        <w:t>acquis</w:t>
      </w:r>
      <w:proofErr w:type="spellEnd"/>
      <w:r w:rsidRPr="00A57B46">
        <w:rPr>
          <w:rFonts w:ascii="Times New Roman" w:hAnsi="Times New Roman"/>
          <w:b/>
          <w:sz w:val="28"/>
          <w:szCs w:val="28"/>
        </w:rPr>
        <w:t xml:space="preserve"> ЄС)</w:t>
      </w:r>
      <w:r w:rsidRPr="00A57B46">
        <w:rPr>
          <w:rFonts w:ascii="Times New Roman" w:hAnsi="Times New Roman"/>
          <w:b/>
          <w:sz w:val="28"/>
          <w:szCs w:val="28"/>
        </w:rPr>
        <w:br/>
      </w:r>
      <w:r w:rsidRPr="00A57B46">
        <w:rPr>
          <w:rFonts w:ascii="Times New Roman" w:eastAsia="Times New Roman" w:hAnsi="Times New Roman"/>
          <w:b/>
          <w:sz w:val="28"/>
          <w:szCs w:val="28"/>
        </w:rPr>
        <w:t>про</w:t>
      </w:r>
      <w:r w:rsidR="00D310BE">
        <w:rPr>
          <w:rFonts w:ascii="Times New Roman" w:eastAsia="Times New Roman" w:hAnsi="Times New Roman"/>
          <w:b/>
          <w:sz w:val="28"/>
          <w:szCs w:val="28"/>
        </w:rPr>
        <w:t>е</w:t>
      </w:r>
      <w:r w:rsidRPr="00A57B46">
        <w:rPr>
          <w:rFonts w:ascii="Times New Roman" w:eastAsia="Times New Roman" w:hAnsi="Times New Roman"/>
          <w:b/>
          <w:sz w:val="28"/>
          <w:szCs w:val="28"/>
        </w:rPr>
        <w:t>кту наказу Міністерства цифрової трансформації України</w:t>
      </w:r>
      <w:r w:rsidR="00213EEE" w:rsidRPr="00A57B46">
        <w:rPr>
          <w:rFonts w:ascii="Times New Roman" w:hAnsi="Times New Roman"/>
          <w:b/>
          <w:sz w:val="28"/>
          <w:szCs w:val="28"/>
        </w:rPr>
        <w:br/>
      </w:r>
      <w:r w:rsidR="00923CF3" w:rsidRPr="007A11F2">
        <w:rPr>
          <w:rFonts w:ascii="Times New Roman" w:hAnsi="Times New Roman"/>
          <w:b/>
          <w:sz w:val="28"/>
          <w:szCs w:val="28"/>
        </w:rPr>
        <w:t>«</w:t>
      </w:r>
      <w:r w:rsidR="007A11F2" w:rsidRPr="007A11F2">
        <w:rPr>
          <w:rFonts w:ascii="Times New Roman" w:hAnsi="Times New Roman"/>
          <w:b/>
          <w:sz w:val="28"/>
          <w:szCs w:val="28"/>
        </w:rPr>
        <w:t xml:space="preserve">Про затвердження Порядку надання та припинення доступу до програмного модуля </w:t>
      </w:r>
      <w:r w:rsidR="007A11F2" w:rsidRPr="007A11F2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7A11F2" w:rsidRPr="007A11F2">
        <w:rPr>
          <w:rFonts w:ascii="Times New Roman" w:hAnsi="Times New Roman"/>
          <w:b/>
          <w:sz w:val="28"/>
          <w:szCs w:val="28"/>
        </w:rPr>
        <w:t>Конкурси про</w:t>
      </w:r>
      <w:r w:rsidR="002859A8">
        <w:rPr>
          <w:rFonts w:ascii="Times New Roman" w:hAnsi="Times New Roman"/>
          <w:b/>
          <w:sz w:val="28"/>
          <w:szCs w:val="28"/>
        </w:rPr>
        <w:t>е</w:t>
      </w:r>
      <w:r w:rsidR="007A11F2" w:rsidRPr="007A11F2">
        <w:rPr>
          <w:rFonts w:ascii="Times New Roman" w:hAnsi="Times New Roman"/>
          <w:b/>
          <w:sz w:val="28"/>
          <w:szCs w:val="28"/>
        </w:rPr>
        <w:t>ктів інститутів громадянського суспільства</w:t>
      </w:r>
      <w:r w:rsidR="007A11F2" w:rsidRPr="007A11F2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="007A11F2" w:rsidRPr="007A11F2">
        <w:rPr>
          <w:rFonts w:ascii="Times New Roman" w:hAnsi="Times New Roman"/>
          <w:b/>
          <w:sz w:val="28"/>
          <w:szCs w:val="28"/>
        </w:rPr>
        <w:t xml:space="preserve"> онлайн-платформи взаємодії органів виконавчої влади з громадянами</w:t>
      </w:r>
      <w:r w:rsidR="003F5C13" w:rsidRPr="00A57B46">
        <w:rPr>
          <w:rFonts w:ascii="Times New Roman" w:hAnsi="Times New Roman"/>
          <w:b/>
          <w:sz w:val="28"/>
          <w:szCs w:val="28"/>
        </w:rPr>
        <w:br/>
      </w:r>
      <w:r w:rsidR="007A11F2" w:rsidRPr="007A11F2">
        <w:rPr>
          <w:rFonts w:ascii="Times New Roman" w:hAnsi="Times New Roman"/>
          <w:b/>
          <w:sz w:val="28"/>
          <w:szCs w:val="28"/>
        </w:rPr>
        <w:t>та інститутами громадянського суспільства</w:t>
      </w:r>
      <w:r w:rsidR="00923CF3" w:rsidRPr="007A11F2">
        <w:rPr>
          <w:rFonts w:ascii="Times New Roman" w:hAnsi="Times New Roman"/>
          <w:b/>
          <w:bCs/>
          <w:sz w:val="28"/>
          <w:szCs w:val="28"/>
        </w:rPr>
        <w:t>»</w:t>
      </w:r>
    </w:p>
    <w:p w14:paraId="4E65A2DD" w14:textId="77777777" w:rsidR="00A759DD" w:rsidRPr="003E2CD8" w:rsidRDefault="00A759DD" w:rsidP="004546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40E85AE" w14:textId="050256B6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CD8">
        <w:rPr>
          <w:rFonts w:ascii="Times New Roman" w:hAnsi="Times New Roman"/>
          <w:sz w:val="28"/>
          <w:szCs w:val="28"/>
        </w:rPr>
        <w:t>Про</w:t>
      </w:r>
      <w:r w:rsidR="008D3B3E">
        <w:rPr>
          <w:rFonts w:ascii="Times New Roman" w:hAnsi="Times New Roman"/>
          <w:sz w:val="28"/>
          <w:szCs w:val="28"/>
        </w:rPr>
        <w:t>е</w:t>
      </w:r>
      <w:r w:rsidRPr="003E2CD8">
        <w:rPr>
          <w:rFonts w:ascii="Times New Roman" w:hAnsi="Times New Roman"/>
          <w:sz w:val="28"/>
          <w:szCs w:val="28"/>
        </w:rPr>
        <w:t xml:space="preserve">кт </w:t>
      </w:r>
      <w:proofErr w:type="spellStart"/>
      <w:r w:rsidRPr="003E2CD8">
        <w:rPr>
          <w:rFonts w:ascii="Times New Roman" w:hAnsi="Times New Roman"/>
          <w:sz w:val="28"/>
          <w:szCs w:val="28"/>
        </w:rPr>
        <w:t>акта</w:t>
      </w:r>
      <w:proofErr w:type="spellEnd"/>
      <w:r w:rsidRPr="003E2CD8">
        <w:rPr>
          <w:rFonts w:ascii="Times New Roman" w:hAnsi="Times New Roman"/>
          <w:sz w:val="28"/>
          <w:szCs w:val="28"/>
        </w:rPr>
        <w:t xml:space="preserve"> розроблено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CD8">
        <w:rPr>
          <w:rFonts w:ascii="Times New Roman" w:hAnsi="Times New Roman"/>
          <w:sz w:val="28"/>
          <w:szCs w:val="28"/>
        </w:rPr>
        <w:t>Міністерством цифрової трансформації України</w:t>
      </w:r>
      <w:r>
        <w:rPr>
          <w:rFonts w:ascii="Times New Roman" w:hAnsi="Times New Roman"/>
          <w:sz w:val="28"/>
          <w:szCs w:val="28"/>
        </w:rPr>
        <w:t>.</w:t>
      </w:r>
    </w:p>
    <w:p w14:paraId="3C2B10DE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B32F860" w14:textId="39461631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1. Належність про</w:t>
      </w:r>
      <w:r w:rsidR="00D310BE">
        <w:rPr>
          <w:rFonts w:ascii="Times New Roman" w:hAnsi="Times New Roman"/>
          <w:b/>
          <w:sz w:val="28"/>
          <w:szCs w:val="28"/>
        </w:rPr>
        <w:t>е</w:t>
      </w:r>
      <w:r w:rsidRPr="003E2CD8">
        <w:rPr>
          <w:rFonts w:ascii="Times New Roman" w:hAnsi="Times New Roman"/>
          <w:b/>
          <w:sz w:val="28"/>
          <w:szCs w:val="28"/>
        </w:rPr>
        <w:t xml:space="preserve">кту </w:t>
      </w:r>
      <w:proofErr w:type="spellStart"/>
      <w:r w:rsidRPr="003E2CD8">
        <w:rPr>
          <w:rFonts w:ascii="Times New Roman" w:hAnsi="Times New Roman"/>
          <w:b/>
          <w:sz w:val="28"/>
          <w:szCs w:val="28"/>
        </w:rPr>
        <w:t>акта</w:t>
      </w:r>
      <w:proofErr w:type="spellEnd"/>
      <w:r w:rsidRPr="003E2CD8">
        <w:rPr>
          <w:rFonts w:ascii="Times New Roman" w:hAnsi="Times New Roman"/>
          <w:b/>
          <w:sz w:val="28"/>
          <w:szCs w:val="28"/>
        </w:rPr>
        <w:t xml:space="preserve"> до сфер, правовідносини в яких регулюються правом Європейського Союзу (</w:t>
      </w:r>
      <w:proofErr w:type="spellStart"/>
      <w:r w:rsidRPr="003E2CD8">
        <w:rPr>
          <w:rFonts w:ascii="Times New Roman" w:hAnsi="Times New Roman"/>
          <w:b/>
          <w:sz w:val="28"/>
          <w:szCs w:val="28"/>
        </w:rPr>
        <w:t>acquis</w:t>
      </w:r>
      <w:proofErr w:type="spellEnd"/>
      <w:r w:rsidRPr="003E2CD8">
        <w:rPr>
          <w:rFonts w:ascii="Times New Roman" w:hAnsi="Times New Roman"/>
          <w:b/>
          <w:sz w:val="28"/>
          <w:szCs w:val="28"/>
        </w:rPr>
        <w:t xml:space="preserve"> ЄС)</w:t>
      </w:r>
    </w:p>
    <w:p w14:paraId="4D6F7203" w14:textId="3B9920E1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E2CD8">
        <w:rPr>
          <w:rFonts w:ascii="Times New Roman" w:eastAsia="Times New Roman" w:hAnsi="Times New Roman"/>
          <w:sz w:val="28"/>
          <w:szCs w:val="28"/>
        </w:rPr>
        <w:t>Про</w:t>
      </w:r>
      <w:r w:rsidR="008D3B3E">
        <w:rPr>
          <w:rFonts w:ascii="Times New Roman" w:eastAsia="Times New Roman" w:hAnsi="Times New Roman"/>
          <w:sz w:val="28"/>
          <w:szCs w:val="28"/>
        </w:rPr>
        <w:t>е</w:t>
      </w:r>
      <w:r w:rsidRPr="003E2CD8">
        <w:rPr>
          <w:rFonts w:ascii="Times New Roman" w:eastAsia="Times New Roman" w:hAnsi="Times New Roman"/>
          <w:sz w:val="28"/>
          <w:szCs w:val="28"/>
        </w:rPr>
        <w:t xml:space="preserve">кт </w:t>
      </w:r>
      <w:proofErr w:type="spellStart"/>
      <w:r w:rsidRPr="003E2CD8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3E2CD8">
        <w:rPr>
          <w:rFonts w:ascii="Times New Roman" w:eastAsia="Times New Roman" w:hAnsi="Times New Roman"/>
          <w:sz w:val="28"/>
          <w:szCs w:val="28"/>
        </w:rPr>
        <w:t xml:space="preserve"> за предметом правового регулювання </w:t>
      </w:r>
      <w:r w:rsidRPr="00BB1BFC">
        <w:rPr>
          <w:rFonts w:ascii="Times New Roman" w:eastAsia="Times New Roman" w:hAnsi="Times New Roman"/>
          <w:sz w:val="28"/>
          <w:szCs w:val="28"/>
        </w:rPr>
        <w:t xml:space="preserve">не належить до </w:t>
      </w:r>
      <w:r w:rsidRPr="00BB1BFC">
        <w:rPr>
          <w:rFonts w:ascii="Times New Roman" w:hAnsi="Times New Roman"/>
          <w:sz w:val="28"/>
          <w:szCs w:val="28"/>
        </w:rPr>
        <w:t>сфер, правовідносини в яких регулюються правом Європейського Союзу (</w:t>
      </w:r>
      <w:proofErr w:type="spellStart"/>
      <w:r w:rsidRPr="00BB1BFC">
        <w:rPr>
          <w:rFonts w:ascii="Times New Roman" w:hAnsi="Times New Roman"/>
          <w:sz w:val="28"/>
          <w:szCs w:val="28"/>
        </w:rPr>
        <w:t>acquis</w:t>
      </w:r>
      <w:proofErr w:type="spellEnd"/>
      <w:r w:rsidRPr="00BB1BFC">
        <w:rPr>
          <w:rFonts w:ascii="Times New Roman" w:hAnsi="Times New Roman"/>
          <w:sz w:val="28"/>
          <w:szCs w:val="28"/>
        </w:rPr>
        <w:t xml:space="preserve"> ЄС)</w:t>
      </w:r>
      <w:r w:rsidRPr="003E2CD8">
        <w:rPr>
          <w:rFonts w:ascii="Times New Roman" w:eastAsia="Times New Roman" w:hAnsi="Times New Roman"/>
          <w:sz w:val="28"/>
          <w:szCs w:val="28"/>
        </w:rPr>
        <w:t>.</w:t>
      </w:r>
    </w:p>
    <w:p w14:paraId="4775AF96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DDE6CF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2. Зобов’язання України у сфері європейської інтеграції (у тому числі міжнародно-правові)</w:t>
      </w:r>
    </w:p>
    <w:p w14:paraId="43EC5A75" w14:textId="1D901F61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CD8">
        <w:rPr>
          <w:rFonts w:ascii="Times New Roman" w:hAnsi="Times New Roman"/>
          <w:sz w:val="28"/>
          <w:szCs w:val="28"/>
        </w:rPr>
        <w:t>Міжнародно-правові зобов’язання України у сфері європейської інтеграції щодо предмета правового регулювання про</w:t>
      </w:r>
      <w:r w:rsidR="008D3B3E">
        <w:rPr>
          <w:rFonts w:ascii="Times New Roman" w:hAnsi="Times New Roman"/>
          <w:sz w:val="28"/>
          <w:szCs w:val="28"/>
        </w:rPr>
        <w:t>е</w:t>
      </w:r>
      <w:r w:rsidRPr="003E2CD8">
        <w:rPr>
          <w:rFonts w:ascii="Times New Roman" w:hAnsi="Times New Roman"/>
          <w:sz w:val="28"/>
          <w:szCs w:val="28"/>
        </w:rPr>
        <w:t xml:space="preserve">кту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2CD8">
        <w:rPr>
          <w:rFonts w:ascii="Times New Roman" w:hAnsi="Times New Roman"/>
          <w:sz w:val="28"/>
          <w:szCs w:val="28"/>
        </w:rPr>
        <w:t>відсутні.</w:t>
      </w:r>
    </w:p>
    <w:p w14:paraId="5D570A60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F35F6D7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3. Програмні документи у сфері європейської інтеграції</w:t>
      </w:r>
    </w:p>
    <w:p w14:paraId="044B7A83" w14:textId="3DCF57D7" w:rsidR="00BA468B" w:rsidRDefault="00BA468B" w:rsidP="00BA468B">
      <w:pPr>
        <w:pStyle w:val="a5"/>
        <w:spacing w:after="0" w:line="240" w:lineRule="auto"/>
        <w:ind w:firstLine="709"/>
        <w:jc w:val="both"/>
      </w:pPr>
      <w:r>
        <w:rPr>
          <w:rStyle w:val="a6"/>
          <w:rFonts w:ascii="Times New Roman" w:hAnsi="Times New Roman"/>
          <w:bCs/>
          <w:sz w:val="28"/>
          <w:szCs w:val="28"/>
        </w:rPr>
        <w:t xml:space="preserve">Програмні документи у сфері європейської інтеграції </w:t>
      </w:r>
      <w:r w:rsidRPr="0010038F">
        <w:rPr>
          <w:rFonts w:ascii="Times New Roman" w:hAnsi="Times New Roman"/>
          <w:spacing w:val="-4"/>
          <w:sz w:val="28"/>
          <w:szCs w:val="28"/>
        </w:rPr>
        <w:t>Президента України та/або Кабінету Міністрів України</w:t>
      </w:r>
      <w:r>
        <w:rPr>
          <w:rStyle w:val="a6"/>
          <w:rFonts w:ascii="Times New Roman" w:hAnsi="Times New Roman"/>
          <w:bCs/>
          <w:sz w:val="28"/>
          <w:szCs w:val="28"/>
        </w:rPr>
        <w:t xml:space="preserve"> щодо предмета правового регулювання про</w:t>
      </w:r>
      <w:r w:rsidR="008D3B3E">
        <w:rPr>
          <w:rStyle w:val="a6"/>
          <w:rFonts w:ascii="Times New Roman" w:hAnsi="Times New Roman"/>
          <w:bCs/>
          <w:sz w:val="28"/>
          <w:szCs w:val="28"/>
        </w:rPr>
        <w:t>е</w:t>
      </w:r>
      <w:r>
        <w:rPr>
          <w:rStyle w:val="a6"/>
          <w:rFonts w:ascii="Times New Roman" w:hAnsi="Times New Roman"/>
          <w:bCs/>
          <w:sz w:val="28"/>
          <w:szCs w:val="28"/>
        </w:rPr>
        <w:t xml:space="preserve">кту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акта</w:t>
      </w:r>
      <w:proofErr w:type="spellEnd"/>
      <w:r>
        <w:rPr>
          <w:rStyle w:val="a6"/>
          <w:rFonts w:ascii="Times New Roman" w:hAnsi="Times New Roman"/>
          <w:bCs/>
          <w:sz w:val="28"/>
          <w:szCs w:val="28"/>
        </w:rPr>
        <w:t xml:space="preserve"> відсутні.</w:t>
      </w:r>
    </w:p>
    <w:p w14:paraId="5EA7B659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30B6E77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4. Порівняльно-правовий аналіз</w:t>
      </w:r>
    </w:p>
    <w:p w14:paraId="4899A7EB" w14:textId="259166B0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CD8">
        <w:rPr>
          <w:rFonts w:ascii="Times New Roman" w:hAnsi="Times New Roman"/>
          <w:sz w:val="28"/>
          <w:szCs w:val="28"/>
        </w:rPr>
        <w:t>Порівняльно-правов</w:t>
      </w:r>
      <w:r>
        <w:rPr>
          <w:rFonts w:ascii="Times New Roman" w:hAnsi="Times New Roman"/>
          <w:sz w:val="28"/>
          <w:szCs w:val="28"/>
        </w:rPr>
        <w:t>ий</w:t>
      </w:r>
      <w:r w:rsidRPr="003E2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аналіз</w:t>
      </w:r>
      <w:r w:rsidRPr="003E2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проводився</w:t>
      </w:r>
      <w:r w:rsidRPr="003E2CD8">
        <w:rPr>
          <w:rFonts w:ascii="Times New Roman" w:hAnsi="Times New Roman"/>
          <w:sz w:val="28"/>
          <w:szCs w:val="28"/>
        </w:rPr>
        <w:t xml:space="preserve"> у зв’язку з </w:t>
      </w:r>
      <w:r>
        <w:rPr>
          <w:rFonts w:ascii="Times New Roman" w:hAnsi="Times New Roman"/>
          <w:sz w:val="28"/>
          <w:szCs w:val="28"/>
        </w:rPr>
        <w:t>тим, що</w:t>
      </w:r>
      <w:r w:rsidRPr="005F256D">
        <w:rPr>
          <w:rFonts w:ascii="Times New Roman" w:hAnsi="Times New Roman"/>
          <w:sz w:val="28"/>
          <w:szCs w:val="28"/>
        </w:rPr>
        <w:t xml:space="preserve"> </w:t>
      </w:r>
      <w:r w:rsidRPr="003E2CD8">
        <w:rPr>
          <w:rFonts w:ascii="Times New Roman" w:hAnsi="Times New Roman"/>
          <w:sz w:val="28"/>
          <w:szCs w:val="28"/>
        </w:rPr>
        <w:t>про</w:t>
      </w:r>
      <w:r w:rsidR="008D3B3E">
        <w:rPr>
          <w:rFonts w:ascii="Times New Roman" w:hAnsi="Times New Roman"/>
          <w:sz w:val="28"/>
          <w:szCs w:val="28"/>
        </w:rPr>
        <w:t>е</w:t>
      </w:r>
      <w:r w:rsidRPr="003E2CD8">
        <w:rPr>
          <w:rFonts w:ascii="Times New Roman" w:hAnsi="Times New Roman"/>
          <w:sz w:val="28"/>
          <w:szCs w:val="28"/>
        </w:rPr>
        <w:t xml:space="preserve">кт </w:t>
      </w:r>
      <w:proofErr w:type="spellStart"/>
      <w:r w:rsidRPr="003E2CD8">
        <w:rPr>
          <w:rFonts w:ascii="Times New Roman" w:hAnsi="Times New Roman"/>
          <w:sz w:val="28"/>
          <w:szCs w:val="28"/>
        </w:rPr>
        <w:t>акта</w:t>
      </w:r>
      <w:proofErr w:type="spellEnd"/>
      <w:r w:rsidRPr="003E2CD8">
        <w:rPr>
          <w:rFonts w:ascii="Times New Roman" w:hAnsi="Times New Roman"/>
          <w:sz w:val="28"/>
          <w:szCs w:val="28"/>
        </w:rPr>
        <w:t xml:space="preserve"> за предметом правового регулювання не належить до сфер, правовідносини в яких регулюються правом Європейського Союзу (</w:t>
      </w:r>
      <w:r w:rsidRPr="003E2CD8">
        <w:rPr>
          <w:rFonts w:ascii="Times New Roman" w:hAnsi="Times New Roman"/>
          <w:sz w:val="28"/>
          <w:szCs w:val="28"/>
          <w:lang w:val="en-US"/>
        </w:rPr>
        <w:t>acquis</w:t>
      </w:r>
      <w:r w:rsidRPr="003E2CD8">
        <w:rPr>
          <w:rFonts w:ascii="Times New Roman" w:hAnsi="Times New Roman"/>
          <w:sz w:val="28"/>
          <w:szCs w:val="28"/>
        </w:rPr>
        <w:t xml:space="preserve"> ЄС)</w:t>
      </w:r>
      <w:r>
        <w:rPr>
          <w:rFonts w:ascii="Times New Roman" w:hAnsi="Times New Roman"/>
          <w:sz w:val="28"/>
          <w:szCs w:val="28"/>
        </w:rPr>
        <w:t xml:space="preserve">, та </w:t>
      </w:r>
      <w:r w:rsidRPr="003E2CD8">
        <w:rPr>
          <w:rFonts w:ascii="Times New Roman" w:hAnsi="Times New Roman"/>
          <w:sz w:val="28"/>
          <w:szCs w:val="28"/>
        </w:rPr>
        <w:t>міжнародно-правов</w:t>
      </w:r>
      <w:r>
        <w:rPr>
          <w:rFonts w:ascii="Times New Roman" w:hAnsi="Times New Roman"/>
          <w:sz w:val="28"/>
          <w:szCs w:val="28"/>
        </w:rPr>
        <w:t>і</w:t>
      </w:r>
      <w:r w:rsidRPr="003E2CD8">
        <w:rPr>
          <w:rFonts w:ascii="Times New Roman" w:hAnsi="Times New Roman"/>
          <w:sz w:val="28"/>
          <w:szCs w:val="28"/>
        </w:rPr>
        <w:t xml:space="preserve"> зобов’язання України у сфері європейської інтеграції щодо предмета правового регулювання про</w:t>
      </w:r>
      <w:r w:rsidR="008D3B3E">
        <w:rPr>
          <w:rFonts w:ascii="Times New Roman" w:hAnsi="Times New Roman"/>
          <w:sz w:val="28"/>
          <w:szCs w:val="28"/>
        </w:rPr>
        <w:t>е</w:t>
      </w:r>
      <w:r w:rsidRPr="003E2CD8">
        <w:rPr>
          <w:rFonts w:ascii="Times New Roman" w:hAnsi="Times New Roman"/>
          <w:sz w:val="28"/>
          <w:szCs w:val="28"/>
        </w:rPr>
        <w:t xml:space="preserve">кту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2CD8">
        <w:rPr>
          <w:rFonts w:ascii="Times New Roman" w:hAnsi="Times New Roman"/>
          <w:sz w:val="28"/>
          <w:szCs w:val="28"/>
        </w:rPr>
        <w:t>відсутні</w:t>
      </w:r>
      <w:r>
        <w:rPr>
          <w:rFonts w:ascii="Times New Roman" w:hAnsi="Times New Roman"/>
          <w:sz w:val="28"/>
          <w:szCs w:val="28"/>
        </w:rPr>
        <w:t>.</w:t>
      </w:r>
    </w:p>
    <w:p w14:paraId="49CBB04C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3729DB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5. Очікувані результати</w:t>
      </w:r>
    </w:p>
    <w:p w14:paraId="2D4D6CA9" w14:textId="3AA2829F" w:rsidR="00BA468B" w:rsidRPr="00593436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436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593436">
        <w:rPr>
          <w:rFonts w:ascii="Times New Roman" w:hAnsi="Times New Roman"/>
          <w:sz w:val="28"/>
          <w:szCs w:val="28"/>
        </w:rPr>
        <w:t>акта</w:t>
      </w:r>
      <w:proofErr w:type="spellEnd"/>
      <w:r w:rsidRPr="00593436">
        <w:rPr>
          <w:rFonts w:ascii="Times New Roman" w:hAnsi="Times New Roman"/>
          <w:sz w:val="28"/>
          <w:szCs w:val="28"/>
        </w:rPr>
        <w:t xml:space="preserve"> сприятиме належному функціонуванню </w:t>
      </w:r>
      <w:r w:rsidR="00593436" w:rsidRPr="00593436">
        <w:rPr>
          <w:rFonts w:ascii="Times New Roman" w:hAnsi="Times New Roman"/>
          <w:sz w:val="28"/>
          <w:szCs w:val="28"/>
        </w:rPr>
        <w:t xml:space="preserve">програмного модуля </w:t>
      </w:r>
      <w:r w:rsidR="00593436" w:rsidRPr="0059343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93436" w:rsidRPr="00593436">
        <w:rPr>
          <w:rFonts w:ascii="Times New Roman" w:hAnsi="Times New Roman"/>
          <w:sz w:val="28"/>
          <w:szCs w:val="28"/>
        </w:rPr>
        <w:t>Конкурси про</w:t>
      </w:r>
      <w:r w:rsidR="008D3B3E">
        <w:rPr>
          <w:rFonts w:ascii="Times New Roman" w:hAnsi="Times New Roman"/>
          <w:sz w:val="28"/>
          <w:szCs w:val="28"/>
        </w:rPr>
        <w:t>е</w:t>
      </w:r>
      <w:r w:rsidR="00593436" w:rsidRPr="00593436">
        <w:rPr>
          <w:rFonts w:ascii="Times New Roman" w:hAnsi="Times New Roman"/>
          <w:sz w:val="28"/>
          <w:szCs w:val="28"/>
        </w:rPr>
        <w:t>ктів інститутів громадянського суспільства</w:t>
      </w:r>
      <w:r w:rsidR="00593436" w:rsidRPr="0059343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93436" w:rsidRPr="00593436">
        <w:rPr>
          <w:rFonts w:ascii="Times New Roman" w:hAnsi="Times New Roman"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</w:t>
      </w:r>
      <w:r w:rsidRPr="00593436">
        <w:rPr>
          <w:rFonts w:ascii="Times New Roman" w:hAnsi="Times New Roman"/>
          <w:sz w:val="28"/>
          <w:szCs w:val="28"/>
        </w:rPr>
        <w:t>.</w:t>
      </w:r>
    </w:p>
    <w:p w14:paraId="0E4E486B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C3CED1C" w14:textId="77777777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6. Узагальнений висновок</w:t>
      </w:r>
    </w:p>
    <w:p w14:paraId="78614CDF" w14:textId="6C887BAA" w:rsidR="00BA468B" w:rsidRPr="003E2CD8" w:rsidRDefault="00BA468B" w:rsidP="00BA46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E2CD8">
        <w:rPr>
          <w:rFonts w:ascii="Times New Roman" w:hAnsi="Times New Roman"/>
          <w:sz w:val="28"/>
          <w:szCs w:val="28"/>
        </w:rPr>
        <w:t>ро</w:t>
      </w:r>
      <w:r w:rsidR="008D3B3E">
        <w:rPr>
          <w:rFonts w:ascii="Times New Roman" w:hAnsi="Times New Roman"/>
          <w:sz w:val="28"/>
          <w:szCs w:val="28"/>
        </w:rPr>
        <w:t>е</w:t>
      </w:r>
      <w:r w:rsidRPr="003E2CD8">
        <w:rPr>
          <w:rFonts w:ascii="Times New Roman" w:hAnsi="Times New Roman"/>
          <w:sz w:val="28"/>
          <w:szCs w:val="28"/>
        </w:rPr>
        <w:t xml:space="preserve">кт </w:t>
      </w:r>
      <w:proofErr w:type="spellStart"/>
      <w:r w:rsidRPr="003E2CD8">
        <w:rPr>
          <w:rFonts w:ascii="Times New Roman" w:hAnsi="Times New Roman"/>
          <w:sz w:val="28"/>
          <w:szCs w:val="28"/>
        </w:rPr>
        <w:t>акта</w:t>
      </w:r>
      <w:proofErr w:type="spellEnd"/>
      <w:r w:rsidRPr="003E2CD8">
        <w:rPr>
          <w:rFonts w:ascii="Times New Roman" w:hAnsi="Times New Roman"/>
          <w:sz w:val="28"/>
          <w:szCs w:val="28"/>
        </w:rPr>
        <w:t xml:space="preserve"> не супереч</w:t>
      </w:r>
      <w:r>
        <w:rPr>
          <w:rFonts w:ascii="Times New Roman" w:hAnsi="Times New Roman"/>
          <w:sz w:val="28"/>
          <w:szCs w:val="28"/>
        </w:rPr>
        <w:t>и</w:t>
      </w:r>
      <w:r w:rsidRPr="003E2CD8">
        <w:rPr>
          <w:rFonts w:ascii="Times New Roman" w:hAnsi="Times New Roman"/>
          <w:sz w:val="28"/>
          <w:szCs w:val="28"/>
        </w:rPr>
        <w:t>ть зобов’язанням України у сфері європейської інтеграції та праву Європейського Союзу (</w:t>
      </w:r>
      <w:r w:rsidRPr="003E2CD8">
        <w:rPr>
          <w:rFonts w:ascii="Times New Roman" w:hAnsi="Times New Roman"/>
          <w:sz w:val="28"/>
          <w:szCs w:val="28"/>
          <w:lang w:val="en-US"/>
        </w:rPr>
        <w:t>acquis</w:t>
      </w:r>
      <w:r w:rsidRPr="003E2CD8">
        <w:rPr>
          <w:rFonts w:ascii="Times New Roman" w:hAnsi="Times New Roman"/>
          <w:sz w:val="28"/>
          <w:szCs w:val="28"/>
        </w:rPr>
        <w:t xml:space="preserve"> ЄС)</w:t>
      </w:r>
      <w:r>
        <w:rPr>
          <w:rFonts w:ascii="Times New Roman" w:hAnsi="Times New Roman"/>
          <w:sz w:val="28"/>
          <w:szCs w:val="28"/>
        </w:rPr>
        <w:t>.</w:t>
      </w:r>
    </w:p>
    <w:p w14:paraId="1F6A442D" w14:textId="77777777" w:rsidR="00486E6C" w:rsidRPr="005F256D" w:rsidRDefault="00486E6C" w:rsidP="00BA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1C101" w14:textId="77777777" w:rsidR="00BA468B" w:rsidRPr="005F256D" w:rsidRDefault="00BA468B" w:rsidP="00BA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6424C" w14:textId="77777777" w:rsidR="00BA468B" w:rsidRPr="003E2CD8" w:rsidRDefault="00BA468B" w:rsidP="00BA46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Віце-прем’єр-міністр України –</w:t>
      </w:r>
    </w:p>
    <w:p w14:paraId="1F3A058C" w14:textId="77777777" w:rsidR="00BA468B" w:rsidRPr="003E2CD8" w:rsidRDefault="00BA468B" w:rsidP="00BA46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Міністр цифрової трансформації</w:t>
      </w:r>
    </w:p>
    <w:p w14:paraId="0FF39E95" w14:textId="77777777" w:rsidR="00BA468B" w:rsidRPr="003E2CD8" w:rsidRDefault="00BA468B" w:rsidP="00BA468B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CD8">
        <w:rPr>
          <w:rFonts w:ascii="Times New Roman" w:hAnsi="Times New Roman"/>
          <w:b/>
          <w:sz w:val="28"/>
          <w:szCs w:val="28"/>
        </w:rPr>
        <w:t>України</w:t>
      </w:r>
      <w:r w:rsidRPr="003E2CD8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101781FD" w14:textId="77777777" w:rsidR="00BA468B" w:rsidRPr="002B16D2" w:rsidRDefault="00BA468B" w:rsidP="00BA468B">
      <w:pPr>
        <w:tabs>
          <w:tab w:val="right" w:pos="9638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0E281CD" w14:textId="77777777" w:rsidR="00BA468B" w:rsidRDefault="00BA468B" w:rsidP="00BA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CD8">
        <w:rPr>
          <w:rFonts w:ascii="Times New Roman" w:hAnsi="Times New Roman"/>
          <w:sz w:val="28"/>
          <w:szCs w:val="28"/>
        </w:rPr>
        <w:t>___ ___________</w:t>
      </w:r>
      <w:r>
        <w:rPr>
          <w:rFonts w:ascii="Times New Roman" w:hAnsi="Times New Roman"/>
          <w:sz w:val="28"/>
          <w:szCs w:val="28"/>
        </w:rPr>
        <w:t>_</w:t>
      </w:r>
      <w:r w:rsidRPr="003E2CD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3E2CD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.</w:t>
      </w:r>
    </w:p>
    <w:sectPr w:rsidR="00BA468B" w:rsidSect="00B96D2D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B0E9" w14:textId="77777777" w:rsidR="005612F4" w:rsidRDefault="005612F4">
      <w:pPr>
        <w:spacing w:after="0" w:line="240" w:lineRule="auto"/>
      </w:pPr>
      <w:r>
        <w:separator/>
      </w:r>
    </w:p>
  </w:endnote>
  <w:endnote w:type="continuationSeparator" w:id="0">
    <w:p w14:paraId="661FA97F" w14:textId="77777777" w:rsidR="005612F4" w:rsidRDefault="0056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0A6E" w14:textId="77777777" w:rsidR="005612F4" w:rsidRDefault="005612F4">
      <w:pPr>
        <w:spacing w:after="0" w:line="240" w:lineRule="auto"/>
      </w:pPr>
      <w:r>
        <w:separator/>
      </w:r>
    </w:p>
  </w:footnote>
  <w:footnote w:type="continuationSeparator" w:id="0">
    <w:p w14:paraId="577876EB" w14:textId="77777777" w:rsidR="005612F4" w:rsidRDefault="0056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4FBD" w14:textId="77777777" w:rsidR="003A1470" w:rsidRPr="004D42C5" w:rsidRDefault="00A84A1D" w:rsidP="004D42C5">
    <w:pPr>
      <w:pStyle w:val="a3"/>
      <w:jc w:val="center"/>
      <w:rPr>
        <w:rFonts w:ascii="Times New Roman" w:hAnsi="Times New Roman"/>
        <w:sz w:val="28"/>
        <w:szCs w:val="28"/>
      </w:rPr>
    </w:pPr>
    <w:r w:rsidRPr="004D42C5">
      <w:rPr>
        <w:rFonts w:ascii="Times New Roman" w:hAnsi="Times New Roman"/>
        <w:sz w:val="28"/>
        <w:szCs w:val="28"/>
      </w:rPr>
      <w:fldChar w:fldCharType="begin"/>
    </w:r>
    <w:r w:rsidRPr="004D42C5">
      <w:rPr>
        <w:rFonts w:ascii="Times New Roman" w:hAnsi="Times New Roman"/>
        <w:sz w:val="28"/>
        <w:szCs w:val="28"/>
      </w:rPr>
      <w:instrText xml:space="preserve"> PAGE   \* MERGEFORMAT </w:instrText>
    </w:r>
    <w:r w:rsidRPr="004D42C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4D42C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93"/>
    <w:rsid w:val="00132F98"/>
    <w:rsid w:val="00147960"/>
    <w:rsid w:val="001927AF"/>
    <w:rsid w:val="001E0B88"/>
    <w:rsid w:val="001E12D5"/>
    <w:rsid w:val="00213EEE"/>
    <w:rsid w:val="00225800"/>
    <w:rsid w:val="002805EF"/>
    <w:rsid w:val="002859A8"/>
    <w:rsid w:val="00292539"/>
    <w:rsid w:val="00296BE9"/>
    <w:rsid w:val="003C123E"/>
    <w:rsid w:val="003C4084"/>
    <w:rsid w:val="003D6089"/>
    <w:rsid w:val="003F5C13"/>
    <w:rsid w:val="00454693"/>
    <w:rsid w:val="00486E6C"/>
    <w:rsid w:val="004B1D1F"/>
    <w:rsid w:val="005612F4"/>
    <w:rsid w:val="00593436"/>
    <w:rsid w:val="00667609"/>
    <w:rsid w:val="006F5F19"/>
    <w:rsid w:val="007348FB"/>
    <w:rsid w:val="007A11F2"/>
    <w:rsid w:val="008B7380"/>
    <w:rsid w:val="008D3B3E"/>
    <w:rsid w:val="00923CF3"/>
    <w:rsid w:val="00993BA5"/>
    <w:rsid w:val="00A57B46"/>
    <w:rsid w:val="00A759DD"/>
    <w:rsid w:val="00A84A1D"/>
    <w:rsid w:val="00A862F4"/>
    <w:rsid w:val="00B274FC"/>
    <w:rsid w:val="00BA468B"/>
    <w:rsid w:val="00BB16DE"/>
    <w:rsid w:val="00BB4458"/>
    <w:rsid w:val="00C0039D"/>
    <w:rsid w:val="00C53ED9"/>
    <w:rsid w:val="00D310BE"/>
    <w:rsid w:val="00D65D28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81B3"/>
  <w15:chartTrackingRefBased/>
  <w15:docId w15:val="{C62F6AAA-8A61-4E1C-BDF1-611F1A26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93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Верхній колонтитул Знак"/>
    <w:basedOn w:val="a0"/>
    <w:link w:val="a3"/>
    <w:uiPriority w:val="99"/>
    <w:rsid w:val="00454693"/>
    <w:rPr>
      <w:rFonts w:ascii="Calibri" w:eastAsia="Calibri" w:hAnsi="Calibri" w:cs="Times New Roman"/>
      <w:lang w:val="x-none"/>
    </w:rPr>
  </w:style>
  <w:style w:type="paragraph" w:customStyle="1" w:styleId="a5">
    <w:name w:val="Обычный"/>
    <w:rsid w:val="00A84A1D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Основной шрифт абзаца"/>
    <w:rsid w:val="00A8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26</cp:revision>
  <dcterms:created xsi:type="dcterms:W3CDTF">2021-02-19T11:03:00Z</dcterms:created>
  <dcterms:modified xsi:type="dcterms:W3CDTF">2021-08-13T05:15:00Z</dcterms:modified>
</cp:coreProperties>
</file>