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6C34" w14:textId="6F04A999" w:rsidR="00373018" w:rsidRPr="006729B9" w:rsidRDefault="00373018" w:rsidP="0008702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16789524" w14:textId="540877DB" w:rsidR="00D256BC" w:rsidRPr="006729B9" w:rsidRDefault="00AF5E68" w:rsidP="0008702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</w:t>
      </w:r>
      <w:r w:rsidR="00D220D3"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наказу Міністерства цифрової трансформації України «Про </w:t>
      </w:r>
      <w:r w:rsidR="00032947"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встановлення Вимог до засобів електронної ідентифікації, рівнів довіри до засобів електронної ідентифікації для їх використання у сфері електронного урядування</w:t>
      </w:r>
      <w:r w:rsidR="00D220D3"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650C353" w14:textId="77777777" w:rsidR="00D175E3" w:rsidRPr="006729B9" w:rsidRDefault="00D175E3" w:rsidP="0008702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66DB56" w14:textId="77777777" w:rsidR="00622BFC" w:rsidRPr="006729B9" w:rsidRDefault="00622BFC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Мета</w:t>
      </w:r>
    </w:p>
    <w:p w14:paraId="73F942CA" w14:textId="51B21886" w:rsidR="00622BFC" w:rsidRPr="006729B9" w:rsidRDefault="00863E9F" w:rsidP="00114C7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>Метою про</w:t>
      </w:r>
      <w:r w:rsidR="00765F11" w:rsidRPr="006729B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22274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29B9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FA42A9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організаційних, методологічних, технічних та технологічних </w:t>
      </w:r>
      <w:r w:rsidR="00FA42A9" w:rsidRPr="000D54D6">
        <w:rPr>
          <w:rFonts w:ascii="Times New Roman" w:hAnsi="Times New Roman" w:cs="Times New Roman"/>
          <w:sz w:val="28"/>
          <w:szCs w:val="28"/>
          <w:lang w:val="uk-UA"/>
        </w:rPr>
        <w:t>умов використання засобів електронної ідентифікації у сфері електронного урядування залежно від рівнів довіри до засобів електронної ідентифікації.</w:t>
      </w:r>
    </w:p>
    <w:p w14:paraId="75DA069B" w14:textId="77777777" w:rsidR="00622BFC" w:rsidRPr="006729B9" w:rsidRDefault="00622BFC" w:rsidP="00114C7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14:paraId="3546819A" w14:textId="2E2D76C4" w:rsidR="00850918" w:rsidRPr="006729B9" w:rsidRDefault="00D220D3" w:rsidP="00114C7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="003C006B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06B" w:rsidRPr="000D54D6">
        <w:rPr>
          <w:rFonts w:ascii="Times New Roman" w:hAnsi="Times New Roman" w:cs="Times New Roman"/>
          <w:sz w:val="28"/>
          <w:szCs w:val="28"/>
          <w:lang w:val="uk-UA"/>
        </w:rPr>
        <w:t>абзацами двадцять</w:t>
      </w:r>
      <w:r w:rsidR="00A97C4D" w:rsidRPr="000D54D6">
        <w:rPr>
          <w:rFonts w:ascii="Times New Roman" w:hAnsi="Times New Roman" w:cs="Times New Roman"/>
          <w:sz w:val="28"/>
          <w:szCs w:val="28"/>
          <w:lang w:val="uk-UA"/>
        </w:rPr>
        <w:t xml:space="preserve"> третім, двадцять четвертим</w:t>
      </w:r>
      <w:r w:rsidR="003C006B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918" w:rsidRPr="006729B9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="003C006B" w:rsidRPr="006729B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00889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06B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другої </w:t>
      </w:r>
      <w:r w:rsidR="00850918" w:rsidRPr="006729B9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3C006B" w:rsidRPr="006729B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1D98" w:rsidRPr="006729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50918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електронні довірчі послуги»</w:t>
      </w:r>
      <w:r w:rsidR="00AC1D98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081" w:rsidRPr="006729B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C006B" w:rsidRPr="006729B9">
        <w:rPr>
          <w:rFonts w:ascii="Times New Roman" w:hAnsi="Times New Roman" w:cs="Times New Roman"/>
          <w:sz w:val="28"/>
          <w:szCs w:val="28"/>
          <w:lang w:val="uk-UA"/>
        </w:rPr>
        <w:t>о повноважень головного органу у системі центральних органів виконавчої влади, що забезпечує формування та реалізує державну політику у сфері електронних довірчих послуг, належить забезпечення державного регулювання з питань електронної ідентифікації з використанням електронних довірчих послуг в межах своєї компетенції відповідно до цього Закону; здійснення інших повноважень у сферах електронних довірчих послуг та електронної ідентифікації, визначених законом.</w:t>
      </w:r>
    </w:p>
    <w:p w14:paraId="77CD0598" w14:textId="2EEE873A" w:rsidR="0017429C" w:rsidRPr="006729B9" w:rsidRDefault="0017429C" w:rsidP="0011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>Відповідно до абзацу сьомого підпункту 21 пункту 4 Положення про Міністерство цифрової трансформації України, затвердженого постановою Кабінету Міністрів України від 18 вересня 2019 року № 856</w:t>
      </w:r>
      <w:r w:rsidR="00114C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17C8" w:rsidRPr="006729B9">
        <w:rPr>
          <w:rFonts w:ascii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0617C8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покладених на нього завдань затверджує вимоги до засобів електронної ідентифікації, рівнів довіри до засобів електронної ідентифікації для їх використання у сфері електронного урядування.</w:t>
      </w:r>
    </w:p>
    <w:p w14:paraId="6A7D4F87" w14:textId="08621DDB" w:rsidR="00850918" w:rsidRDefault="009173A0" w:rsidP="0011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>Отже,</w:t>
      </w:r>
      <w:r w:rsidR="00300889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прийняття</w:t>
      </w:r>
      <w:r w:rsidR="00114C72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C72" w:rsidRPr="000D54D6">
        <w:rPr>
          <w:rStyle w:val="rvts0"/>
          <w:rFonts w:ascii="Times New Roman" w:hAnsi="Times New Roman" w:cs="Times New Roman"/>
          <w:sz w:val="28"/>
          <w:szCs w:val="28"/>
          <w:lang w:val="uk-UA"/>
        </w:rPr>
        <w:t>проекту</w:t>
      </w:r>
      <w:r w:rsidR="00300889" w:rsidRPr="000D54D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0889" w:rsidRPr="000D54D6">
        <w:rPr>
          <w:rStyle w:val="rvts0"/>
          <w:rFonts w:ascii="Times New Roman" w:hAnsi="Times New Roman" w:cs="Times New Roman"/>
          <w:sz w:val="28"/>
          <w:szCs w:val="28"/>
          <w:lang w:val="uk-UA"/>
        </w:rPr>
        <w:t>а</w:t>
      </w:r>
      <w:r w:rsidR="00300889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>кта</w:t>
      </w:r>
      <w:proofErr w:type="spellEnd"/>
      <w:r w:rsidR="00300889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081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дозволить реалізувати повноваження Міністерства цифрової трансформації України, як </w:t>
      </w:r>
      <w:r w:rsidR="001A0081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органу у системі центральних органів виконавчої влади, що забезпечує формування та реалізує державну політику у сфері електронної ідентифікації та </w:t>
      </w:r>
      <w:r w:rsidR="00B93EE9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забезпечить </w:t>
      </w:r>
      <w:r w:rsidR="00300889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>визнач</w:t>
      </w:r>
      <w:r w:rsidR="00B93EE9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>ення</w:t>
      </w:r>
      <w:r w:rsidR="00300889" w:rsidRPr="006729B9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081" w:rsidRPr="006729B9">
        <w:rPr>
          <w:rFonts w:ascii="Times New Roman" w:hAnsi="Times New Roman" w:cs="Times New Roman"/>
          <w:sz w:val="28"/>
          <w:szCs w:val="28"/>
          <w:lang w:val="uk-UA"/>
        </w:rPr>
        <w:t>вимог до засобів електронної ідентифікації, рівнів довіри до засобів електронної ідентифікації для їх використання у сфері електронного урядування</w:t>
      </w:r>
      <w:r w:rsidR="00387C3E" w:rsidRPr="006729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04EDD0" w14:textId="7DE5F8D1" w:rsidR="00114C72" w:rsidRPr="00411D86" w:rsidRDefault="00114C72" w:rsidP="00BC5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D86">
        <w:rPr>
          <w:rFonts w:ascii="Times New Roman" w:hAnsi="Times New Roman" w:cs="Times New Roman"/>
          <w:sz w:val="28"/>
          <w:szCs w:val="28"/>
        </w:rPr>
        <w:t>Крім того, відповідно до пункту 5 постанови Кабінету Міністрів України від 02 вересня 2019 р</w:t>
      </w:r>
      <w:r w:rsidRPr="00411D86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411D86">
        <w:rPr>
          <w:rFonts w:ascii="Times New Roman" w:hAnsi="Times New Roman" w:cs="Times New Roman"/>
          <w:sz w:val="28"/>
          <w:szCs w:val="28"/>
        </w:rPr>
        <w:t xml:space="preserve"> № 829 «Деякі питання оптимізації системи центральних органів виконавчої влади» </w:t>
      </w:r>
      <w:r w:rsidR="00C573DF" w:rsidRPr="00411D86">
        <w:rPr>
          <w:rFonts w:ascii="Times New Roman" w:hAnsi="Times New Roman" w:cs="Times New Roman"/>
          <w:sz w:val="28"/>
          <w:szCs w:val="28"/>
        </w:rPr>
        <w:t xml:space="preserve">утворено </w:t>
      </w:r>
      <w:r w:rsidRPr="00411D86">
        <w:rPr>
          <w:rFonts w:ascii="Times New Roman" w:hAnsi="Times New Roman" w:cs="Times New Roman"/>
          <w:sz w:val="28"/>
          <w:szCs w:val="28"/>
        </w:rPr>
        <w:t xml:space="preserve">Міністерство цифрової трансформації </w:t>
      </w:r>
      <w:r w:rsidRPr="00411D86">
        <w:rPr>
          <w:rFonts w:ascii="Times New Roman" w:hAnsi="Times New Roman" w:cs="Times New Roman"/>
          <w:sz w:val="28"/>
          <w:szCs w:val="28"/>
        </w:rPr>
        <w:lastRenderedPageBreak/>
        <w:t xml:space="preserve">України реорганізацією Державного агентства з питань електронного урядування України шляхом перетворення. </w:t>
      </w:r>
    </w:p>
    <w:p w14:paraId="37201C1F" w14:textId="26CC53EB" w:rsidR="00114C72" w:rsidRPr="00BC501D" w:rsidRDefault="00114C72" w:rsidP="00BC5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D86">
        <w:rPr>
          <w:rFonts w:ascii="Times New Roman" w:hAnsi="Times New Roman" w:cs="Times New Roman"/>
          <w:sz w:val="28"/>
          <w:szCs w:val="28"/>
        </w:rPr>
        <w:t xml:space="preserve">Враховуючи зазначене, виникла необхідність визнати таким, що втратив чинність, наказ Державного агентства з питань електронного урядування України від </w:t>
      </w:r>
      <w:r w:rsidR="00BC501D" w:rsidRPr="00411D86">
        <w:rPr>
          <w:rFonts w:ascii="Times New Roman" w:hAnsi="Times New Roman" w:cs="Times New Roman"/>
          <w:sz w:val="28"/>
          <w:szCs w:val="28"/>
        </w:rPr>
        <w:t>27 л</w:t>
      </w:r>
      <w:r w:rsidRPr="00411D86">
        <w:rPr>
          <w:rFonts w:ascii="Times New Roman" w:eastAsia="Times New Roman" w:hAnsi="Times New Roman"/>
          <w:color w:val="000000"/>
          <w:sz w:val="28"/>
          <w:szCs w:val="28"/>
        </w:rPr>
        <w:t xml:space="preserve">истопада 2018 року № 86 «Про встановлення Вимог до засобів електронної ідентифікації, рівнів довіри до засобів електронної ідентифікації для їх використання у сфері електронного урядування», зареєстрований </w:t>
      </w:r>
      <w:r w:rsidR="00411D86">
        <w:rPr>
          <w:rFonts w:ascii="Times New Roman" w:eastAsia="Times New Roman" w:hAnsi="Times New Roman"/>
          <w:color w:val="000000"/>
          <w:sz w:val="28"/>
          <w:szCs w:val="28"/>
        </w:rPr>
        <w:t xml:space="preserve">в Міністерстві юстиції України </w:t>
      </w:r>
      <w:r w:rsidRPr="00411D86">
        <w:rPr>
          <w:rFonts w:ascii="Times New Roman" w:eastAsia="Times New Roman" w:hAnsi="Times New Roman"/>
          <w:color w:val="000000"/>
          <w:sz w:val="28"/>
          <w:szCs w:val="28"/>
        </w:rPr>
        <w:t>26 грудня</w:t>
      </w:r>
      <w:r w:rsidR="00BC501D" w:rsidRPr="00411D8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11D86">
        <w:rPr>
          <w:rFonts w:ascii="Times New Roman" w:eastAsia="Times New Roman" w:hAnsi="Times New Roman"/>
          <w:color w:val="000000"/>
          <w:sz w:val="28"/>
          <w:szCs w:val="28"/>
        </w:rPr>
        <w:t>2018 року за № 1462/32914</w:t>
      </w:r>
      <w:r w:rsidR="00BC501D" w:rsidRPr="00411D8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3F51932" w14:textId="77777777" w:rsidR="00622BFC" w:rsidRPr="006729B9" w:rsidRDefault="00622BFC" w:rsidP="00114C7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Основні положення проекту </w:t>
      </w:r>
      <w:proofErr w:type="spellStart"/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14:paraId="2C43521E" w14:textId="33CA8F2A" w:rsidR="00D220D3" w:rsidRPr="006729B9" w:rsidRDefault="00D220D3" w:rsidP="00114C7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65F11" w:rsidRPr="006729B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ктом </w:t>
      </w:r>
      <w:proofErr w:type="spellStart"/>
      <w:r w:rsidRPr="006729B9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пропонується:</w:t>
      </w:r>
    </w:p>
    <w:p w14:paraId="2DB223DD" w14:textId="62969EA9" w:rsidR="00D220D3" w:rsidRPr="00411D86" w:rsidRDefault="007A1628" w:rsidP="00BC50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A0081" w:rsidRPr="006729B9">
        <w:rPr>
          <w:rFonts w:ascii="Times New Roman" w:hAnsi="Times New Roman" w:cs="Times New Roman"/>
          <w:sz w:val="28"/>
          <w:szCs w:val="28"/>
          <w:lang w:val="uk-UA"/>
        </w:rPr>
        <w:t>Вимоги до засобів електронної ідентифікації, рівнів довіри до засобів електронної ідентифікації для їх використання у сфері електронного урядування</w:t>
      </w:r>
      <w:r w:rsidR="00BC501D" w:rsidRPr="00411D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501D" w:rsidRPr="00411D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C501D" w:rsidRPr="00411D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якими визначаються елементи технічних специфікацій та процедур до реєстрації власників засобів електронної ідентифікації, управління засобами електронної ідентифікації, автентифікації, управління та організації</w:t>
      </w:r>
      <w:r w:rsidR="00D220D3" w:rsidRPr="00411D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CE245C" w14:textId="0FDE1D9D" w:rsidR="00622BFC" w:rsidRPr="006729B9" w:rsidRDefault="001A0081" w:rsidP="00BC5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D86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втратив чинність, наказ Державного аген</w:t>
      </w:r>
      <w:r w:rsidR="00BC501D" w:rsidRPr="00411D8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11D86">
        <w:rPr>
          <w:rFonts w:ascii="Times New Roman" w:hAnsi="Times New Roman" w:cs="Times New Roman"/>
          <w:sz w:val="28"/>
          <w:szCs w:val="28"/>
          <w:lang w:val="uk-UA"/>
        </w:rPr>
        <w:t>ства з питань електронного урядування України</w:t>
      </w:r>
      <w:r w:rsidR="00BC501D" w:rsidRPr="00411D86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27</w:t>
      </w:r>
      <w:r w:rsidR="005F5B29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="005F5B2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№ 86 «Про встановлення Вимог до засобів електронної ідентифікації, рівнів довіри до засобів електронної ідентифікації для їх використання у сфері електронного урядування»</w:t>
      </w:r>
      <w:r w:rsidR="005F5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5B29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зареєстрований в Міністерстві юстиції України від 26</w:t>
      </w:r>
      <w:r w:rsidR="00BC501D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5F5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B29" w:rsidRPr="006729B9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="007255D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F5B2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5F5B29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№ 1462/32914</w:t>
      </w:r>
      <w:r w:rsidR="00D220D3" w:rsidRPr="006729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5591F3" w14:textId="77777777" w:rsidR="00622BFC" w:rsidRPr="006729B9" w:rsidRDefault="00622BFC" w:rsidP="00BC50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Правові аспекти</w:t>
      </w:r>
    </w:p>
    <w:p w14:paraId="6BCB22EE" w14:textId="566C2A29" w:rsidR="00622BFC" w:rsidRPr="006729B9" w:rsidRDefault="00D220D3" w:rsidP="00BC50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електронні довірчі послуги», </w:t>
      </w:r>
      <w:r w:rsidR="006729B9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Міністерство цифрової трансформації України, </w:t>
      </w:r>
      <w:r w:rsidR="006729B9" w:rsidRPr="00411D86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 w:rsidR="00BC501D" w:rsidRPr="00411D8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729B9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18 вересня 2019 року № 856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07EBA3" w14:textId="77777777" w:rsidR="00622BFC" w:rsidRPr="006729B9" w:rsidRDefault="00622BFC" w:rsidP="00BC501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Фінансово-економічне обґрунтування</w:t>
      </w:r>
    </w:p>
    <w:p w14:paraId="21D0C8F6" w14:textId="56B10694" w:rsidR="00622BFC" w:rsidRPr="006729B9" w:rsidRDefault="00622BFC" w:rsidP="00BC501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проекту </w:t>
      </w:r>
      <w:proofErr w:type="spellStart"/>
      <w:r w:rsidRPr="006729B9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не матиме впливу на надходження та витрати державного та/або місцевого бюджетів та не потребує фінансування з державного чи місцевого бюджетів.</w:t>
      </w:r>
    </w:p>
    <w:p w14:paraId="540E5164" w14:textId="77777777" w:rsidR="001B696C" w:rsidRPr="006729B9" w:rsidRDefault="001B696C" w:rsidP="001B69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Позиція заінтересованих сторін</w:t>
      </w:r>
    </w:p>
    <w:p w14:paraId="775CC433" w14:textId="44A293CE" w:rsidR="00000CC5" w:rsidRPr="003728D6" w:rsidRDefault="002E7F14" w:rsidP="00000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446A82" w:rsidRPr="004C1E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CC5" w:rsidRPr="004C1E09">
        <w:rPr>
          <w:rFonts w:ascii="Times New Roman" w:hAnsi="Times New Roman"/>
          <w:sz w:val="28"/>
          <w:szCs w:val="28"/>
          <w:lang w:val="uk-UA"/>
        </w:rPr>
        <w:t>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політики».</w:t>
      </w:r>
    </w:p>
    <w:p w14:paraId="1704229D" w14:textId="5A12B6A9" w:rsidR="001B696C" w:rsidRPr="006729B9" w:rsidRDefault="00DA10D4" w:rsidP="00DA1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="001B696C" w:rsidRPr="006729B9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1B696C"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602531E5" w14:textId="6A5FD8C6" w:rsidR="00622BFC" w:rsidRPr="006729B9" w:rsidRDefault="001B696C" w:rsidP="00DA1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6729B9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не стосується сфери наукової та науково-технічної діяльності.</w:t>
      </w:r>
    </w:p>
    <w:p w14:paraId="27F602B3" w14:textId="77777777" w:rsidR="00DA10D4" w:rsidRDefault="00DA10D4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CCD840" w14:textId="194A6F1C" w:rsidR="00622BFC" w:rsidRPr="006729B9" w:rsidRDefault="002F69B8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7</w:t>
      </w:r>
      <w:r w:rsidR="00622BFC"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Оцінка відповідності</w:t>
      </w:r>
    </w:p>
    <w:p w14:paraId="32A0434C" w14:textId="77777777" w:rsidR="002F69B8" w:rsidRPr="00222740" w:rsidRDefault="002F69B8" w:rsidP="002227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не стосується зобов’язань України у сфері європейської інтеграції, відповідає положенням Конвенції про захист прав людини і основоположних свобод.</w:t>
      </w:r>
    </w:p>
    <w:p w14:paraId="49427D25" w14:textId="77777777" w:rsidR="002F69B8" w:rsidRPr="00222740" w:rsidRDefault="002F69B8" w:rsidP="002227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не містить положень, які порушують принцип забезпечення рівних прав та можливостей жінок і чоловіків. Реалізація проекту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не матиме впливу на представників обох статей.</w:t>
      </w:r>
    </w:p>
    <w:p w14:paraId="16C7D9AC" w14:textId="2BDEAE43" w:rsidR="002F69B8" w:rsidRPr="00222740" w:rsidRDefault="002F69B8" w:rsidP="002227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У проекті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відсутні положення, що містять ознаки дискримінації чи</w:t>
      </w:r>
      <w:r w:rsidR="00C2096E"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740">
        <w:rPr>
          <w:rFonts w:ascii="Times New Roman" w:hAnsi="Times New Roman" w:cs="Times New Roman"/>
          <w:sz w:val="28"/>
          <w:szCs w:val="28"/>
          <w:lang w:val="uk-UA"/>
        </w:rPr>
        <w:t>створюють підстави для дискримінації.</w:t>
      </w:r>
    </w:p>
    <w:p w14:paraId="0BF65E2D" w14:textId="2EDAA53C" w:rsidR="002F69B8" w:rsidRPr="00222740" w:rsidRDefault="002F69B8" w:rsidP="002227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У проекті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відсутні правила і процедури, які можуть містити ризики вчинення корупційних правопорушень та правопорушень, пов’язаних </w:t>
      </w:r>
      <w:r w:rsidR="00C2096E" w:rsidRPr="002227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з корупцією. Проект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 проведення громадської антикорупційної експертизи.</w:t>
      </w:r>
    </w:p>
    <w:p w14:paraId="05878ACA" w14:textId="77777777" w:rsidR="002F69B8" w:rsidRPr="00222740" w:rsidRDefault="002F69B8" w:rsidP="002227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Антикорупційна експертиза стосовно проекту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Національним агентством з питань запобігання корупції не проводилась.</w:t>
      </w:r>
    </w:p>
    <w:p w14:paraId="52337D72" w14:textId="298F38A8" w:rsidR="00622BFC" w:rsidRDefault="002F69B8" w:rsidP="002227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411D8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C501D" w:rsidRPr="00411D86">
        <w:rPr>
          <w:rFonts w:ascii="Times New Roman" w:hAnsi="Times New Roman" w:cs="Times New Roman"/>
          <w:sz w:val="28"/>
          <w:szCs w:val="28"/>
          <w:lang w:val="uk-UA"/>
        </w:rPr>
        <w:t>ункту</w:t>
      </w: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5 § 50 Регламенту Кабінету Міністрів України, затвердженого постановою Кабінету Міністрів України від 18 липня 2007 р</w:t>
      </w:r>
      <w:r w:rsidR="006F5141" w:rsidRPr="00222740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32BBF" w:rsidRPr="0022274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950, цифрова експертиза проекту </w:t>
      </w:r>
      <w:proofErr w:type="spellStart"/>
      <w:r w:rsidRPr="0022274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22740">
        <w:rPr>
          <w:rFonts w:ascii="Times New Roman" w:hAnsi="Times New Roman" w:cs="Times New Roman"/>
          <w:sz w:val="28"/>
          <w:szCs w:val="28"/>
          <w:lang w:val="uk-UA"/>
        </w:rPr>
        <w:t xml:space="preserve"> не проводилася.</w:t>
      </w:r>
    </w:p>
    <w:p w14:paraId="767D5E6B" w14:textId="77777777" w:rsidR="00222740" w:rsidRPr="00222740" w:rsidRDefault="00222740" w:rsidP="002227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605914" w14:textId="3DF0B0FA" w:rsidR="00622BFC" w:rsidRPr="006729B9" w:rsidRDefault="002F69B8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622BFC" w:rsidRPr="006729B9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Прогноз результатів</w:t>
      </w:r>
    </w:p>
    <w:p w14:paraId="6190A86D" w14:textId="03016BAF" w:rsidR="001D6CED" w:rsidRPr="006729B9" w:rsidRDefault="001D6CED" w:rsidP="001D6CED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729B9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 реалізації про</w:t>
      </w:r>
      <w:r w:rsidR="00765F11" w:rsidRPr="006729B9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2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</w:t>
      </w:r>
      <w:proofErr w:type="spellStart"/>
      <w:r w:rsidRPr="006729B9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729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буде затвердження </w:t>
      </w:r>
      <w:r w:rsidR="00561772" w:rsidRPr="006729B9">
        <w:rPr>
          <w:rFonts w:ascii="Times New Roman" w:hAnsi="Times New Roman" w:cs="Times New Roman"/>
          <w:sz w:val="28"/>
          <w:szCs w:val="28"/>
          <w:lang w:val="uk-UA"/>
        </w:rPr>
        <w:t>Вимог до засобів електронної ідентифікації, рівнів довіри до засобів електронної ідентифікації для їх використання у сфері електронного урядування</w:t>
      </w:r>
      <w:r w:rsidRPr="00672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6CE37359" w14:textId="1639D2F1" w:rsidR="00386803" w:rsidRDefault="00C20C6E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Можливі ризики, пов’язані з реалізацією </w:t>
      </w:r>
      <w:r w:rsidR="00EC1505" w:rsidRPr="001E1818">
        <w:rPr>
          <w:rFonts w:ascii="Times New Roman" w:hAnsi="Times New Roman" w:cs="Times New Roman"/>
          <w:sz w:val="28"/>
          <w:szCs w:val="28"/>
          <w:lang w:val="uk-UA"/>
        </w:rPr>
        <w:t xml:space="preserve">проекту  </w:t>
      </w:r>
      <w:proofErr w:type="spellStart"/>
      <w:r w:rsidRPr="001E181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E1818">
        <w:rPr>
          <w:rFonts w:ascii="Times New Roman" w:hAnsi="Times New Roman" w:cs="Times New Roman"/>
          <w:sz w:val="28"/>
          <w:szCs w:val="28"/>
          <w:lang w:val="uk-UA"/>
        </w:rPr>
        <w:t>, та відповідні шляхи щодо їх мінімізації відсутні.</w:t>
      </w:r>
    </w:p>
    <w:p w14:paraId="5A32587F" w14:textId="77777777" w:rsidR="002E7F14" w:rsidRDefault="002E7F14" w:rsidP="002E7F1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11A93">
        <w:rPr>
          <w:rFonts w:ascii="Times New Roman" w:eastAsia="Times New Roman" w:hAnsi="Times New Roman" w:cs="Times New Roman"/>
          <w:sz w:val="28"/>
          <w:szCs w:val="28"/>
        </w:rPr>
        <w:t>роект акта є регуляторним і матиме вплив на ринкове середовище, забезпечення захисту прав та інтересів суб’єктів господарювання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DE707E" w14:textId="1E03F296" w:rsidR="00622BFC" w:rsidRDefault="002E7F14" w:rsidP="00EC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A93">
        <w:rPr>
          <w:rFonts w:ascii="Times New Roman" w:eastAsia="Times New Roman" w:hAnsi="Times New Roman" w:cs="Times New Roman"/>
          <w:sz w:val="28"/>
          <w:szCs w:val="28"/>
        </w:rPr>
        <w:t xml:space="preserve">Водночас,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20C6E">
        <w:rPr>
          <w:rFonts w:ascii="Times New Roman" w:hAnsi="Times New Roman" w:cs="Times New Roman"/>
          <w:sz w:val="28"/>
          <w:szCs w:val="28"/>
        </w:rPr>
        <w:t xml:space="preserve">еалізація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C20C6E">
        <w:rPr>
          <w:rFonts w:ascii="Times New Roman" w:hAnsi="Times New Roman" w:cs="Times New Roman"/>
          <w:sz w:val="28"/>
          <w:szCs w:val="28"/>
        </w:rPr>
        <w:t xml:space="preserve">матиме </w:t>
      </w:r>
      <w:r w:rsidRPr="00B02454">
        <w:rPr>
          <w:rFonts w:ascii="Times New Roman" w:hAnsi="Times New Roman" w:cs="Times New Roman"/>
          <w:sz w:val="28"/>
          <w:szCs w:val="28"/>
        </w:rPr>
        <w:t xml:space="preserve">впливу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02454">
        <w:rPr>
          <w:rFonts w:ascii="Times New Roman" w:hAnsi="Times New Roman" w:cs="Times New Roman"/>
          <w:sz w:val="28"/>
          <w:szCs w:val="28"/>
        </w:rPr>
        <w:t xml:space="preserve"> </w:t>
      </w:r>
      <w:r w:rsidRPr="00EB5E00">
        <w:rPr>
          <w:rFonts w:ascii="Times New Roman" w:eastAsia="Times New Roman" w:hAnsi="Times New Roman" w:cs="Times New Roman"/>
          <w:sz w:val="28"/>
          <w:szCs w:val="28"/>
        </w:rPr>
        <w:t>громадян і держави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0C6E" w:rsidRPr="006729B9">
        <w:rPr>
          <w:rFonts w:ascii="Times New Roman" w:hAnsi="Times New Roman" w:cs="Times New Roman"/>
          <w:sz w:val="28"/>
          <w:szCs w:val="28"/>
          <w:lang w:val="uk-UA"/>
        </w:rPr>
        <w:t>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0FE190C0" w14:textId="77777777" w:rsidR="001E1818" w:rsidRDefault="001E1818" w:rsidP="00EC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10C6" w14:textId="09EE23D6" w:rsidR="00EC1505" w:rsidRPr="00EC1505" w:rsidRDefault="00EC1505" w:rsidP="00EC1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505">
        <w:rPr>
          <w:rFonts w:ascii="Times New Roman" w:hAnsi="Times New Roman" w:cs="Times New Roman"/>
          <w:sz w:val="28"/>
          <w:szCs w:val="28"/>
        </w:rPr>
        <w:t>Вплив на інтереси заінтересованих сторін:</w:t>
      </w:r>
    </w:p>
    <w:p w14:paraId="63F0950F" w14:textId="77777777" w:rsidR="004F0D63" w:rsidRPr="006729B9" w:rsidRDefault="004F0D63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3395"/>
      </w:tblGrid>
      <w:tr w:rsidR="00386803" w:rsidRPr="006729B9" w14:paraId="1BD195A4" w14:textId="77777777" w:rsidTr="00BD6DCC">
        <w:tc>
          <w:tcPr>
            <w:tcW w:w="3397" w:type="dxa"/>
            <w:shd w:val="clear" w:color="auto" w:fill="FFFFFF"/>
            <w:hideMark/>
          </w:tcPr>
          <w:p w14:paraId="3630424D" w14:textId="0BD5012C" w:rsidR="00386803" w:rsidRPr="00E83544" w:rsidRDefault="00386803" w:rsidP="000870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3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Заінтересована сторона</w:t>
            </w:r>
          </w:p>
        </w:tc>
        <w:tc>
          <w:tcPr>
            <w:tcW w:w="2835" w:type="dxa"/>
            <w:shd w:val="clear" w:color="auto" w:fill="FFFFFF"/>
            <w:hideMark/>
          </w:tcPr>
          <w:p w14:paraId="746C4382" w14:textId="33DEF7E3" w:rsidR="00386803" w:rsidRPr="00E83544" w:rsidRDefault="00386803" w:rsidP="000870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3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Вплив реалізації </w:t>
            </w:r>
            <w:proofErr w:type="spellStart"/>
            <w:r w:rsidRPr="00E83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E83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на заінтересовану сторону</w:t>
            </w:r>
          </w:p>
        </w:tc>
        <w:tc>
          <w:tcPr>
            <w:tcW w:w="3395" w:type="dxa"/>
            <w:shd w:val="clear" w:color="auto" w:fill="FFFFFF"/>
            <w:hideMark/>
          </w:tcPr>
          <w:p w14:paraId="7866D3A0" w14:textId="3441F6B8" w:rsidR="00386803" w:rsidRPr="00E83544" w:rsidRDefault="00386803" w:rsidP="000870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3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Пояснення очікуваного впливу</w:t>
            </w:r>
          </w:p>
        </w:tc>
      </w:tr>
      <w:tr w:rsidR="00480C04" w:rsidRPr="006729B9" w14:paraId="67613B41" w14:textId="77777777" w:rsidTr="00BD6DCC">
        <w:tc>
          <w:tcPr>
            <w:tcW w:w="3397" w:type="dxa"/>
            <w:shd w:val="clear" w:color="auto" w:fill="FFFFFF"/>
          </w:tcPr>
          <w:p w14:paraId="5E15592C" w14:textId="609F9DBD" w:rsidR="00480C04" w:rsidRPr="006729B9" w:rsidRDefault="0013590A" w:rsidP="00772CFA">
            <w:pPr>
              <w:tabs>
                <w:tab w:val="left" w:pos="411"/>
              </w:tabs>
              <w:spacing w:after="120" w:line="240" w:lineRule="auto"/>
              <w:ind w:right="119" w:firstLine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35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35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 з електронної ідентифікації</w:t>
            </w:r>
            <w:r w:rsidR="00AC3A96" w:rsidRP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підприємства, установ</w:t>
            </w:r>
            <w:r w:rsid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AC3A96" w:rsidRP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організаці</w:t>
            </w:r>
            <w:r w:rsid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C3A96" w:rsidRP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незалежно від форм власності, діяльність яких пов’язана з розробленням, виробництвом, сертифікаційними випробуваннями, експертними дослідженнями та експлуатацією засобів електронної ідентифікації, що видаються фізичним, юридичним особам або представникам юридичних осіб, та використовуються для автентифікації у сфері електронного урядування</w:t>
            </w:r>
          </w:p>
        </w:tc>
        <w:tc>
          <w:tcPr>
            <w:tcW w:w="2835" w:type="dxa"/>
            <w:shd w:val="clear" w:color="auto" w:fill="FFFFFF"/>
          </w:tcPr>
          <w:p w14:paraId="740AC5B2" w14:textId="6817F517" w:rsidR="00480C04" w:rsidRPr="006729B9" w:rsidRDefault="007C5FA7" w:rsidP="00222740">
            <w:pPr>
              <w:spacing w:after="120" w:line="240" w:lineRule="auto"/>
              <w:ind w:firstLine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Позитивний короткостроковий та середньостроковий вплив</w:t>
            </w:r>
          </w:p>
        </w:tc>
        <w:tc>
          <w:tcPr>
            <w:tcW w:w="3395" w:type="dxa"/>
            <w:shd w:val="clear" w:color="auto" w:fill="FFFFFF"/>
          </w:tcPr>
          <w:p w14:paraId="5C4F4043" w14:textId="58EC9B2B" w:rsidR="00013B2D" w:rsidRPr="006729B9" w:rsidRDefault="007C5FA7" w:rsidP="001E1818">
            <w:pPr>
              <w:spacing w:after="120" w:line="240" w:lineRule="auto"/>
              <w:ind w:right="112"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короткостроковій </w:t>
            </w:r>
            <w:r w:rsidR="00132CBA"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середньостроковій перспективах </w:t>
            </w:r>
            <w:r w:rsidR="0013590A" w:rsidRPr="00135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постачальник</w:t>
            </w:r>
            <w:r w:rsidR="00135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13590A" w:rsidRPr="001359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 з електронної ідентифікації</w:t>
            </w:r>
            <w:r w:rsidR="00AC3A96" w:rsidRP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підприємства, установ</w:t>
            </w:r>
            <w:r w:rsid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AC3A96" w:rsidRP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організаці</w:t>
            </w:r>
            <w:r w:rsid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AC3A96" w:rsidRP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незалежно від форм власності, діяльність яких пов’язана з розробленням, виробництвом, сертифікаційними випробуваннями, експертними дослідженнями та експлуатацією засобів електронної ідентифікації, що видаються фізичним, юридичним особам або представникам юридичних осіб, та використовуються для автентифікації у сфері електронного урядування</w:t>
            </w:r>
            <w:r w:rsidR="00AC3A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матимуть </w:t>
            </w:r>
            <w:r w:rsidR="00BD6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нормативно встановлені вимоги до </w:t>
            </w:r>
            <w:r w:rsidR="00BD6DCC" w:rsidRPr="00BD6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засобів електронної ідентифікації, рівнів довіри до засобів електронної ідентифікації для їх використання у сфері електронного урядування</w:t>
            </w:r>
            <w:r w:rsidR="005030F2"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8FB96A2" w14:textId="77777777" w:rsidR="00865E33" w:rsidRPr="006729B9" w:rsidRDefault="00865E33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B085F" w14:textId="77777777" w:rsidR="001B13AB" w:rsidRDefault="001B13AB" w:rsidP="001B13AB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Віце-прем’єр-міністр України –</w:t>
      </w:r>
    </w:p>
    <w:p w14:paraId="5F9CDAD5" w14:textId="77777777" w:rsidR="001B13AB" w:rsidRDefault="001B13AB" w:rsidP="001B13AB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Міністр цифрової трансформації </w:t>
      </w:r>
    </w:p>
    <w:p w14:paraId="1F8411AB" w14:textId="77777777" w:rsidR="001B13AB" w:rsidRDefault="001B13AB" w:rsidP="001B13AB">
      <w:pPr>
        <w:pStyle w:val="ab"/>
        <w:tabs>
          <w:tab w:val="right" w:pos="9639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Михайло ФЕДОРОВ</w:t>
      </w:r>
    </w:p>
    <w:p w14:paraId="57917E2A" w14:textId="3F3A6098" w:rsidR="0097251B" w:rsidRPr="006729B9" w:rsidRDefault="0097251B" w:rsidP="009725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729B9">
        <w:rPr>
          <w:rFonts w:ascii="Times New Roman" w:hAnsi="Times New Roman" w:cs="Times New Roman"/>
          <w:sz w:val="28"/>
          <w:szCs w:val="28"/>
          <w:lang w:val="uk-UA"/>
        </w:rPr>
        <w:t>____  ___________ 202</w:t>
      </w:r>
      <w:r w:rsidR="00FD3B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729B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2927EFE9" w14:textId="602EC9C5" w:rsidR="00012D07" w:rsidRPr="006729B9" w:rsidRDefault="00012D07" w:rsidP="0097251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2D07" w:rsidRPr="006729B9" w:rsidSect="00224110">
      <w:headerReference w:type="default" r:id="rId6"/>
      <w:footerReference w:type="firs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00322" w14:textId="77777777" w:rsidR="008D3BA3" w:rsidRDefault="008D3BA3" w:rsidP="00373018">
      <w:pPr>
        <w:spacing w:after="0" w:line="240" w:lineRule="auto"/>
      </w:pPr>
      <w:r>
        <w:separator/>
      </w:r>
    </w:p>
  </w:endnote>
  <w:endnote w:type="continuationSeparator" w:id="0">
    <w:p w14:paraId="4CD4E081" w14:textId="77777777" w:rsidR="008D3BA3" w:rsidRDefault="008D3BA3" w:rsidP="0037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3BBED" w14:textId="766D5CAB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5C8909C6" w14:textId="1048E24D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571E50A1" w14:textId="2131FAC6" w:rsidR="007D2158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156E35D4" w14:textId="4013CCD3" w:rsidR="00101D8A" w:rsidRDefault="00101D8A">
    <w:pPr>
      <w:pStyle w:val="a5"/>
      <w:rPr>
        <w:rFonts w:ascii="Times New Roman" w:hAnsi="Times New Roman" w:cs="Times New Roman"/>
        <w:sz w:val="20"/>
        <w:szCs w:val="20"/>
      </w:rPr>
    </w:pPr>
  </w:p>
  <w:p w14:paraId="1D3D1F61" w14:textId="77777777" w:rsidR="00101D8A" w:rsidRPr="00101D8A" w:rsidRDefault="00101D8A">
    <w:pPr>
      <w:pStyle w:val="a5"/>
      <w:rPr>
        <w:rFonts w:ascii="Times New Roman" w:hAnsi="Times New Roman" w:cs="Times New Roman"/>
        <w:sz w:val="20"/>
        <w:szCs w:val="20"/>
      </w:rPr>
    </w:pPr>
  </w:p>
  <w:p w14:paraId="6DFC791D" w14:textId="09BF4666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09FC6A16" w14:textId="337E75DB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157C1E50" w14:textId="55A3AF0A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037EF385" w14:textId="3850E379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12336E9A" w14:textId="77777777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0E36" w14:textId="77777777" w:rsidR="008D3BA3" w:rsidRDefault="008D3BA3" w:rsidP="00373018">
      <w:pPr>
        <w:spacing w:after="0" w:line="240" w:lineRule="auto"/>
      </w:pPr>
      <w:r>
        <w:separator/>
      </w:r>
    </w:p>
  </w:footnote>
  <w:footnote w:type="continuationSeparator" w:id="0">
    <w:p w14:paraId="0A6A11AB" w14:textId="77777777" w:rsidR="008D3BA3" w:rsidRDefault="008D3BA3" w:rsidP="0037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996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389D85" w14:textId="62180036" w:rsidR="007879B3" w:rsidRDefault="00D46E44" w:rsidP="0022411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0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73018" w:rsidRPr="003730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0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624E" w:rsidRPr="004F624E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3730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D917B66" w14:textId="0799E6D1" w:rsidR="00373018" w:rsidRPr="00224110" w:rsidRDefault="004F624E" w:rsidP="0022411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13"/>
    <w:rsid w:val="00000CC5"/>
    <w:rsid w:val="00012D07"/>
    <w:rsid w:val="00013B2D"/>
    <w:rsid w:val="000167C9"/>
    <w:rsid w:val="000267D6"/>
    <w:rsid w:val="00030380"/>
    <w:rsid w:val="00032947"/>
    <w:rsid w:val="000617C8"/>
    <w:rsid w:val="00064FF3"/>
    <w:rsid w:val="0006564F"/>
    <w:rsid w:val="0007504E"/>
    <w:rsid w:val="00087026"/>
    <w:rsid w:val="00093A12"/>
    <w:rsid w:val="000B0C79"/>
    <w:rsid w:val="000B6B0F"/>
    <w:rsid w:val="000C6CBF"/>
    <w:rsid w:val="000D54D6"/>
    <w:rsid w:val="000E19FA"/>
    <w:rsid w:val="000F2052"/>
    <w:rsid w:val="000F48A0"/>
    <w:rsid w:val="00101D8A"/>
    <w:rsid w:val="00111C06"/>
    <w:rsid w:val="00114C72"/>
    <w:rsid w:val="00130B73"/>
    <w:rsid w:val="00132CBA"/>
    <w:rsid w:val="0013590A"/>
    <w:rsid w:val="0014111D"/>
    <w:rsid w:val="001553E0"/>
    <w:rsid w:val="0017429C"/>
    <w:rsid w:val="00186ED7"/>
    <w:rsid w:val="00197563"/>
    <w:rsid w:val="001A0081"/>
    <w:rsid w:val="001B13AB"/>
    <w:rsid w:val="001B2ABD"/>
    <w:rsid w:val="001B5F17"/>
    <w:rsid w:val="001B696C"/>
    <w:rsid w:val="001C75A1"/>
    <w:rsid w:val="001D4743"/>
    <w:rsid w:val="001D6CED"/>
    <w:rsid w:val="001E1818"/>
    <w:rsid w:val="001E2C07"/>
    <w:rsid w:val="00222740"/>
    <w:rsid w:val="00224110"/>
    <w:rsid w:val="0023353B"/>
    <w:rsid w:val="00243358"/>
    <w:rsid w:val="00243D57"/>
    <w:rsid w:val="00244A51"/>
    <w:rsid w:val="0027069B"/>
    <w:rsid w:val="00282D84"/>
    <w:rsid w:val="00284D55"/>
    <w:rsid w:val="00292F74"/>
    <w:rsid w:val="002C1D36"/>
    <w:rsid w:val="002D0ACF"/>
    <w:rsid w:val="002E784E"/>
    <w:rsid w:val="002E7F14"/>
    <w:rsid w:val="002F1851"/>
    <w:rsid w:val="002F35DC"/>
    <w:rsid w:val="002F489A"/>
    <w:rsid w:val="002F69B8"/>
    <w:rsid w:val="00300889"/>
    <w:rsid w:val="0030599A"/>
    <w:rsid w:val="003075CF"/>
    <w:rsid w:val="00322020"/>
    <w:rsid w:val="00332C36"/>
    <w:rsid w:val="0033452A"/>
    <w:rsid w:val="00335D33"/>
    <w:rsid w:val="00337139"/>
    <w:rsid w:val="003412CF"/>
    <w:rsid w:val="00347DE3"/>
    <w:rsid w:val="00350558"/>
    <w:rsid w:val="00373018"/>
    <w:rsid w:val="00386803"/>
    <w:rsid w:val="00387C3E"/>
    <w:rsid w:val="003A02A3"/>
    <w:rsid w:val="003B61D2"/>
    <w:rsid w:val="003B6A9F"/>
    <w:rsid w:val="003C006B"/>
    <w:rsid w:val="003C3CE1"/>
    <w:rsid w:val="003C4330"/>
    <w:rsid w:val="003E65EB"/>
    <w:rsid w:val="00411D86"/>
    <w:rsid w:val="004127F9"/>
    <w:rsid w:val="00422504"/>
    <w:rsid w:val="00424A6D"/>
    <w:rsid w:val="00434666"/>
    <w:rsid w:val="00446A82"/>
    <w:rsid w:val="0046746F"/>
    <w:rsid w:val="00480C04"/>
    <w:rsid w:val="004A7377"/>
    <w:rsid w:val="004C1E09"/>
    <w:rsid w:val="004D4A2F"/>
    <w:rsid w:val="004E77F2"/>
    <w:rsid w:val="004F0D63"/>
    <w:rsid w:val="004F624E"/>
    <w:rsid w:val="005030F2"/>
    <w:rsid w:val="00512DEA"/>
    <w:rsid w:val="0054619D"/>
    <w:rsid w:val="00561772"/>
    <w:rsid w:val="00570949"/>
    <w:rsid w:val="005918BB"/>
    <w:rsid w:val="00593B58"/>
    <w:rsid w:val="005A52EB"/>
    <w:rsid w:val="005A6270"/>
    <w:rsid w:val="005B3FD7"/>
    <w:rsid w:val="005C1C9E"/>
    <w:rsid w:val="005D7098"/>
    <w:rsid w:val="005E1144"/>
    <w:rsid w:val="005F3FE3"/>
    <w:rsid w:val="005F5B29"/>
    <w:rsid w:val="006077C5"/>
    <w:rsid w:val="00615A61"/>
    <w:rsid w:val="00622BFC"/>
    <w:rsid w:val="00632BBF"/>
    <w:rsid w:val="00636F86"/>
    <w:rsid w:val="00651838"/>
    <w:rsid w:val="0066102D"/>
    <w:rsid w:val="006729B9"/>
    <w:rsid w:val="00692F9B"/>
    <w:rsid w:val="006A3497"/>
    <w:rsid w:val="006A3A54"/>
    <w:rsid w:val="006B0D2C"/>
    <w:rsid w:val="006B15FF"/>
    <w:rsid w:val="006F1270"/>
    <w:rsid w:val="006F3533"/>
    <w:rsid w:val="006F5141"/>
    <w:rsid w:val="006F724A"/>
    <w:rsid w:val="0070091E"/>
    <w:rsid w:val="00701B61"/>
    <w:rsid w:val="00706A72"/>
    <w:rsid w:val="00710B7A"/>
    <w:rsid w:val="007255D0"/>
    <w:rsid w:val="00740E52"/>
    <w:rsid w:val="007608F0"/>
    <w:rsid w:val="00763F34"/>
    <w:rsid w:val="00765F11"/>
    <w:rsid w:val="00766DD3"/>
    <w:rsid w:val="00772CFA"/>
    <w:rsid w:val="00782FD4"/>
    <w:rsid w:val="007879B3"/>
    <w:rsid w:val="00790652"/>
    <w:rsid w:val="007A1628"/>
    <w:rsid w:val="007B7DE1"/>
    <w:rsid w:val="007C5FA7"/>
    <w:rsid w:val="007D2158"/>
    <w:rsid w:val="007D3068"/>
    <w:rsid w:val="007E4C9C"/>
    <w:rsid w:val="007F233F"/>
    <w:rsid w:val="00800BE3"/>
    <w:rsid w:val="008143AA"/>
    <w:rsid w:val="00842ABD"/>
    <w:rsid w:val="00850918"/>
    <w:rsid w:val="00860104"/>
    <w:rsid w:val="00860E19"/>
    <w:rsid w:val="008622CD"/>
    <w:rsid w:val="00863E9F"/>
    <w:rsid w:val="00865E33"/>
    <w:rsid w:val="00883500"/>
    <w:rsid w:val="00885043"/>
    <w:rsid w:val="008967ED"/>
    <w:rsid w:val="008A0B45"/>
    <w:rsid w:val="008A47BD"/>
    <w:rsid w:val="008B35BB"/>
    <w:rsid w:val="008B5B0D"/>
    <w:rsid w:val="008C1327"/>
    <w:rsid w:val="008C7289"/>
    <w:rsid w:val="008D3BA3"/>
    <w:rsid w:val="00907883"/>
    <w:rsid w:val="00907FDB"/>
    <w:rsid w:val="00912D35"/>
    <w:rsid w:val="009173A0"/>
    <w:rsid w:val="009201DB"/>
    <w:rsid w:val="00934488"/>
    <w:rsid w:val="00941B47"/>
    <w:rsid w:val="0097251B"/>
    <w:rsid w:val="00975DB6"/>
    <w:rsid w:val="0098633A"/>
    <w:rsid w:val="009A51E2"/>
    <w:rsid w:val="009B1508"/>
    <w:rsid w:val="009B2A3C"/>
    <w:rsid w:val="009B674D"/>
    <w:rsid w:val="009E39CB"/>
    <w:rsid w:val="009F78A7"/>
    <w:rsid w:val="00A110C0"/>
    <w:rsid w:val="00A217B4"/>
    <w:rsid w:val="00A22A93"/>
    <w:rsid w:val="00A3717F"/>
    <w:rsid w:val="00A446A7"/>
    <w:rsid w:val="00A45C42"/>
    <w:rsid w:val="00A53E38"/>
    <w:rsid w:val="00A7039C"/>
    <w:rsid w:val="00A7478D"/>
    <w:rsid w:val="00A81202"/>
    <w:rsid w:val="00A83861"/>
    <w:rsid w:val="00A90A67"/>
    <w:rsid w:val="00A97C4D"/>
    <w:rsid w:val="00AB0963"/>
    <w:rsid w:val="00AC1D98"/>
    <w:rsid w:val="00AC3A96"/>
    <w:rsid w:val="00AF0370"/>
    <w:rsid w:val="00AF1818"/>
    <w:rsid w:val="00AF4812"/>
    <w:rsid w:val="00AF5E68"/>
    <w:rsid w:val="00B02454"/>
    <w:rsid w:val="00B14BC8"/>
    <w:rsid w:val="00B57AF9"/>
    <w:rsid w:val="00B62C94"/>
    <w:rsid w:val="00B7169B"/>
    <w:rsid w:val="00B74529"/>
    <w:rsid w:val="00B93EE9"/>
    <w:rsid w:val="00B96020"/>
    <w:rsid w:val="00BB7C6A"/>
    <w:rsid w:val="00BC4DB2"/>
    <w:rsid w:val="00BC501D"/>
    <w:rsid w:val="00BD2E4E"/>
    <w:rsid w:val="00BD2F13"/>
    <w:rsid w:val="00BD4A43"/>
    <w:rsid w:val="00BD6DCC"/>
    <w:rsid w:val="00C07674"/>
    <w:rsid w:val="00C07A62"/>
    <w:rsid w:val="00C2096E"/>
    <w:rsid w:val="00C20C6E"/>
    <w:rsid w:val="00C23830"/>
    <w:rsid w:val="00C318C9"/>
    <w:rsid w:val="00C329C8"/>
    <w:rsid w:val="00C373A0"/>
    <w:rsid w:val="00C4406E"/>
    <w:rsid w:val="00C573DF"/>
    <w:rsid w:val="00C57790"/>
    <w:rsid w:val="00C57D32"/>
    <w:rsid w:val="00C62E4C"/>
    <w:rsid w:val="00C63F53"/>
    <w:rsid w:val="00C64F74"/>
    <w:rsid w:val="00C83A73"/>
    <w:rsid w:val="00C84E6B"/>
    <w:rsid w:val="00C92A70"/>
    <w:rsid w:val="00CA66ED"/>
    <w:rsid w:val="00CC389A"/>
    <w:rsid w:val="00CD158E"/>
    <w:rsid w:val="00CD68D3"/>
    <w:rsid w:val="00CF67D5"/>
    <w:rsid w:val="00D037C3"/>
    <w:rsid w:val="00D10D46"/>
    <w:rsid w:val="00D175E3"/>
    <w:rsid w:val="00D220D3"/>
    <w:rsid w:val="00D22128"/>
    <w:rsid w:val="00D256BC"/>
    <w:rsid w:val="00D46E44"/>
    <w:rsid w:val="00D82E89"/>
    <w:rsid w:val="00DA10D4"/>
    <w:rsid w:val="00DC3B7C"/>
    <w:rsid w:val="00DC4EF7"/>
    <w:rsid w:val="00DD02B1"/>
    <w:rsid w:val="00DE51D8"/>
    <w:rsid w:val="00DE52C3"/>
    <w:rsid w:val="00E072DA"/>
    <w:rsid w:val="00E075DB"/>
    <w:rsid w:val="00E11D64"/>
    <w:rsid w:val="00E155CA"/>
    <w:rsid w:val="00E350BA"/>
    <w:rsid w:val="00E740E9"/>
    <w:rsid w:val="00E83544"/>
    <w:rsid w:val="00E9131C"/>
    <w:rsid w:val="00E92E7B"/>
    <w:rsid w:val="00E95786"/>
    <w:rsid w:val="00EA123F"/>
    <w:rsid w:val="00EA1AF5"/>
    <w:rsid w:val="00EB6BA8"/>
    <w:rsid w:val="00EC1505"/>
    <w:rsid w:val="00EC6BE9"/>
    <w:rsid w:val="00ED1149"/>
    <w:rsid w:val="00EE040D"/>
    <w:rsid w:val="00EF0347"/>
    <w:rsid w:val="00EF17E4"/>
    <w:rsid w:val="00F023B3"/>
    <w:rsid w:val="00F05542"/>
    <w:rsid w:val="00F16C1F"/>
    <w:rsid w:val="00F2091F"/>
    <w:rsid w:val="00F27F73"/>
    <w:rsid w:val="00F51D98"/>
    <w:rsid w:val="00F52E87"/>
    <w:rsid w:val="00F92738"/>
    <w:rsid w:val="00FA0756"/>
    <w:rsid w:val="00FA320D"/>
    <w:rsid w:val="00FA42A9"/>
    <w:rsid w:val="00FD1A34"/>
    <w:rsid w:val="00FD245E"/>
    <w:rsid w:val="00FD3B5F"/>
    <w:rsid w:val="00FE49E7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80C8E9"/>
  <w15:docId w15:val="{B633D270-D8BC-429D-B3E8-FED9E010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44"/>
  </w:style>
  <w:style w:type="paragraph" w:styleId="3">
    <w:name w:val="heading 3"/>
    <w:basedOn w:val="a"/>
    <w:link w:val="30"/>
    <w:uiPriority w:val="9"/>
    <w:qFormat/>
    <w:rsid w:val="003E65EB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018"/>
  </w:style>
  <w:style w:type="paragraph" w:styleId="a5">
    <w:name w:val="footer"/>
    <w:basedOn w:val="a"/>
    <w:link w:val="a6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018"/>
  </w:style>
  <w:style w:type="paragraph" w:styleId="2">
    <w:name w:val="Body Text Indent 2"/>
    <w:basedOn w:val="a"/>
    <w:link w:val="20"/>
    <w:uiPriority w:val="99"/>
    <w:semiHidden/>
    <w:unhideWhenUsed/>
    <w:rsid w:val="00ED114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1149"/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character" w:styleId="a7">
    <w:name w:val="Strong"/>
    <w:basedOn w:val="a0"/>
    <w:uiPriority w:val="22"/>
    <w:qFormat/>
    <w:rsid w:val="00ED114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44A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4A51"/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86803"/>
    <w:pPr>
      <w:spacing w:after="0" w:line="240" w:lineRule="auto"/>
    </w:pPr>
    <w:rPr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38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386803"/>
  </w:style>
  <w:style w:type="character" w:customStyle="1" w:styleId="rvts0">
    <w:name w:val="rvts0"/>
    <w:basedOn w:val="a0"/>
    <w:rsid w:val="00300889"/>
  </w:style>
  <w:style w:type="character" w:customStyle="1" w:styleId="30">
    <w:name w:val="Заголовок 3 Знак"/>
    <w:basedOn w:val="a0"/>
    <w:link w:val="3"/>
    <w:uiPriority w:val="9"/>
    <w:rsid w:val="003E65EB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b">
    <w:name w:val="No Spacing"/>
    <w:uiPriority w:val="1"/>
    <w:qFormat/>
    <w:rsid w:val="00222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3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Пользователь Windows</cp:lastModifiedBy>
  <cp:revision>6</cp:revision>
  <cp:lastPrinted>2021-08-25T08:58:00Z</cp:lastPrinted>
  <dcterms:created xsi:type="dcterms:W3CDTF">2022-08-26T08:46:00Z</dcterms:created>
  <dcterms:modified xsi:type="dcterms:W3CDTF">2022-08-26T12:42:00Z</dcterms:modified>
</cp:coreProperties>
</file>