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EF22" w14:textId="77777777" w:rsidR="00DA6519" w:rsidRPr="003E0306" w:rsidRDefault="00DF1631">
      <w:pPr>
        <w:pStyle w:val="2"/>
        <w:tabs>
          <w:tab w:val="left" w:pos="1935"/>
          <w:tab w:val="right" w:pos="9020"/>
        </w:tabs>
        <w:spacing w:before="120"/>
        <w:ind w:right="-164"/>
        <w:jc w:val="right"/>
        <w:rPr>
          <w:rFonts w:ascii="Times New Roman" w:eastAsia="Times New Roman" w:hAnsi="Times New Roman" w:cs="Times New Roman"/>
          <w:b w:val="0"/>
          <w:smallCaps/>
          <w:sz w:val="24"/>
          <w:szCs w:val="24"/>
        </w:rPr>
      </w:pPr>
      <w:r w:rsidRPr="003E0306">
        <w:rPr>
          <w:rFonts w:ascii="Times New Roman" w:eastAsia="Times New Roman" w:hAnsi="Times New Roman" w:cs="Times New Roman"/>
          <w:b w:val="0"/>
          <w:smallCaps/>
          <w:sz w:val="24"/>
          <w:szCs w:val="24"/>
        </w:rPr>
        <w:t>ПРОЕКТ</w:t>
      </w:r>
      <w:r w:rsidRPr="003E0306">
        <w:rPr>
          <w:noProof/>
        </w:rPr>
        <w:drawing>
          <wp:anchor distT="0" distB="0" distL="114300" distR="114300" simplePos="0" relativeHeight="251658240" behindDoc="0" locked="0" layoutInCell="1" hidden="0" allowOverlap="1" wp14:anchorId="4F21BFEC" wp14:editId="5CCC9A46">
            <wp:simplePos x="0" y="0"/>
            <wp:positionH relativeFrom="column">
              <wp:posOffset>2918460</wp:posOffset>
            </wp:positionH>
            <wp:positionV relativeFrom="paragraph">
              <wp:posOffset>-45717</wp:posOffset>
            </wp:positionV>
            <wp:extent cx="541020" cy="723900"/>
            <wp:effectExtent l="0" t="0" r="0" b="0"/>
            <wp:wrapNone/>
            <wp:docPr id="5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04C472" w14:textId="77777777" w:rsidR="00DA6519" w:rsidRPr="003E0306" w:rsidRDefault="00DA6519"/>
    <w:p w14:paraId="2BF0FBC4" w14:textId="77777777" w:rsidR="00DA6519" w:rsidRPr="003E0306" w:rsidRDefault="00DF1631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heading=h.30j0zll" w:colFirst="0" w:colLast="0"/>
      <w:bookmarkEnd w:id="0"/>
      <w:r w:rsidRPr="003E0306">
        <w:rPr>
          <w:rFonts w:ascii="Times New Roman" w:eastAsia="Times New Roman" w:hAnsi="Times New Roman" w:cs="Times New Roman"/>
          <w:sz w:val="28"/>
          <w:szCs w:val="28"/>
        </w:rPr>
        <w:t>КАБІНЕТ МІНІСТРІВ УКРАЇНИ</w:t>
      </w:r>
    </w:p>
    <w:p w14:paraId="56F76A70" w14:textId="77777777" w:rsidR="00DA6519" w:rsidRPr="003E0306" w:rsidRDefault="00DF1631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1" w:name="_heading=h.1fob9te" w:colFirst="0" w:colLast="0"/>
      <w:bookmarkEnd w:id="1"/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ПОСТАНОВА</w:t>
      </w:r>
    </w:p>
    <w:p w14:paraId="6CBB3B87" w14:textId="77777777" w:rsidR="00DA6519" w:rsidRPr="003E0306" w:rsidRDefault="00DF1631">
      <w:pPr>
        <w:pStyle w:val="2"/>
        <w:tabs>
          <w:tab w:val="right" w:pos="9020"/>
        </w:tabs>
        <w:ind w:right="-164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" w:name="_heading=h.3znysh7" w:colFirst="0" w:colLast="0"/>
      <w:bookmarkEnd w:id="2"/>
      <w:r w:rsidRPr="003E0306">
        <w:rPr>
          <w:rFonts w:ascii="Times New Roman" w:eastAsia="Times New Roman" w:hAnsi="Times New Roman" w:cs="Times New Roman"/>
          <w:sz w:val="24"/>
          <w:szCs w:val="24"/>
        </w:rPr>
        <w:t>від __ _________ 2025 р. № ____</w:t>
      </w:r>
    </w:p>
    <w:p w14:paraId="65E79903" w14:textId="77777777" w:rsidR="00DA6519" w:rsidRPr="003E0306" w:rsidRDefault="00DF1631">
      <w:pPr>
        <w:pStyle w:val="2"/>
        <w:tabs>
          <w:tab w:val="right" w:pos="9020"/>
        </w:tabs>
        <w:ind w:left="-284" w:right="-164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3" w:name="_heading=h.2et92p0" w:colFirst="0" w:colLast="0"/>
      <w:bookmarkEnd w:id="3"/>
      <w:r w:rsidRPr="003E0306">
        <w:rPr>
          <w:rFonts w:ascii="Times New Roman" w:eastAsia="Times New Roman" w:hAnsi="Times New Roman" w:cs="Times New Roman"/>
          <w:sz w:val="28"/>
          <w:szCs w:val="28"/>
        </w:rPr>
        <w:t>Київ</w:t>
      </w:r>
    </w:p>
    <w:p w14:paraId="00E5E262" w14:textId="2E2CDF9B" w:rsidR="00DA6519" w:rsidRPr="003E0306" w:rsidRDefault="00DF1631">
      <w:pPr>
        <w:tabs>
          <w:tab w:val="right" w:pos="9020"/>
        </w:tabs>
        <w:spacing w:before="300" w:after="450"/>
        <w:ind w:left="450" w:right="-1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реалізацію експериментального проекту щодо створення, впровадження та функціонування електронної системи для підтримки підприємництва </w:t>
      </w:r>
      <w:r w:rsidR="00DA1875"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Онлайн-кабінет підприємця</w:t>
      </w:r>
      <w:r w:rsidR="00DA1875" w:rsidRPr="003E0306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E2A785C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 Міністрів України </w:t>
      </w:r>
      <w:r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постановляє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E582217" w14:textId="1E08093E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Погодитися з пропозицією </w:t>
      </w:r>
      <w:r w:rsidR="002E33E6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Міністра Кабінету Міністрів України та 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 цифрової трансформації стосовно реалізації протягом двох років з дня набрання чинності цією постановою експериментального проекту щодо створення, впровадження та функціонування електронної системи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для підтримки підприємництва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Онлайн-кабінет підприємця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(далі - експериментальний проект).</w:t>
      </w:r>
      <w:r w:rsidR="0036708B" w:rsidRPr="003E0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2081F7" w14:textId="6BE24314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>2. Затвердити Порядок реалізації експериментального проекту щодо створення, впровадження та функціонування електронної системи для підтримки підприємництва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875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Онлайн-кабінет підприємця</w:t>
      </w:r>
      <w:r w:rsidR="00DA1875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, що додається.</w:t>
      </w:r>
    </w:p>
    <w:p w14:paraId="0826CC5E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3. Установити, що:</w:t>
      </w:r>
    </w:p>
    <w:p w14:paraId="537AF608" w14:textId="11BF3BFD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координатором експериментального проекту є </w:t>
      </w:r>
      <w:r w:rsidR="000E2E38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Секретаріат Кабінету Міністрів України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3D807A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2) учасниками експериментального проекту є:</w:t>
      </w:r>
    </w:p>
    <w:p w14:paraId="65768D8D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цифрової трансформації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215422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юстиції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A56421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Державна податкова служба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8FF46A5" w14:textId="1432F9B6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державна установа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Офіс з розвитку підприємництва та експорту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(за згодою);</w:t>
      </w:r>
    </w:p>
    <w:p w14:paraId="4445D6B2" w14:textId="1623CB9C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державне підприємство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ДІЯ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(за згодою);</w:t>
      </w:r>
    </w:p>
    <w:p w14:paraId="464A51B1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tyjcwt" w:colFirst="0" w:colLast="0"/>
      <w:bookmarkEnd w:id="4"/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суб’єкти господарювання, які виявили намір приєднатися до експериментального проекту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, відповідно до Порядку, затвердженого цією постановою;</w:t>
      </w:r>
    </w:p>
    <w:p w14:paraId="2C2CC3C6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>3) фінансування експериментального проекту здійснюється в межах видатків, передбачених державним бюджетом, коштів міжнародної технічної допомоги, а також за рахунок інших не заборонених законодавством джерел;</w:t>
      </w:r>
    </w:p>
    <w:p w14:paraId="4C5F5FEA" w14:textId="1C5DB25C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4) плата за комплексне отримання електронних копій документів, сформованих засобами Єдиного державного вебпорталу електронних послуг, зокрема з використанням мобільного додатка Єдиного державного вебпорталу електронних послуг (Дія), з державної установи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Офіс з розвитку підприємництва та експорту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не справляється.</w:t>
      </w:r>
    </w:p>
    <w:p w14:paraId="01EF7DD0" w14:textId="489597F4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4. Міністерству цифрової трансформації, Міністерству юстиції, Державній податковій службі, державній установі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Офіс з розвитку підприємництва та експорту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забезпечити електронну інформаційну взаємодію між державними електронними інформаційними ресурсами, необхідними для реалізації експериментального проекту.</w:t>
      </w:r>
    </w:p>
    <w:p w14:paraId="5BBA33F5" w14:textId="77777777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>5. Державній податковій службі забезпечити:</w:t>
      </w:r>
    </w:p>
    <w:p w14:paraId="11681BF8" w14:textId="1EEA72B8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1) впродовж двох місяців з дня набрання чинності експериментальним проектом передачу до електронної системи для підтримки підприємництва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Онлайн-кабінет підприємця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відомостей, визначених пунктом 9</w:t>
      </w:r>
      <w:r w:rsidR="00090E10" w:rsidRPr="003E0306">
        <w:rPr>
          <w:rFonts w:ascii="Times New Roman" w:eastAsia="Times New Roman" w:hAnsi="Times New Roman" w:cs="Times New Roman"/>
          <w:sz w:val="28"/>
          <w:szCs w:val="28"/>
        </w:rPr>
        <w:t xml:space="preserve"> Порядку, затвердженого цією постановою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, за 2022-2024 роки, з метою формування персоналізованих програм підтримки;</w:t>
      </w:r>
    </w:p>
    <w:p w14:paraId="6205BB07" w14:textId="3B3451B3" w:rsidR="00DA6519" w:rsidRPr="003E0306" w:rsidRDefault="00DF1631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2) щоквартально передачу до електронної системи для підтримки підприємництва 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>Онлайн-кабінет підприємця</w:t>
      </w:r>
      <w:r w:rsidR="00DA1875" w:rsidRPr="003E030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3E0306">
        <w:rPr>
          <w:rFonts w:ascii="Times New Roman" w:eastAsia="Times New Roman" w:hAnsi="Times New Roman" w:cs="Times New Roman"/>
          <w:sz w:val="28"/>
          <w:szCs w:val="28"/>
        </w:rPr>
        <w:t xml:space="preserve"> узагальненої статистичної інформації щодо обсягів та динаміки зміни доходів відповідно до класів КВЕД та за регіонами.</w:t>
      </w:r>
    </w:p>
    <w:p w14:paraId="5D2AFC94" w14:textId="2A24CCA0" w:rsidR="00112403" w:rsidRPr="003E0306" w:rsidRDefault="00DF1631" w:rsidP="00112403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gjdgxs" w:colFirst="0" w:colLast="0"/>
      <w:bookmarkEnd w:id="5"/>
      <w:r w:rsidRPr="003E030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</w:t>
      </w:r>
      <w:r w:rsidR="00C065B6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ріат</w:t>
      </w:r>
      <w:r w:rsidR="00C065B6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</w:t>
      </w:r>
      <w:r w:rsidR="00C065B6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Міністрів України </w:t>
      </w:r>
      <w:r w:rsidR="00112403" w:rsidRPr="003E0306">
        <w:rPr>
          <w:rFonts w:ascii="Times New Roman" w:eastAsia="Times New Roman" w:hAnsi="Times New Roman" w:cs="Times New Roman"/>
          <w:sz w:val="28"/>
          <w:szCs w:val="28"/>
        </w:rPr>
        <w:t>протягом двох місяців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після завершення експериментального проекту </w:t>
      </w:r>
      <w:r w:rsidR="00A3740F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подати </w:t>
      </w:r>
      <w:r w:rsidR="00112403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Кабінетові Міністрів України </w:t>
      </w:r>
      <w:r w:rsidR="00940A6F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bookmarkStart w:id="6" w:name="_GoBack"/>
      <w:bookmarkEnd w:id="6"/>
      <w:r w:rsidR="00A3740F" w:rsidRPr="003E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результати його реалізації та пропозиції щодо внесення змін до відповідних актів законодавства.</w:t>
      </w:r>
    </w:p>
    <w:p w14:paraId="10E4F5C1" w14:textId="5528987A" w:rsidR="00DA6519" w:rsidRPr="003E0306" w:rsidRDefault="00DA6519">
      <w:pPr>
        <w:tabs>
          <w:tab w:val="right" w:pos="9020"/>
        </w:tabs>
        <w:spacing w:after="150"/>
        <w:ind w:right="-16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9251D" w14:textId="1C32C445" w:rsidR="00DA6519" w:rsidRDefault="00DF1631" w:rsidP="004765F5">
      <w:pPr>
        <w:tabs>
          <w:tab w:val="right" w:pos="9020"/>
        </w:tabs>
        <w:spacing w:after="240"/>
        <w:ind w:right="-164"/>
        <w:rPr>
          <w:sz w:val="28"/>
          <w:szCs w:val="28"/>
        </w:rPr>
      </w:pPr>
      <w:r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Прем’єр-міністр України                                     </w:t>
      </w:r>
      <w:r w:rsidRPr="003E0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Д. ШМИГАЛЬ</w:t>
      </w:r>
    </w:p>
    <w:sectPr w:rsidR="00DA6519" w:rsidSect="004765F5">
      <w:headerReference w:type="default" r:id="rId9"/>
      <w:pgSz w:w="11900" w:h="16840"/>
      <w:pgMar w:top="1440" w:right="985" w:bottom="2127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C8AFF" w14:textId="77777777" w:rsidR="0052448D" w:rsidRDefault="0052448D">
      <w:r>
        <w:separator/>
      </w:r>
    </w:p>
  </w:endnote>
  <w:endnote w:type="continuationSeparator" w:id="0">
    <w:p w14:paraId="38703DC9" w14:textId="77777777" w:rsidR="0052448D" w:rsidRDefault="005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1757" w14:textId="77777777" w:rsidR="0052448D" w:rsidRDefault="0052448D">
      <w:r>
        <w:separator/>
      </w:r>
    </w:p>
  </w:footnote>
  <w:footnote w:type="continuationSeparator" w:id="0">
    <w:p w14:paraId="348F4FF3" w14:textId="77777777" w:rsidR="0052448D" w:rsidRDefault="0052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D44B3" w14:textId="77777777" w:rsidR="00DA6519" w:rsidRDefault="00DF1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4EF">
      <w:rPr>
        <w:noProof/>
        <w:color w:val="000000"/>
      </w:rPr>
      <w:t>2</w:t>
    </w:r>
    <w:r>
      <w:rPr>
        <w:color w:val="000000"/>
      </w:rPr>
      <w:fldChar w:fldCharType="end"/>
    </w:r>
  </w:p>
  <w:p w14:paraId="4C9158C6" w14:textId="77777777" w:rsidR="00DA6519" w:rsidRDefault="00DA6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19"/>
    <w:rsid w:val="00090E10"/>
    <w:rsid w:val="000E2E38"/>
    <w:rsid w:val="000E3F9A"/>
    <w:rsid w:val="000E5B0B"/>
    <w:rsid w:val="00112403"/>
    <w:rsid w:val="001627FE"/>
    <w:rsid w:val="002343C9"/>
    <w:rsid w:val="00261482"/>
    <w:rsid w:val="002E33E6"/>
    <w:rsid w:val="00350353"/>
    <w:rsid w:val="0036708B"/>
    <w:rsid w:val="003E0306"/>
    <w:rsid w:val="00427277"/>
    <w:rsid w:val="004765F5"/>
    <w:rsid w:val="004B18CD"/>
    <w:rsid w:val="0052448D"/>
    <w:rsid w:val="00545D82"/>
    <w:rsid w:val="00573CB3"/>
    <w:rsid w:val="006A1307"/>
    <w:rsid w:val="007A1364"/>
    <w:rsid w:val="009304C3"/>
    <w:rsid w:val="00940A6F"/>
    <w:rsid w:val="00A234EF"/>
    <w:rsid w:val="00A3740F"/>
    <w:rsid w:val="00A4107D"/>
    <w:rsid w:val="00C065B6"/>
    <w:rsid w:val="00C73135"/>
    <w:rsid w:val="00C92182"/>
    <w:rsid w:val="00CB66F5"/>
    <w:rsid w:val="00D02687"/>
    <w:rsid w:val="00DA1875"/>
    <w:rsid w:val="00DA6519"/>
    <w:rsid w:val="00DF1631"/>
    <w:rsid w:val="00F32D2A"/>
    <w:rsid w:val="00F47F4E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B9F6"/>
  <w15:docId w15:val="{E48219F3-E1DB-403C-9A2D-6C09F350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E44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57CF0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7CF0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86AA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86AA0"/>
  </w:style>
  <w:style w:type="paragraph" w:styleId="af0">
    <w:name w:val="footer"/>
    <w:basedOn w:val="a"/>
    <w:link w:val="af1"/>
    <w:uiPriority w:val="99"/>
    <w:unhideWhenUsed/>
    <w:rsid w:val="00086AA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6AA0"/>
  </w:style>
  <w:style w:type="paragraph" w:styleId="af2">
    <w:name w:val="annotation subject"/>
    <w:basedOn w:val="a9"/>
    <w:next w:val="a9"/>
    <w:link w:val="af3"/>
    <w:uiPriority w:val="99"/>
    <w:semiHidden/>
    <w:unhideWhenUsed/>
    <w:rsid w:val="00C92182"/>
    <w:rPr>
      <w:b/>
      <w:bCs/>
    </w:rPr>
  </w:style>
  <w:style w:type="character" w:customStyle="1" w:styleId="af3">
    <w:name w:val="Тема примечания Знак"/>
    <w:basedOn w:val="aa"/>
    <w:link w:val="af2"/>
    <w:uiPriority w:val="99"/>
    <w:semiHidden/>
    <w:rsid w:val="00C92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klKkQlgoE8o++j13u10RquACA==">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4065C5-DC1D-45AF-BEB6-0391F071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Savchuk</cp:lastModifiedBy>
  <cp:revision>49</cp:revision>
  <dcterms:created xsi:type="dcterms:W3CDTF">2025-01-08T12:16:00Z</dcterms:created>
  <dcterms:modified xsi:type="dcterms:W3CDTF">2025-03-25T08:20:00Z</dcterms:modified>
</cp:coreProperties>
</file>