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C0BF5" w14:textId="77777777" w:rsidR="007408CD" w:rsidRDefault="00CC58CA">
      <w:pP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ПОЯСНЮВАЛЬНА ЗАПИСКА</w:t>
      </w:r>
    </w:p>
    <w:p w14:paraId="6A838F2B" w14:textId="77777777" w:rsidR="007408CD" w:rsidRDefault="00CC58C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до проекту постанови Кабінету Міністрів України </w:t>
      </w:r>
    </w:p>
    <w:p w14:paraId="4478F8FE" w14:textId="36BEA731" w:rsidR="007408CD" w:rsidRDefault="003B7B1F">
      <w:pPr>
        <w:spacing w:after="0" w:line="240" w:lineRule="auto"/>
        <w:jc w:val="center"/>
        <w:rPr>
          <w:rFonts w:ascii="Times New Roman" w:eastAsia="Times New Roman" w:hAnsi="Times New Roman" w:cs="Times New Roman"/>
          <w:b/>
          <w:strike/>
          <w:color w:val="000000"/>
          <w:sz w:val="28"/>
          <w:szCs w:val="28"/>
        </w:rPr>
      </w:pPr>
      <w:r w:rsidRPr="003B7B1F">
        <w:rPr>
          <w:rFonts w:ascii="Times New Roman" w:eastAsia="Times New Roman" w:hAnsi="Times New Roman" w:cs="Times New Roman"/>
          <w:b/>
          <w:color w:val="000000"/>
          <w:sz w:val="28"/>
          <w:szCs w:val="28"/>
        </w:rPr>
        <w:t>«Деякі питання забезпечення функціонування державних інформаційних ресурсів»</w:t>
      </w:r>
    </w:p>
    <w:p w14:paraId="6FF513B8" w14:textId="77777777" w:rsidR="007408CD" w:rsidRDefault="00CC58CA">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Мета</w:t>
      </w:r>
    </w:p>
    <w:p w14:paraId="280265D1" w14:textId="4AFA1CBE" w:rsidR="007408CD" w:rsidRDefault="00CC58CA">
      <w:pPr>
        <w:spacing w:after="240" w:line="240" w:lineRule="auto"/>
        <w:ind w:firstLine="709"/>
        <w:jc w:val="both"/>
        <w:rPr>
          <w:rFonts w:ascii="Times New Roman" w:eastAsia="Times New Roman" w:hAnsi="Times New Roman" w:cs="Times New Roman"/>
          <w:color w:val="000000"/>
          <w:sz w:val="28"/>
          <w:szCs w:val="28"/>
        </w:rPr>
      </w:pPr>
      <w:bookmarkStart w:id="0" w:name="_heading=h.30j0zll" w:colFirst="0" w:colLast="0"/>
      <w:bookmarkEnd w:id="0"/>
      <w:r>
        <w:rPr>
          <w:rFonts w:ascii="Times New Roman" w:eastAsia="Times New Roman" w:hAnsi="Times New Roman" w:cs="Times New Roman"/>
          <w:color w:val="000000"/>
          <w:sz w:val="28"/>
          <w:szCs w:val="28"/>
        </w:rPr>
        <w:t>Проект постанови Кабінету Міністрів України «</w:t>
      </w:r>
      <w:bookmarkStart w:id="1" w:name="_Hlk111559145"/>
      <w:r w:rsidR="003B7B1F">
        <w:rPr>
          <w:rFonts w:ascii="Times New Roman" w:eastAsia="Times New Roman" w:hAnsi="Times New Roman"/>
          <w:color w:val="000000"/>
          <w:sz w:val="28"/>
          <w:szCs w:val="28"/>
        </w:rPr>
        <w:t>Деякі питання забезпечення функціонування державних інформаційних ресурсів</w:t>
      </w:r>
      <w:bookmarkEnd w:id="1"/>
      <w:r>
        <w:rPr>
          <w:rFonts w:ascii="Times New Roman" w:eastAsia="Times New Roman" w:hAnsi="Times New Roman" w:cs="Times New Roman"/>
          <w:color w:val="000000"/>
          <w:sz w:val="28"/>
          <w:szCs w:val="28"/>
        </w:rPr>
        <w:t>» (далі – проект акта) розроблено з метою забезпечення належного функціонування інформаційно-комунікаційних систем, державних інформаційних ресурсів (публічних електронних реєстрів), власниками яких є органи державної влади, органи місцевого самоврядування, державні та комунальні підприємства, установи, організації, що належать до сфери їх управління, та захисту інформації, що обробляється в них, протягом періоду дії правового режиму воєнного стану в Україні та шести місяців після його припинення чи скасування, зокрема, створення резервних копій державних інформаційних ресурсів (публічних електронних реєстрів) та можливості їх розміщення за межами України.</w:t>
      </w:r>
    </w:p>
    <w:p w14:paraId="7F08D305" w14:textId="77777777" w:rsidR="007408CD" w:rsidRDefault="00CC58CA">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Обґрунтування необхідності прийняття акта</w:t>
      </w:r>
    </w:p>
    <w:p w14:paraId="10946DB1" w14:textId="49D66723" w:rsidR="007408CD" w:rsidRDefault="00CC58CA">
      <w:pPr>
        <w:spacing w:before="24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акта розроблено на виконання Закону України від 15 березня 2022</w:t>
      </w:r>
      <w:r w:rsidR="00237AA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року № 2130-ІХ «Про внесення змін до деяких законів України щодо забезпечення функціонування інформаційно-комунікаційних систем, електронних комунікаційних систем, публічних електронних реєстрів» (набрав чинності 01 липня 2022 року) та на виконання пунктів 1.1, 1.2, </w:t>
      </w:r>
      <w:r w:rsidRPr="005A580E">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 xml:space="preserve"> 1.5 та 1.6 Плану організації підготовки проектів актів та виконання інших завдань, необхідних для забезпечення реалізації вказаного Закону (резолюція Першого віце-прем’єр-міністра України – Міністра економіки України від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06 липня 2022 року № 16410/1/1-22 до Закону України від 15 березня 2022 р.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2130</w:t>
      </w:r>
      <w:r>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 xml:space="preserve">ІХ «Про внесення змін до деяких законів України щодо забезпечення функціонування інформаційно-комунікаційних систем, електронних комунікаційних систем, публічних електронних реєстрів»), згідно з якими Кабінету Міністрів України необхідно привести свої нормативно-правові акти у відповідність із цим Законом, а також </w:t>
      </w:r>
      <w:proofErr w:type="spellStart"/>
      <w:r>
        <w:rPr>
          <w:rFonts w:ascii="Times New Roman" w:eastAsia="Times New Roman" w:hAnsi="Times New Roman" w:cs="Times New Roman"/>
          <w:color w:val="000000"/>
          <w:sz w:val="28"/>
          <w:szCs w:val="28"/>
        </w:rPr>
        <w:t>Мінцифри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внести</w:t>
      </w:r>
      <w:proofErr w:type="spellEnd"/>
      <w:r>
        <w:rPr>
          <w:rFonts w:ascii="Times New Roman" w:eastAsia="Times New Roman" w:hAnsi="Times New Roman" w:cs="Times New Roman"/>
          <w:color w:val="000000"/>
          <w:sz w:val="28"/>
          <w:szCs w:val="28"/>
        </w:rPr>
        <w:t xml:space="preserve"> на розгляд Кабінету Міністрів України проекти відповідних актів, якими визначаються: перелік видів державних інформаційних ресурсів та систем, щодо яких може здійснюватися резервне копіювання;</w:t>
      </w:r>
      <w:r>
        <w:t xml:space="preserve"> </w:t>
      </w:r>
      <w:r>
        <w:rPr>
          <w:rFonts w:ascii="Times New Roman" w:eastAsia="Times New Roman" w:hAnsi="Times New Roman" w:cs="Times New Roman"/>
          <w:color w:val="000000"/>
          <w:sz w:val="28"/>
          <w:szCs w:val="28"/>
        </w:rPr>
        <w:t xml:space="preserve">порядок укладання володільцями інформації - власниками (держателями) державних інформаційних ресурсів договорів про технічне адміністрування відповідних реєстрів з іноземними компаніями, організаціями постачальниками послуг з надання хмарних </w:t>
      </w:r>
      <w:r>
        <w:rPr>
          <w:rFonts w:ascii="Times New Roman" w:eastAsia="Times New Roman" w:hAnsi="Times New Roman" w:cs="Times New Roman"/>
          <w:color w:val="000000"/>
          <w:sz w:val="28"/>
          <w:szCs w:val="28"/>
        </w:rPr>
        <w:lastRenderedPageBreak/>
        <w:t>ресурсів (надавачами хмарних послуг), утвореними відповідно до законодавства інших держав, та/або їх зареєстрованими (акредитованими або легалізованими) відповідно до законодавства України філіями, представництвами та іншими відокремленими підрозділами з місцезнаходженням на території України протягом періоду дії правового режиму воєнного стану в Україні та шести місяців після його припинення чи скасування;</w:t>
      </w:r>
      <w:r>
        <w:t xml:space="preserve"> </w:t>
      </w:r>
      <w:r>
        <w:rPr>
          <w:rFonts w:ascii="Times New Roman" w:eastAsia="Times New Roman" w:hAnsi="Times New Roman" w:cs="Times New Roman"/>
          <w:color w:val="000000"/>
          <w:sz w:val="28"/>
          <w:szCs w:val="28"/>
        </w:rPr>
        <w:t xml:space="preserve">порядок передачі, зберігання, функціонування та доступу до державних інформаційних ресурсів (відповідних публічних електронних реєстрів) та їх резервних копій. </w:t>
      </w:r>
    </w:p>
    <w:p w14:paraId="2940D0FB" w14:textId="77777777" w:rsidR="007408CD" w:rsidRDefault="00CC58CA">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Основні положення проекту акта</w:t>
      </w:r>
    </w:p>
    <w:p w14:paraId="369DF112"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Проектом акта пропонується затвердити:</w:t>
      </w:r>
    </w:p>
    <w:p w14:paraId="643608BE"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передачі, збереження, функціонування та доступу до державних інформаційних ресурсів (публічних електронних реєстрів) та їх резервних копій, розміщених на хмарних ресурсах та/або центрах обробки даних, що розташовані за межами України;</w:t>
      </w:r>
    </w:p>
    <w:p w14:paraId="07FA4CA0"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укладання договорів власниками (держателями) державних інформаційних ресурсів щодо технічного адміністрування відповідних реєстрів із іноземними суб’єктами господарювання та/або міжнародними організаціями, які є постачальниками послуг хмарних ресурсів утвореними відповідно до законодавства інших держав та/або їх зареєстрованими (акредитованими або легалізованими) відповідно до законодавства України філіями, представництвами та іншими відокремленими підрозділами з місцезнаходженням на території України;</w:t>
      </w:r>
    </w:p>
    <w:p w14:paraId="285A434F"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видів державних інформаційних ресурсів та систем, щодо яких може здійснюватися резервне копіювання.</w:t>
      </w:r>
    </w:p>
    <w:p w14:paraId="29D4F57B"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Проектом акту пропонується врегулювати механізм розміщення органами державної влади, органами місцевого самоврядування, державним та комунальним підприємствами, установами, організаціями, що належать до сфери їх управління інформаційно-комунікаційних систем, електронних комунікаційних систем, публічних електронних реєстрів на хмарних ресурсах та/або центрах обробки даних за кордоном. </w:t>
      </w:r>
    </w:p>
    <w:p w14:paraId="69DA49F8"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В той же час обмежується коло держав та суб’єктів, в яких можливе таке розміщення. Заборонено використовувати </w:t>
      </w:r>
      <w:r>
        <w:rPr>
          <w:rFonts w:ascii="Times New Roman" w:eastAsia="Times New Roman" w:hAnsi="Times New Roman" w:cs="Times New Roman"/>
          <w:color w:val="000000"/>
          <w:sz w:val="28"/>
          <w:szCs w:val="28"/>
        </w:rPr>
        <w:t xml:space="preserve">хмарні ресурси та/або центри обробки даних, розміщені на тимчасово окупованій території України, або тих, що належать державі, визнаній Верховною Радою України державою-агресором чи державою окупантом, або належать державі чи суб’єктам, діяльність яких підпадає під дію Закону України «Про санкції» та щодо яких прийнято рішення про застосування санкцій в Україні </w:t>
      </w:r>
      <w:r>
        <w:rPr>
          <w:rFonts w:ascii="Times New Roman" w:eastAsia="Times New Roman" w:hAnsi="Times New Roman" w:cs="Times New Roman"/>
          <w:color w:val="000000"/>
          <w:sz w:val="28"/>
          <w:szCs w:val="28"/>
          <w:highlight w:val="white"/>
        </w:rPr>
        <w:t>та/або іншій країні світу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та територіях держав, які входять до митних та воєнних союзів з такими державами.</w:t>
      </w:r>
    </w:p>
    <w:p w14:paraId="7654AA93" w14:textId="7840C6D0" w:rsidR="007408CD" w:rsidRDefault="00CC58CA">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Також з метою приведення актів Кабінету Міністрів України у відповідність до Закону України від 15 березня 2022 року № 2130-ІХ «Про внесення змін до деяких законів України щодо забезпечення функціонування </w:t>
      </w:r>
      <w:r>
        <w:rPr>
          <w:rFonts w:ascii="Times New Roman" w:eastAsia="Times New Roman" w:hAnsi="Times New Roman" w:cs="Times New Roman"/>
          <w:color w:val="000000"/>
          <w:sz w:val="28"/>
          <w:szCs w:val="28"/>
        </w:rPr>
        <w:lastRenderedPageBreak/>
        <w:t xml:space="preserve">інформаційно-комунікаційних систем, електронних комунікаційних систем, публічних електронних реєстрів» пропонується </w:t>
      </w:r>
      <w:proofErr w:type="spellStart"/>
      <w:r w:rsidR="00237AAA">
        <w:rPr>
          <w:rFonts w:ascii="Times New Roman" w:eastAsia="Times New Roman" w:hAnsi="Times New Roman" w:cs="Times New Roman"/>
          <w:color w:val="000000"/>
          <w:sz w:val="28"/>
          <w:szCs w:val="28"/>
        </w:rPr>
        <w:t>внести</w:t>
      </w:r>
      <w:proofErr w:type="spellEnd"/>
      <w:r w:rsidR="00237AAA">
        <w:rPr>
          <w:rFonts w:ascii="Times New Roman" w:eastAsia="Times New Roman" w:hAnsi="Times New Roman" w:cs="Times New Roman"/>
          <w:color w:val="000000"/>
          <w:sz w:val="28"/>
          <w:szCs w:val="28"/>
        </w:rPr>
        <w:t xml:space="preserve"> зміни до</w:t>
      </w:r>
      <w:r>
        <w:rPr>
          <w:rFonts w:ascii="Times New Roman" w:eastAsia="Times New Roman" w:hAnsi="Times New Roman" w:cs="Times New Roman"/>
          <w:color w:val="000000"/>
          <w:sz w:val="28"/>
          <w:szCs w:val="28"/>
        </w:rPr>
        <w:t xml:space="preserve"> постанов</w:t>
      </w:r>
      <w:r w:rsidR="00237AAA">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Кабінету Міністрів України від 12 березня 2022 р.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p>
    <w:p w14:paraId="2920B06E" w14:textId="77777777" w:rsidR="007408CD" w:rsidRDefault="00CC58CA">
      <w:pPr>
        <w:spacing w:before="240"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Правові аспекти</w:t>
      </w:r>
    </w:p>
    <w:p w14:paraId="661D3C82" w14:textId="77777777" w:rsidR="007408CD" w:rsidRDefault="00CC58CA">
      <w:pPr>
        <w:spacing w:before="240"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Правові підстави розроблення проекту акта та інші нормативно-правові акти, що діють у цій сфері суспільних відносин:</w:t>
      </w:r>
    </w:p>
    <w:p w14:paraId="0AA72B2F"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Закони України «Про публічні електронні реєстри», «Про захист інформації в інформаційно-комунікаційних системах», «Про основні засади забезпечення </w:t>
      </w:r>
      <w:proofErr w:type="spellStart"/>
      <w:r>
        <w:rPr>
          <w:rFonts w:ascii="Times New Roman" w:eastAsia="Times New Roman" w:hAnsi="Times New Roman" w:cs="Times New Roman"/>
          <w:color w:val="000000"/>
          <w:sz w:val="28"/>
          <w:szCs w:val="28"/>
        </w:rPr>
        <w:t>кібербезпеки</w:t>
      </w:r>
      <w:proofErr w:type="spellEnd"/>
      <w:r>
        <w:rPr>
          <w:rFonts w:ascii="Times New Roman" w:eastAsia="Times New Roman" w:hAnsi="Times New Roman" w:cs="Times New Roman"/>
          <w:color w:val="000000"/>
          <w:sz w:val="28"/>
          <w:szCs w:val="28"/>
        </w:rPr>
        <w:t xml:space="preserve"> України», «Про електронні комунікації», «Про </w:t>
      </w:r>
      <w:proofErr w:type="spellStart"/>
      <w:r>
        <w:rPr>
          <w:rFonts w:ascii="Times New Roman" w:eastAsia="Times New Roman" w:hAnsi="Times New Roman" w:cs="Times New Roman"/>
          <w:color w:val="000000"/>
          <w:sz w:val="28"/>
          <w:szCs w:val="28"/>
        </w:rPr>
        <w:t>правовии</w:t>
      </w:r>
      <w:proofErr w:type="spellEnd"/>
      <w:r>
        <w:rPr>
          <w:rFonts w:ascii="Times New Roman" w:eastAsia="Times New Roman" w:hAnsi="Times New Roman" w:cs="Times New Roman"/>
          <w:color w:val="000000"/>
          <w:sz w:val="28"/>
          <w:szCs w:val="28"/>
        </w:rPr>
        <w:t>̆ режим воєнного стану»;</w:t>
      </w:r>
    </w:p>
    <w:p w14:paraId="4A306963" w14:textId="77777777" w:rsidR="007408CD" w:rsidRDefault="00CC58CA">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постанови Кабінету Міністрів України від 18 вересня 2019 р. № 856 «Питання Міністерства цифрової трансформації», від 12 березня 2022 р.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p>
    <w:p w14:paraId="3E47E776" w14:textId="77777777" w:rsidR="007408CD" w:rsidRDefault="00CC58CA">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Фінансово-економічне обґрунтування</w:t>
      </w:r>
    </w:p>
    <w:p w14:paraId="6787744E" w14:textId="77777777" w:rsidR="007408CD" w:rsidRDefault="00CC58CA">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проекту акта не потребуватиме додаткових матеріальних та інших витрат.</w:t>
      </w:r>
    </w:p>
    <w:p w14:paraId="5285B764" w14:textId="77777777" w:rsidR="007408CD" w:rsidRDefault="00CC58CA">
      <w:pPr>
        <w:spacing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Позиція заінтересованих сторін</w:t>
      </w:r>
    </w:p>
    <w:p w14:paraId="29304BD6" w14:textId="77777777" w:rsidR="005A580E" w:rsidRPr="005A580E" w:rsidRDefault="005A580E" w:rsidP="005A580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sz w:val="28"/>
          <w:szCs w:val="28"/>
        </w:rPr>
      </w:pPr>
      <w:r w:rsidRPr="005A580E">
        <w:rPr>
          <w:rFonts w:ascii="Times New Roman" w:eastAsia="Times New Roman" w:hAnsi="Times New Roman" w:cs="Times New Roman"/>
          <w:color w:val="000000" w:themeColor="text1"/>
          <w:sz w:val="28"/>
          <w:szCs w:val="28"/>
        </w:rPr>
        <w:t xml:space="preserve">Проект акта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03 листопада 2010 року № 996 «Про забезпечення участі громадськості у формуванні та реалізації державної політики». </w:t>
      </w:r>
    </w:p>
    <w:p w14:paraId="22C967C2" w14:textId="77777777" w:rsidR="007408CD" w:rsidRPr="005A580E" w:rsidRDefault="00CC58CA">
      <w:pPr>
        <w:spacing w:after="0" w:line="240" w:lineRule="auto"/>
        <w:ind w:firstLine="709"/>
        <w:jc w:val="both"/>
        <w:rPr>
          <w:rFonts w:ascii="Times New Roman" w:eastAsia="Times New Roman" w:hAnsi="Times New Roman" w:cs="Times New Roman"/>
          <w:color w:val="000000" w:themeColor="text1"/>
          <w:sz w:val="28"/>
          <w:szCs w:val="28"/>
        </w:rPr>
      </w:pPr>
      <w:r w:rsidRPr="005A580E">
        <w:rPr>
          <w:rFonts w:ascii="Times New Roman" w:eastAsia="Times New Roman" w:hAnsi="Times New Roman" w:cs="Times New Roman"/>
          <w:color w:val="000000" w:themeColor="text1"/>
          <w:sz w:val="28"/>
          <w:szCs w:val="28"/>
        </w:rPr>
        <w:t>Проект акта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14:paraId="239E536C" w14:textId="77090C14" w:rsidR="007408CD" w:rsidRDefault="00CC58CA">
      <w:pPr>
        <w:spacing w:after="240" w:line="240" w:lineRule="auto"/>
        <w:ind w:firstLine="709"/>
        <w:jc w:val="both"/>
        <w:rPr>
          <w:rFonts w:ascii="Times New Roman" w:eastAsia="Times New Roman" w:hAnsi="Times New Roman" w:cs="Times New Roman"/>
          <w:color w:val="000000"/>
          <w:sz w:val="28"/>
          <w:szCs w:val="28"/>
        </w:rPr>
      </w:pPr>
      <w:r w:rsidRPr="005A580E">
        <w:rPr>
          <w:rFonts w:ascii="Times New Roman" w:eastAsia="Times New Roman" w:hAnsi="Times New Roman" w:cs="Times New Roman"/>
          <w:color w:val="000000" w:themeColor="text1"/>
          <w:sz w:val="28"/>
          <w:szCs w:val="28"/>
        </w:rPr>
        <w:t xml:space="preserve">Проект акта </w:t>
      </w:r>
      <w:r>
        <w:rPr>
          <w:rFonts w:ascii="Times New Roman" w:eastAsia="Times New Roman" w:hAnsi="Times New Roman" w:cs="Times New Roman"/>
          <w:color w:val="000000"/>
          <w:sz w:val="28"/>
          <w:szCs w:val="28"/>
        </w:rPr>
        <w:t>не стосується сфери наукової та науково-технічної діяльності.</w:t>
      </w:r>
    </w:p>
    <w:p w14:paraId="0BF316D3" w14:textId="77777777" w:rsidR="007408CD" w:rsidRDefault="00CC58CA">
      <w:pPr>
        <w:spacing w:before="240" w:after="120" w:line="240" w:lineRule="auto"/>
        <w:ind w:firstLine="709"/>
        <w:jc w:val="both"/>
        <w:rPr>
          <w:rFonts w:ascii="Times New Roman" w:eastAsia="Times New Roman" w:hAnsi="Times New Roman" w:cs="Times New Roman"/>
          <w:b/>
          <w:color w:val="000000"/>
          <w:sz w:val="28"/>
          <w:szCs w:val="28"/>
        </w:rPr>
      </w:pPr>
      <w:bookmarkStart w:id="2" w:name="_GoBack"/>
      <w:bookmarkEnd w:id="2"/>
      <w:r>
        <w:rPr>
          <w:rFonts w:ascii="Times New Roman" w:eastAsia="Times New Roman" w:hAnsi="Times New Roman" w:cs="Times New Roman"/>
          <w:b/>
          <w:color w:val="000000"/>
          <w:sz w:val="28"/>
          <w:szCs w:val="28"/>
        </w:rPr>
        <w:t>7. Оцінка відповідності</w:t>
      </w:r>
    </w:p>
    <w:p w14:paraId="07BF6629" w14:textId="77777777" w:rsidR="007408CD" w:rsidRDefault="00CC5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проекті акта відсутні положення,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які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w:t>
      </w:r>
      <w:r>
        <w:rPr>
          <w:rFonts w:ascii="Times New Roman" w:eastAsia="Times New Roman" w:hAnsi="Times New Roman" w:cs="Times New Roman"/>
          <w:color w:val="000000"/>
          <w:sz w:val="28"/>
          <w:szCs w:val="28"/>
        </w:rPr>
        <w:lastRenderedPageBreak/>
        <w:t xml:space="preserve">створюють підстави для дискримінації, стосуються інших ризиків та обмежень, які можуть вплинути під час реалізації проекту акта. </w:t>
      </w:r>
    </w:p>
    <w:p w14:paraId="54BEEDA3" w14:textId="77777777" w:rsidR="007408CD" w:rsidRDefault="00CC58CA">
      <w:pPr>
        <w:spacing w:after="240" w:line="240" w:lineRule="auto"/>
        <w:ind w:firstLine="709"/>
        <w:jc w:val="both"/>
        <w:rPr>
          <w:rFonts w:ascii="Times New Roman" w:eastAsia="Times New Roman" w:hAnsi="Times New Roman" w:cs="Times New Roman"/>
          <w:color w:val="000000"/>
          <w:sz w:val="28"/>
          <w:szCs w:val="28"/>
        </w:rPr>
      </w:pPr>
      <w:bookmarkStart w:id="3" w:name="_heading=h.1fob9te" w:colFirst="0" w:colLast="0"/>
      <w:bookmarkEnd w:id="3"/>
      <w:r>
        <w:rPr>
          <w:rFonts w:ascii="Times New Roman" w:eastAsia="Times New Roman" w:hAnsi="Times New Roman" w:cs="Times New Roman"/>
          <w:color w:val="000000"/>
          <w:sz w:val="28"/>
          <w:szCs w:val="28"/>
        </w:rPr>
        <w:t xml:space="preserve">Громадська антикорупційна, громадська </w:t>
      </w:r>
      <w:proofErr w:type="spellStart"/>
      <w:r>
        <w:rPr>
          <w:rFonts w:ascii="Times New Roman" w:eastAsia="Times New Roman" w:hAnsi="Times New Roman" w:cs="Times New Roman"/>
          <w:color w:val="000000"/>
          <w:sz w:val="28"/>
          <w:szCs w:val="28"/>
        </w:rPr>
        <w:t>антидискримінаційна</w:t>
      </w:r>
      <w:proofErr w:type="spellEnd"/>
      <w:r>
        <w:rPr>
          <w:rFonts w:ascii="Times New Roman" w:eastAsia="Times New Roman" w:hAnsi="Times New Roman" w:cs="Times New Roman"/>
          <w:color w:val="000000"/>
          <w:sz w:val="28"/>
          <w:szCs w:val="28"/>
        </w:rPr>
        <w:t xml:space="preserve"> та громадська </w:t>
      </w:r>
      <w:proofErr w:type="spellStart"/>
      <w:r>
        <w:rPr>
          <w:rFonts w:ascii="Times New Roman" w:eastAsia="Times New Roman" w:hAnsi="Times New Roman" w:cs="Times New Roman"/>
          <w:color w:val="000000"/>
          <w:sz w:val="28"/>
          <w:szCs w:val="28"/>
        </w:rPr>
        <w:t>гендерно</w:t>
      </w:r>
      <w:proofErr w:type="spellEnd"/>
      <w:r>
        <w:rPr>
          <w:rFonts w:ascii="Times New Roman" w:eastAsia="Times New Roman" w:hAnsi="Times New Roman" w:cs="Times New Roman"/>
          <w:color w:val="000000"/>
          <w:sz w:val="28"/>
          <w:szCs w:val="28"/>
        </w:rPr>
        <w:t>-правова експертизи не проводились.</w:t>
      </w:r>
    </w:p>
    <w:p w14:paraId="3BAF6FA4" w14:textId="77777777" w:rsidR="007408CD" w:rsidRDefault="00CC58CA">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Прогноз результатів</w:t>
      </w:r>
    </w:p>
    <w:p w14:paraId="545AAFDB" w14:textId="77777777" w:rsidR="007408CD" w:rsidRDefault="00CC58CA">
      <w:pPr>
        <w:tabs>
          <w:tab w:val="left" w:pos="1134"/>
        </w:tabs>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проекту акта забезпечить врегулювання порядку створення резервних копій державних інформаційних ресурсів із дотриманням встановлених для таких ресурсів вимог щодо їх захисту, цілісності та конфіденційності та їх розміщення за межами України та розміщення інформаційно-комунікаційних систем, електронних комунікаційних систем, публічних електронних реєстрів за межами України, сприятиме належному виконанню завдань держави у період воєнного стану.</w:t>
      </w:r>
    </w:p>
    <w:p w14:paraId="36195720" w14:textId="77777777" w:rsidR="007408CD" w:rsidRDefault="007408CD">
      <w:pPr>
        <w:tabs>
          <w:tab w:val="left" w:pos="1134"/>
        </w:tabs>
        <w:spacing w:after="120" w:line="240" w:lineRule="auto"/>
        <w:ind w:firstLine="709"/>
        <w:jc w:val="both"/>
        <w:rPr>
          <w:rFonts w:ascii="Times New Roman" w:eastAsia="Times New Roman" w:hAnsi="Times New Roman" w:cs="Times New Roman"/>
          <w:color w:val="000000"/>
          <w:sz w:val="28"/>
          <w:szCs w:val="28"/>
        </w:rPr>
      </w:pPr>
    </w:p>
    <w:tbl>
      <w:tblPr>
        <w:tblStyle w:val="a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756"/>
        <w:gridCol w:w="4245"/>
      </w:tblGrid>
      <w:tr w:rsidR="007408CD" w14:paraId="0E20E9BE" w14:textId="77777777">
        <w:tc>
          <w:tcPr>
            <w:tcW w:w="2626" w:type="dxa"/>
            <w:shd w:val="clear" w:color="auto" w:fill="FFFFFF"/>
          </w:tcPr>
          <w:p w14:paraId="0530360E" w14:textId="77777777" w:rsidR="007408CD" w:rsidRDefault="00CC58CA">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Заінтересована сторона</w:t>
            </w:r>
          </w:p>
        </w:tc>
        <w:tc>
          <w:tcPr>
            <w:tcW w:w="2756" w:type="dxa"/>
            <w:shd w:val="clear" w:color="auto" w:fill="FFFFFF"/>
          </w:tcPr>
          <w:p w14:paraId="259658E1" w14:textId="77777777" w:rsidR="007408CD" w:rsidRDefault="00CC58CA">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Вплив реалізації акта на заінтересовану сторону</w:t>
            </w:r>
          </w:p>
        </w:tc>
        <w:tc>
          <w:tcPr>
            <w:tcW w:w="4245" w:type="dxa"/>
            <w:shd w:val="clear" w:color="auto" w:fill="FFFFFF"/>
          </w:tcPr>
          <w:p w14:paraId="13DC8682" w14:textId="77777777" w:rsidR="007408CD" w:rsidRDefault="00CC58CA">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Пояснення очікуваного впливу</w:t>
            </w:r>
          </w:p>
        </w:tc>
      </w:tr>
      <w:tr w:rsidR="007408CD" w14:paraId="33C74BDB" w14:textId="77777777">
        <w:tc>
          <w:tcPr>
            <w:tcW w:w="2626" w:type="dxa"/>
            <w:shd w:val="clear" w:color="auto" w:fill="FFFFFF"/>
          </w:tcPr>
          <w:p w14:paraId="1FB3E090" w14:textId="77777777" w:rsidR="007408CD" w:rsidRDefault="00CC58CA">
            <w:pPr>
              <w:tabs>
                <w:tab w:val="left" w:pos="411"/>
              </w:tabs>
              <w:spacing w:after="120" w:line="240" w:lineRule="auto"/>
              <w:ind w:righ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Суб’єкти господарювання</w:t>
            </w:r>
          </w:p>
        </w:tc>
        <w:tc>
          <w:tcPr>
            <w:tcW w:w="2756" w:type="dxa"/>
            <w:shd w:val="clear" w:color="auto" w:fill="FFFFFF"/>
          </w:tcPr>
          <w:p w14:paraId="52BAB32D" w14:textId="77777777" w:rsidR="007408CD" w:rsidRDefault="00CC58CA">
            <w:pPr>
              <w:spacing w:after="120" w:line="240" w:lineRule="auto"/>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Позитивний</w:t>
            </w:r>
          </w:p>
        </w:tc>
        <w:tc>
          <w:tcPr>
            <w:tcW w:w="4245" w:type="dxa"/>
            <w:shd w:val="clear" w:color="auto" w:fill="FFFFFF"/>
          </w:tcPr>
          <w:p w14:paraId="5F78AE65" w14:textId="77777777" w:rsidR="007408CD" w:rsidRDefault="00CC58CA">
            <w:pPr>
              <w:spacing w:after="120" w:line="240" w:lineRule="auto"/>
              <w:ind w:left="117" w:right="114"/>
              <w:jc w:val="both"/>
              <w:rPr>
                <w:rFonts w:ascii="Times New Roman" w:eastAsia="Times New Roman" w:hAnsi="Times New Roman" w:cs="Times New Roman"/>
                <w:color w:val="000000"/>
                <w:sz w:val="24"/>
                <w:szCs w:val="24"/>
              </w:rPr>
            </w:pPr>
            <w:bookmarkStart w:id="4" w:name="_heading=h.gjdgxs" w:colFirst="0" w:colLast="0"/>
            <w:bookmarkEnd w:id="4"/>
            <w:r>
              <w:rPr>
                <w:rFonts w:ascii="Times New Roman" w:eastAsia="Times New Roman" w:hAnsi="Times New Roman" w:cs="Times New Roman"/>
                <w:sz w:val="24"/>
                <w:szCs w:val="24"/>
              </w:rPr>
              <w:t>Захищені дані та захищені доступні електронні сервіси</w:t>
            </w:r>
          </w:p>
        </w:tc>
      </w:tr>
      <w:tr w:rsidR="007408CD" w14:paraId="7B9C742E" w14:textId="77777777">
        <w:tc>
          <w:tcPr>
            <w:tcW w:w="2626" w:type="dxa"/>
          </w:tcPr>
          <w:p w14:paraId="7FB5F15D" w14:textId="77777777" w:rsidR="007408CD" w:rsidRDefault="00CC58CA">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Громадяни</w:t>
            </w:r>
          </w:p>
          <w:p w14:paraId="01F970B4" w14:textId="77777777" w:rsidR="007408CD" w:rsidRDefault="007408C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c>
          <w:tcPr>
            <w:tcW w:w="2756" w:type="dxa"/>
          </w:tcPr>
          <w:p w14:paraId="59655CDD" w14:textId="77777777" w:rsidR="007408CD" w:rsidRDefault="00CC58CA">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Позитивний</w:t>
            </w:r>
          </w:p>
        </w:tc>
        <w:tc>
          <w:tcPr>
            <w:tcW w:w="4245" w:type="dxa"/>
          </w:tcPr>
          <w:p w14:paraId="20A88253" w14:textId="77777777" w:rsidR="007408CD" w:rsidRDefault="00CC58CA">
            <w:pPr>
              <w:pBdr>
                <w:top w:val="nil"/>
                <w:left w:val="nil"/>
                <w:bottom w:val="nil"/>
                <w:right w:val="nil"/>
                <w:between w:val="nil"/>
              </w:pBdr>
              <w:spacing w:after="0" w:line="240" w:lineRule="auto"/>
              <w:ind w:left="81" w:right="13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Захищені дані та захищені доступні електронні сервіси</w:t>
            </w:r>
          </w:p>
        </w:tc>
      </w:tr>
      <w:tr w:rsidR="007408CD" w14:paraId="4AAC2A3F" w14:textId="77777777">
        <w:tc>
          <w:tcPr>
            <w:tcW w:w="2626" w:type="dxa"/>
          </w:tcPr>
          <w:p w14:paraId="3C21F43C" w14:textId="77777777" w:rsidR="007408CD" w:rsidRDefault="00CC58CA">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 державної влади</w:t>
            </w:r>
          </w:p>
        </w:tc>
        <w:tc>
          <w:tcPr>
            <w:tcW w:w="2756" w:type="dxa"/>
          </w:tcPr>
          <w:p w14:paraId="7DA36E72" w14:textId="77777777" w:rsidR="007408CD" w:rsidRDefault="00CC58CA">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Позитивний</w:t>
            </w:r>
          </w:p>
        </w:tc>
        <w:tc>
          <w:tcPr>
            <w:tcW w:w="4245" w:type="dxa"/>
          </w:tcPr>
          <w:p w14:paraId="01D104A7" w14:textId="77777777" w:rsidR="007408CD" w:rsidRDefault="00CC58CA">
            <w:pPr>
              <w:pBdr>
                <w:top w:val="nil"/>
                <w:left w:val="nil"/>
                <w:bottom w:val="nil"/>
                <w:right w:val="nil"/>
                <w:between w:val="nil"/>
              </w:pBdr>
              <w:spacing w:after="0" w:line="240" w:lineRule="auto"/>
              <w:ind w:left="81" w:right="13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Можливість убезпечити, а також забезпечити </w:t>
            </w:r>
            <w:r>
              <w:rPr>
                <w:rFonts w:ascii="Times New Roman" w:eastAsia="Times New Roman" w:hAnsi="Times New Roman" w:cs="Times New Roman"/>
                <w:color w:val="000000"/>
                <w:sz w:val="24"/>
                <w:szCs w:val="24"/>
                <w:highlight w:val="white"/>
              </w:rPr>
              <w:t xml:space="preserve">належне функціонування інформаційно-комунікаційних систем, електронних комунікаційних систем, публічних електронних реєстрів, володільцями (держателями) та/або адміністраторами яких є органи державної влади, органи місцевого самоврядування, державні та комунальні підприємства, установи, організації, що належать до сфери їх управління та захистити інформацію, що обробляється в них. </w:t>
            </w:r>
          </w:p>
        </w:tc>
      </w:tr>
    </w:tbl>
    <w:p w14:paraId="49DD99D7" w14:textId="77777777" w:rsidR="007408CD" w:rsidRDefault="007408CD">
      <w:pPr>
        <w:spacing w:after="120" w:line="240" w:lineRule="auto"/>
        <w:ind w:firstLine="709"/>
        <w:jc w:val="both"/>
        <w:rPr>
          <w:rFonts w:ascii="Times New Roman" w:eastAsia="Times New Roman" w:hAnsi="Times New Roman" w:cs="Times New Roman"/>
          <w:color w:val="000000"/>
          <w:sz w:val="28"/>
          <w:szCs w:val="28"/>
        </w:rPr>
      </w:pPr>
    </w:p>
    <w:p w14:paraId="5563AD9D" w14:textId="77777777" w:rsidR="007408CD" w:rsidRDefault="00CC58CA">
      <w:pPr>
        <w:tabs>
          <w:tab w:val="right" w:pos="9498"/>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Віце-прем’єр-міністр України – Міністр</w:t>
      </w:r>
    </w:p>
    <w:p w14:paraId="6C083813" w14:textId="77777777" w:rsidR="007408CD" w:rsidRDefault="00CC58CA">
      <w:pPr>
        <w:tabs>
          <w:tab w:val="right" w:pos="9498"/>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цифрової трансформації України</w:t>
      </w:r>
      <w:r>
        <w:rPr>
          <w:rFonts w:ascii="Times New Roman" w:eastAsia="Times New Roman" w:hAnsi="Times New Roman" w:cs="Times New Roman"/>
          <w:b/>
          <w:color w:val="000000"/>
          <w:sz w:val="28"/>
          <w:szCs w:val="28"/>
        </w:rPr>
        <w:tab/>
        <w:t>Михайло ФЕДОРОВ</w:t>
      </w:r>
    </w:p>
    <w:p w14:paraId="125C1B27" w14:textId="77777777" w:rsidR="007408CD" w:rsidRDefault="007408CD">
      <w:pPr>
        <w:spacing w:after="120" w:line="240" w:lineRule="auto"/>
        <w:jc w:val="both"/>
        <w:rPr>
          <w:rFonts w:ascii="Times New Roman" w:eastAsia="Times New Roman" w:hAnsi="Times New Roman" w:cs="Times New Roman"/>
          <w:color w:val="000000"/>
          <w:sz w:val="28"/>
          <w:szCs w:val="28"/>
        </w:rPr>
      </w:pPr>
    </w:p>
    <w:p w14:paraId="728A7085" w14:textId="77777777" w:rsidR="007408CD" w:rsidRDefault="00CC58CA">
      <w:pPr>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___________ 2022 р.</w:t>
      </w:r>
    </w:p>
    <w:sectPr w:rsidR="007408CD">
      <w:headerReference w:type="default" r:id="rId7"/>
      <w:footerReference w:type="first" r:id="rId8"/>
      <w:pgSz w:w="11906" w:h="16838"/>
      <w:pgMar w:top="1134" w:right="707" w:bottom="1276" w:left="170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0F8A8" w14:textId="77777777" w:rsidR="0075214F" w:rsidRDefault="0075214F">
      <w:pPr>
        <w:spacing w:after="0" w:line="240" w:lineRule="auto"/>
      </w:pPr>
      <w:r>
        <w:separator/>
      </w:r>
    </w:p>
  </w:endnote>
  <w:endnote w:type="continuationSeparator" w:id="0">
    <w:p w14:paraId="701B8209" w14:textId="77777777" w:rsidR="0075214F" w:rsidRDefault="0075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35CB"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33DD785A"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525ED2BC"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1AC75F6D"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6DA48600"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5BB5B10C"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64560DB9"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54594F6B"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01489437"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586ABB60"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11A330F7" w14:textId="77777777" w:rsidR="007408CD" w:rsidRDefault="007408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6627" w14:textId="77777777" w:rsidR="0075214F" w:rsidRDefault="0075214F">
      <w:pPr>
        <w:spacing w:after="0" w:line="240" w:lineRule="auto"/>
      </w:pPr>
      <w:r>
        <w:separator/>
      </w:r>
    </w:p>
  </w:footnote>
  <w:footnote w:type="continuationSeparator" w:id="0">
    <w:p w14:paraId="0D33BB6E" w14:textId="77777777" w:rsidR="0075214F" w:rsidRDefault="00752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23E8" w14:textId="77777777" w:rsidR="007408CD" w:rsidRDefault="00CC58CA">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5A580E">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CD"/>
    <w:rsid w:val="00097446"/>
    <w:rsid w:val="00237AAA"/>
    <w:rsid w:val="003B7B1F"/>
    <w:rsid w:val="0058581C"/>
    <w:rsid w:val="005A580E"/>
    <w:rsid w:val="007408CD"/>
    <w:rsid w:val="0075214F"/>
    <w:rsid w:val="00CC58CA"/>
    <w:rsid w:val="00F00EFD"/>
    <w:rsid w:val="00F067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7307"/>
  <w15:docId w15:val="{3CCD5950-13B1-48A5-96D5-ABC5676D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E4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3E65EB"/>
    <w:pPr>
      <w:spacing w:before="100" w:beforeAutospacing="1" w:after="100" w:afterAutospacing="1" w:line="240" w:lineRule="auto"/>
      <w:outlineLvl w:val="2"/>
    </w:pPr>
    <w:rPr>
      <w:rFonts w:ascii="Calibri Light" w:eastAsia="Times New Roman" w:hAnsi="Calibri Light" w:cs="Times New Roman"/>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7301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73018"/>
  </w:style>
  <w:style w:type="paragraph" w:styleId="a6">
    <w:name w:val="footer"/>
    <w:basedOn w:val="a"/>
    <w:link w:val="a7"/>
    <w:uiPriority w:val="99"/>
    <w:unhideWhenUsed/>
    <w:rsid w:val="0037301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73018"/>
  </w:style>
  <w:style w:type="paragraph" w:styleId="20">
    <w:name w:val="Body Text Indent 2"/>
    <w:basedOn w:val="a"/>
    <w:link w:val="21"/>
    <w:uiPriority w:val="99"/>
    <w:semiHidden/>
    <w:unhideWhenUsed/>
    <w:rsid w:val="00ED1149"/>
    <w:pPr>
      <w:spacing w:after="120" w:line="240" w:lineRule="auto"/>
      <w:ind w:firstLine="709"/>
      <w:jc w:val="both"/>
    </w:pPr>
    <w:rPr>
      <w:rFonts w:ascii="Times New Roman" w:eastAsia="Times New Roman" w:hAnsi="Times New Roman" w:cs="Times New Roman"/>
      <w:i/>
      <w:sz w:val="28"/>
      <w:szCs w:val="28"/>
      <w:lang w:eastAsia="ru-RU"/>
    </w:rPr>
  </w:style>
  <w:style w:type="character" w:customStyle="1" w:styleId="21">
    <w:name w:val="Основний текст з відступом 2 Знак"/>
    <w:basedOn w:val="a0"/>
    <w:link w:val="20"/>
    <w:uiPriority w:val="99"/>
    <w:semiHidden/>
    <w:rsid w:val="00ED1149"/>
    <w:rPr>
      <w:rFonts w:ascii="Times New Roman" w:eastAsia="Times New Roman" w:hAnsi="Times New Roman" w:cs="Times New Roman"/>
      <w:i/>
      <w:sz w:val="28"/>
      <w:szCs w:val="28"/>
      <w:lang w:val="uk-UA" w:eastAsia="ru-RU"/>
    </w:rPr>
  </w:style>
  <w:style w:type="character" w:styleId="a8">
    <w:name w:val="Strong"/>
    <w:basedOn w:val="a0"/>
    <w:uiPriority w:val="22"/>
    <w:qFormat/>
    <w:rsid w:val="00ED1149"/>
    <w:rPr>
      <w:b/>
      <w:bCs/>
    </w:rPr>
  </w:style>
  <w:style w:type="paragraph" w:styleId="a9">
    <w:name w:val="Balloon Text"/>
    <w:basedOn w:val="a"/>
    <w:link w:val="aa"/>
    <w:uiPriority w:val="99"/>
    <w:semiHidden/>
    <w:unhideWhenUsed/>
    <w:rsid w:val="00244A51"/>
    <w:pPr>
      <w:spacing w:after="0" w:line="240" w:lineRule="auto"/>
    </w:pPr>
    <w:rPr>
      <w:rFonts w:ascii="Times New Roman" w:hAnsi="Times New Roman" w:cs="Times New Roman"/>
      <w:sz w:val="18"/>
      <w:szCs w:val="18"/>
    </w:rPr>
  </w:style>
  <w:style w:type="character" w:customStyle="1" w:styleId="aa">
    <w:name w:val="Текст у виносці Знак"/>
    <w:basedOn w:val="a0"/>
    <w:link w:val="a9"/>
    <w:uiPriority w:val="99"/>
    <w:semiHidden/>
    <w:rsid w:val="00244A51"/>
    <w:rPr>
      <w:rFonts w:ascii="Times New Roman" w:hAnsi="Times New Roman" w:cs="Times New Roman"/>
      <w:sz w:val="18"/>
      <w:szCs w:val="18"/>
    </w:rPr>
  </w:style>
  <w:style w:type="table" w:styleId="ab">
    <w:name w:val="Table Grid"/>
    <w:basedOn w:val="a1"/>
    <w:uiPriority w:val="39"/>
    <w:rsid w:val="00386803"/>
    <w:pPr>
      <w:spacing w:after="0" w:line="240" w:lineRule="auto"/>
    </w:pPr>
    <w:rPr>
      <w:color w:val="00000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38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386803"/>
  </w:style>
  <w:style w:type="character" w:customStyle="1" w:styleId="rvts0">
    <w:name w:val="rvts0"/>
    <w:basedOn w:val="a0"/>
    <w:rsid w:val="00300889"/>
  </w:style>
  <w:style w:type="character" w:customStyle="1" w:styleId="30">
    <w:name w:val="Заголовок 3 Знак"/>
    <w:basedOn w:val="a0"/>
    <w:link w:val="3"/>
    <w:uiPriority w:val="9"/>
    <w:rsid w:val="003E65EB"/>
    <w:rPr>
      <w:rFonts w:ascii="Calibri Light" w:eastAsia="Times New Roman" w:hAnsi="Calibri Light" w:cs="Times New Roman"/>
      <w:color w:val="1F4D78"/>
      <w:sz w:val="24"/>
      <w:szCs w:val="24"/>
      <w:lang w:val="x-none" w:eastAsia="x-none"/>
    </w:rPr>
  </w:style>
  <w:style w:type="paragraph" w:styleId="ac">
    <w:name w:val="Normal (Web)"/>
    <w:basedOn w:val="a"/>
    <w:uiPriority w:val="99"/>
    <w:semiHidden/>
    <w:unhideWhenUsed/>
    <w:rsid w:val="00CA12E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lock Text"/>
    <w:basedOn w:val="a"/>
    <w:uiPriority w:val="99"/>
    <w:rsid w:val="00435418"/>
    <w:pPr>
      <w:widowControl w:val="0"/>
      <w:shd w:val="clear" w:color="auto" w:fill="FFFFFF"/>
      <w:autoSpaceDE w:val="0"/>
      <w:autoSpaceDN w:val="0"/>
      <w:adjustRightInd w:val="0"/>
      <w:spacing w:after="0" w:line="240" w:lineRule="auto"/>
      <w:ind w:left="29" w:right="10" w:firstLine="709"/>
      <w:jc w:val="both"/>
    </w:pPr>
    <w:rPr>
      <w:rFonts w:ascii="Times New Roman" w:eastAsia="Times New Roman" w:hAnsi="Times New Roman" w:cs="Times New Roman"/>
      <w:sz w:val="28"/>
      <w:szCs w:val="20"/>
      <w:lang w:eastAsia="ru-RU"/>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20" w:type="dxa"/>
        <w:left w:w="20" w:type="dxa"/>
        <w:bottom w:w="20" w:type="dxa"/>
        <w:right w:w="20" w:type="dxa"/>
      </w:tblCellMar>
    </w:tblPr>
  </w:style>
  <w:style w:type="character" w:styleId="af0">
    <w:name w:val="annotation reference"/>
    <w:basedOn w:val="a0"/>
    <w:uiPriority w:val="99"/>
    <w:semiHidden/>
    <w:unhideWhenUsed/>
    <w:rsid w:val="007F7C57"/>
    <w:rPr>
      <w:sz w:val="16"/>
      <w:szCs w:val="16"/>
    </w:rPr>
  </w:style>
  <w:style w:type="paragraph" w:styleId="af1">
    <w:name w:val="annotation text"/>
    <w:basedOn w:val="a"/>
    <w:link w:val="af2"/>
    <w:uiPriority w:val="99"/>
    <w:semiHidden/>
    <w:unhideWhenUsed/>
    <w:rsid w:val="007F7C57"/>
    <w:pPr>
      <w:spacing w:line="240" w:lineRule="auto"/>
    </w:pPr>
    <w:rPr>
      <w:sz w:val="20"/>
      <w:szCs w:val="20"/>
    </w:rPr>
  </w:style>
  <w:style w:type="character" w:customStyle="1" w:styleId="af2">
    <w:name w:val="Текст примітки Знак"/>
    <w:basedOn w:val="a0"/>
    <w:link w:val="af1"/>
    <w:uiPriority w:val="99"/>
    <w:semiHidden/>
    <w:rsid w:val="007F7C57"/>
    <w:rPr>
      <w:sz w:val="20"/>
      <w:szCs w:val="20"/>
    </w:rPr>
  </w:style>
  <w:style w:type="paragraph" w:styleId="af3">
    <w:name w:val="annotation subject"/>
    <w:basedOn w:val="af1"/>
    <w:next w:val="af1"/>
    <w:link w:val="af4"/>
    <w:uiPriority w:val="99"/>
    <w:semiHidden/>
    <w:unhideWhenUsed/>
    <w:rsid w:val="007F7C57"/>
    <w:rPr>
      <w:b/>
      <w:bCs/>
    </w:rPr>
  </w:style>
  <w:style w:type="character" w:customStyle="1" w:styleId="af4">
    <w:name w:val="Тема примітки Знак"/>
    <w:basedOn w:val="af2"/>
    <w:link w:val="af3"/>
    <w:uiPriority w:val="99"/>
    <w:semiHidden/>
    <w:rsid w:val="007F7C57"/>
    <w:rPr>
      <w:b/>
      <w:bCs/>
      <w:sz w:val="20"/>
      <w:szCs w:val="20"/>
    </w:rPr>
  </w:style>
  <w:style w:type="paragraph" w:styleId="af5">
    <w:name w:val="Revision"/>
    <w:hidden/>
    <w:uiPriority w:val="99"/>
    <w:semiHidden/>
    <w:rsid w:val="00F907D6"/>
    <w:pPr>
      <w:spacing w:after="0" w:line="240" w:lineRule="auto"/>
    </w:pPr>
  </w:style>
  <w:style w:type="table" w:customStyle="1" w:styleId="af6">
    <w:basedOn w:val="TableNormal0"/>
    <w:tblPr>
      <w:tblStyleRowBandSize w:val="1"/>
      <w:tblStyleColBandSize w:val="1"/>
      <w:tblCellMar>
        <w:top w:w="20" w:type="dxa"/>
        <w:left w:w="20" w:type="dxa"/>
        <w:bottom w:w="2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tgi4+w101C5iXMQM0ioI9V+ODw==">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s.isaenko@outlook.com</dc:creator>
  <cp:lastModifiedBy>admin</cp:lastModifiedBy>
  <cp:revision>7</cp:revision>
  <dcterms:created xsi:type="dcterms:W3CDTF">2022-07-13T13:27:00Z</dcterms:created>
  <dcterms:modified xsi:type="dcterms:W3CDTF">2022-08-17T19:35:00Z</dcterms:modified>
</cp:coreProperties>
</file>