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3092" w14:textId="77777777" w:rsidR="00A46B2F" w:rsidRPr="00DE300B" w:rsidRDefault="00A46B2F" w:rsidP="00A46B2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82A3A4F" w14:textId="77777777" w:rsidR="00A46B2F" w:rsidRPr="00DE300B" w:rsidRDefault="00A46B2F" w:rsidP="00A46B2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розпорядженням Кабінету Міністрів України</w:t>
      </w:r>
    </w:p>
    <w:p w14:paraId="070BF0C6" w14:textId="77777777" w:rsidR="00A46B2F" w:rsidRPr="00DE300B" w:rsidRDefault="00A46B2F" w:rsidP="00A46B2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від ___ _____________ 2020 р. № _____</w:t>
      </w:r>
    </w:p>
    <w:p w14:paraId="70208A02" w14:textId="77777777" w:rsidR="00A46B2F" w:rsidRPr="00DE300B" w:rsidRDefault="00A46B2F" w:rsidP="00A46B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603DF" w14:textId="77777777" w:rsidR="00CB1723" w:rsidRDefault="00CB1723" w:rsidP="00A46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2C9F9" w14:textId="77777777" w:rsidR="00CB1723" w:rsidRDefault="00CB1723" w:rsidP="00A46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B63C4" w14:textId="61EF4123" w:rsidR="00A46B2F" w:rsidRPr="00DE300B" w:rsidRDefault="00A46B2F" w:rsidP="00A46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00B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</w:t>
      </w:r>
    </w:p>
    <w:p w14:paraId="6C0F258D" w14:textId="77777777" w:rsidR="00A46B2F" w:rsidRPr="00DE300B" w:rsidRDefault="00A46B2F" w:rsidP="00A46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00B">
        <w:rPr>
          <w:rFonts w:ascii="Times New Roman" w:hAnsi="Times New Roman" w:cs="Times New Roman"/>
          <w:b/>
          <w:bCs/>
          <w:sz w:val="28"/>
          <w:szCs w:val="28"/>
        </w:rPr>
        <w:t>щодо утворення центрів надання адміністративних послуг міськими, селищними радами, що здійснюють свої повноваження в населених пунктах – адміністративних центрах районів (станом на 1 січня 2020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300B">
        <w:rPr>
          <w:rFonts w:ascii="Times New Roman" w:hAnsi="Times New Roman" w:cs="Times New Roman"/>
          <w:b/>
          <w:bCs/>
          <w:sz w:val="28"/>
          <w:szCs w:val="28"/>
        </w:rPr>
        <w:t>року), та ліквідації центрів надання адміністративних послуг, утворених при районних державних адміністраціях</w:t>
      </w:r>
    </w:p>
    <w:p w14:paraId="1C2079C7" w14:textId="77777777" w:rsidR="00A46B2F" w:rsidRPr="00F35FF5" w:rsidRDefault="00A46B2F" w:rsidP="00A46B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FF5">
        <w:rPr>
          <w:rFonts w:ascii="Times New Roman" w:hAnsi="Times New Roman" w:cs="Times New Roman"/>
          <w:b/>
          <w:bCs/>
          <w:sz w:val="28"/>
          <w:szCs w:val="28"/>
        </w:rPr>
        <w:t>Загальна частина</w:t>
      </w:r>
    </w:p>
    <w:p w14:paraId="24EC7BF8" w14:textId="4E5CA220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Ці методичні рекомендації розроблені з метою забезпечення єдиного підходу щодо утворення центрів надання адміністративних послуг </w:t>
      </w:r>
      <w:r w:rsidR="00CB1723">
        <w:rPr>
          <w:rFonts w:ascii="Times New Roman" w:hAnsi="Times New Roman" w:cs="Times New Roman"/>
          <w:sz w:val="28"/>
          <w:szCs w:val="28"/>
        </w:rPr>
        <w:br/>
      </w:r>
      <w:r w:rsidRPr="00DE300B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ентри) міськими, селищними радами, що здійснюють свої повноваження в населених пунктах – адміністративних центрах районів (станом на 1 січня 2020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300B">
        <w:rPr>
          <w:rFonts w:ascii="Times New Roman" w:hAnsi="Times New Roman" w:cs="Times New Roman"/>
          <w:sz w:val="28"/>
          <w:szCs w:val="28"/>
        </w:rPr>
        <w:t xml:space="preserve">року), та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ентрів, утворених при районних державних адміністраціях (далі – </w:t>
      </w:r>
      <w:r>
        <w:rPr>
          <w:rFonts w:ascii="Times New Roman" w:hAnsi="Times New Roman" w:cs="Times New Roman"/>
          <w:sz w:val="28"/>
          <w:szCs w:val="28"/>
        </w:rPr>
        <w:t xml:space="preserve">Центри </w:t>
      </w:r>
      <w:r w:rsidRPr="00DE300B">
        <w:rPr>
          <w:rFonts w:ascii="Times New Roman" w:hAnsi="Times New Roman" w:cs="Times New Roman"/>
          <w:sz w:val="28"/>
          <w:szCs w:val="28"/>
        </w:rPr>
        <w:t>райдержадміністрації), зокрема, щодо передачі із державної власності чи спільної власності територіальних громад району в комунальну власність відповідних селищних, міських громад об’єктів нерухомого та рухомого майна центрів, утворених при райдержадміністраціях, що ліквідуються.</w:t>
      </w:r>
    </w:p>
    <w:p w14:paraId="1F5CA72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Основними завданнями під час утворення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ентрів органами місцевого самоврядування та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E300B">
        <w:rPr>
          <w:rFonts w:ascii="Times New Roman" w:hAnsi="Times New Roman" w:cs="Times New Roman"/>
          <w:sz w:val="28"/>
          <w:szCs w:val="28"/>
        </w:rPr>
        <w:t xml:space="preserve"> райдержадміністрації, є:</w:t>
      </w:r>
    </w:p>
    <w:p w14:paraId="408600C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забезпечення доступності та безперервності надання адміністративних послуг мешканцям територіальних громад під час утворення/ліквідації 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ентрів;</w:t>
      </w:r>
    </w:p>
    <w:p w14:paraId="6FD98CB1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здійснення соціально-правового захисту працівників райдержадміністрацій у зв’язку з ліквідацією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ентрів;</w:t>
      </w:r>
    </w:p>
    <w:p w14:paraId="07F7427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раціональне використання майна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ентрів, що ліквідуються, для комплектування і облаштування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ентрів, що утворюються.</w:t>
      </w:r>
    </w:p>
    <w:p w14:paraId="7F90369A" w14:textId="77777777" w:rsidR="00CB1723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Зазначені завдання досягаються, зокрема, за умови прийняття та вчинення органами місцевого самоврядування і райдержадміністраціями узгоджених рішень та дій.</w:t>
      </w:r>
    </w:p>
    <w:p w14:paraId="33BC77F6" w14:textId="5A8BB152" w:rsidR="00A46B2F" w:rsidRPr="00DE300B" w:rsidRDefault="00CB1723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052F7D3" w14:textId="77777777" w:rsidR="00A46B2F" w:rsidRPr="00996FCB" w:rsidRDefault="00A46B2F" w:rsidP="00CB1723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F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996FCB">
        <w:rPr>
          <w:rFonts w:ascii="Times New Roman" w:hAnsi="Times New Roman" w:cs="Times New Roman"/>
          <w:b/>
          <w:bCs/>
          <w:sz w:val="28"/>
          <w:szCs w:val="28"/>
        </w:rPr>
        <w:t>ентру органу місцевого самоврядування</w:t>
      </w:r>
    </w:p>
    <w:p w14:paraId="69FA4339" w14:textId="52C48528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3.</w:t>
      </w:r>
      <w:r w:rsidRPr="00DE300B">
        <w:rPr>
          <w:rFonts w:ascii="Times New Roman" w:hAnsi="Times New Roman" w:cs="Times New Roman"/>
          <w:sz w:val="28"/>
          <w:szCs w:val="28"/>
        </w:rPr>
        <w:tab/>
        <w:t>Центр утворюється міською, селищною радою як постійно діючий робочий орган або виконавчий орган (структурний підрозділ) органу місцевого самоврядування.</w:t>
      </w:r>
    </w:p>
    <w:p w14:paraId="40F1DF4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Робота з утворення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ентрів органами місцевого самоврядування, зокрема, включає:</w:t>
      </w:r>
    </w:p>
    <w:p w14:paraId="1A0FDDD8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вивчення  питань створення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6DBE77A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підготовку та прийняття необхідних організаційно-розпорядчих та нормативно-правових актів, інших документів;</w:t>
      </w:r>
    </w:p>
    <w:p w14:paraId="3F00B60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здійснення заходів з приведення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у готовність до роботи.</w:t>
      </w:r>
    </w:p>
    <w:p w14:paraId="19550B15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Для вивчення питань створення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розпорядженням міського, селищного голови утворюється спільна робоча група, до складу якої включаються відповідні фахівці органів місцевого самоврядування (зокрема, фахівці органів місцевого самоврядування району та/або області якщо планується передача майна спільної власності територіальних громад), райдержадміністрації, представники суб’єктів надання адміністративних послуг, а також за необхідності, зокрема, з метою забезпечення інтересів різних суспільних груп населення (у першу чергу вразливих), представники громадськості та експерти.</w:t>
      </w:r>
    </w:p>
    <w:p w14:paraId="6E96EFD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Керівником спільної робочої групи призначається посадова особа на рівні не нижче заступника міського, селищного голови.</w:t>
      </w:r>
    </w:p>
    <w:p w14:paraId="2F7C8C7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Забезпечення діяльності спільної робочої групи покладається на апарат міської, селищної ради або її виконавчого комітету.</w:t>
      </w:r>
    </w:p>
    <w:p w14:paraId="5826487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6.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Спільна робоча група вивчає, зокрема, такі питання: </w:t>
      </w:r>
    </w:p>
    <w:p w14:paraId="4FB7BC4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зона обслуговування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ентром;</w:t>
      </w:r>
    </w:p>
    <w:p w14:paraId="56BEB39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місце розташування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ентру.</w:t>
      </w:r>
    </w:p>
    <w:p w14:paraId="6CFD038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В першу чергу розглядається можливість розташування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на місці знаходження (у будівлі, приміщеннях)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райдержадміністрації, який ліквідується. В іншому випадку вибір місця розташування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здійснюється з урахуванням вимог Примірного регламенту центру надання адміністративних послуг, затвердженого постановою Кабінету Міністрів України від 1 серпня 2013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300B">
        <w:rPr>
          <w:rFonts w:ascii="Times New Roman" w:hAnsi="Times New Roman" w:cs="Times New Roman"/>
          <w:sz w:val="28"/>
          <w:szCs w:val="28"/>
        </w:rPr>
        <w:t xml:space="preserve">р. № 588 (Офіційний вісник України, 2013 р., № 66, ст. 2396);  </w:t>
      </w:r>
    </w:p>
    <w:p w14:paraId="417DDB3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територіальна доступність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ентру.</w:t>
      </w:r>
    </w:p>
    <w:p w14:paraId="144FA03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Територіальна доступність визначається відповідно до частини четвертої статті 12 Закону України «Про адміністративні послуги». Зокрема, аналізуються необхідність утворення територіальних підрозділів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та віддалених, у тому </w:t>
      </w:r>
      <w:r w:rsidRPr="00DE300B">
        <w:rPr>
          <w:rFonts w:ascii="Times New Roman" w:hAnsi="Times New Roman" w:cs="Times New Roman"/>
          <w:sz w:val="28"/>
          <w:szCs w:val="28"/>
        </w:rPr>
        <w:lastRenderedPageBreak/>
        <w:t xml:space="preserve">числі пересувних, робочих місць адміністраторів (далі – територіальний підрозділ, віддалене робоче місце) та місця їх розташування в разі утворення; </w:t>
      </w:r>
    </w:p>
    <w:p w14:paraId="4DC2A35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послуг, які надаватимуться 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ентрі, територіальному підрозділі, віддаленому робочому місці.</w:t>
      </w:r>
    </w:p>
    <w:p w14:paraId="3F012B61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Визначається потреба населення (з урахуванням його вікової та соціально-демографічної структури) за видами послуг.</w:t>
      </w:r>
    </w:p>
    <w:p w14:paraId="2AE9FBD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Перелік послуг повинен обов’язково включати:</w:t>
      </w:r>
    </w:p>
    <w:p w14:paraId="6D6FF5AB" w14:textId="3C1E8EE6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адміністративні послуги, суб’єктом надання яких є міська, селищна рада </w:t>
      </w:r>
      <w:r w:rsidR="00CB1723">
        <w:rPr>
          <w:rFonts w:ascii="Times New Roman" w:hAnsi="Times New Roman" w:cs="Times New Roman"/>
          <w:sz w:val="28"/>
          <w:szCs w:val="28"/>
        </w:rPr>
        <w:br/>
      </w:r>
      <w:r w:rsidRPr="00DE300B">
        <w:rPr>
          <w:rFonts w:ascii="Times New Roman" w:hAnsi="Times New Roman" w:cs="Times New Roman"/>
          <w:sz w:val="28"/>
          <w:szCs w:val="28"/>
        </w:rPr>
        <w:t>(її   виконавчі органи або посадові особи);</w:t>
      </w:r>
    </w:p>
    <w:p w14:paraId="7B309DA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адміністративні послуги органів виконавчої влади та адміністративні послуги, що надаються органами місцевого самоврядування у порядку виконання делегованих повноважень відповідно до частини сьомої статті 12 Закону України «Про адміністративні послуги».</w:t>
      </w:r>
    </w:p>
    <w:p w14:paraId="131CE55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Інші адміністративні послуги включаються до переліку послуг за рішенням  органу місцевого самоврядування, що утворив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ентр, з урахуванням  визначених потреб населення у послугах;</w:t>
      </w:r>
    </w:p>
    <w:p w14:paraId="5695F93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графік роботи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місця;</w:t>
      </w:r>
    </w:p>
    <w:p w14:paraId="528693F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6)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кількість працівників, у тому числі адміністраторів, 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ентрі, територіальному підрозділі, віддаленому робочому місці;</w:t>
      </w:r>
    </w:p>
    <w:p w14:paraId="0FE639A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7)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кількість працівників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райдержадміністрації, який ліквідується, що виявили бажання працювати 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ентрі, територіальному підрозділі, віддаленому робочому місці, що утворюється; </w:t>
      </w:r>
    </w:p>
    <w:p w14:paraId="0E3F735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8)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нерухомого майна органу місцевого самоврядування, що може використовуватися для утворення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місця.</w:t>
      </w:r>
    </w:p>
    <w:p w14:paraId="3339CEF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Визначаються земельна ділянка, будівля, приміщення для розміщення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ентру, територіального підрозділу, віддаленого робочого місця. З’ясовується цільове призначення, право власності/користування, наявність необхідної документації, можливі обмеження щодо користування зазначеним майном;  </w:t>
      </w:r>
    </w:p>
    <w:p w14:paraId="4BC5B03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9)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рухомого майна органу місцевого самоврядування, що може використовуватися для утворення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місця.</w:t>
      </w:r>
    </w:p>
    <w:p w14:paraId="7A055F8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Визначаються предмети облаштування, обладнання, програмні та технічні засоби, які необхідні для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місця. З’ясовується цільове призначення, право власності/користування, наявність необхідної документації, можливі обмеження щодо користування зазначеним майном;</w:t>
      </w:r>
    </w:p>
    <w:p w14:paraId="3B2EB76D" w14:textId="77777777" w:rsidR="00A46B2F" w:rsidRPr="00DE300B" w:rsidRDefault="00A46B2F" w:rsidP="00CB172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нерухомого та рухомого майна державної власності та спільної власності територіальних громад, яке доцільно передати до комунальної власності або в оренду (користування) міській, селищній громаді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який утворюється на її території.</w:t>
      </w:r>
    </w:p>
    <w:p w14:paraId="0A3FB455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В першу чергу розглядається доцільність передачі майна, що використовується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 райдержадміністрації, який ліквідується;</w:t>
      </w:r>
    </w:p>
    <w:p w14:paraId="48F5CB4A" w14:textId="77777777" w:rsidR="00A46B2F" w:rsidRPr="00DE300B" w:rsidRDefault="00A46B2F" w:rsidP="00CB172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витрати місцевого бюджету на утримання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місця;</w:t>
      </w:r>
    </w:p>
    <w:p w14:paraId="1884A86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порядок приймання від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райдержадміністрації, який ліквідується, справ з адміністративних послуг, надання яких не завершено на дату прийняття рішення про його ліквідацію (далі - момент  ліквідації);</w:t>
      </w:r>
    </w:p>
    <w:p w14:paraId="343C6A8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інші питання створення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ентру. </w:t>
      </w:r>
    </w:p>
    <w:p w14:paraId="0CD090D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7.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 результатами вивчення питань створення та функціонування центру готуються проекти рішень міської, селищної ради про:  </w:t>
      </w:r>
    </w:p>
    <w:p w14:paraId="38517E58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утворення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ентру.</w:t>
      </w:r>
    </w:p>
    <w:p w14:paraId="2968C19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У рішенні зокрема зазначаються організаційно-правова форма утворення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(постійно діючий робочий орган або виконавчий орган), строки створення та початок роботи, посадова особа, відповідальна за координацію роботи щодо створення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ентру, а також за необхідності питання фінансування та забезпечення майном, приймання справ з адміністративних послуг, надання яких не завершено на момент ліквідації, від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райдержадміністрації, який ліквідується; </w:t>
      </w:r>
    </w:p>
    <w:p w14:paraId="32D6E27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внесення змін до структури та загальної чисельності виконавчих органів міської, селищної ради;</w:t>
      </w:r>
    </w:p>
    <w:p w14:paraId="78B9F22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затвердження:</w:t>
      </w:r>
    </w:p>
    <w:p w14:paraId="108C7C1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ентр;</w:t>
      </w:r>
    </w:p>
    <w:p w14:paraId="788267B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Регламенту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3DD2732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переліку адміністративних послуг, які надаються 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ентрі, територіальному підрозділі, віддаленому робочому місці; </w:t>
      </w:r>
    </w:p>
    <w:p w14:paraId="4D98BA0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>надання згоди на прийняття майна:</w:t>
      </w:r>
    </w:p>
    <w:p w14:paraId="7726232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з державної власності до комунальної власності та взяття зобов’язання використовувати його за цільовим призначенням і не відчужувати в приватну власність – у разі визначення майна, яке доцільно передати до комунальної власності міської, селищної громади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який утворюється на її території;</w:t>
      </w:r>
    </w:p>
    <w:p w14:paraId="0D1F128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зі спільної власності територіальних громад до комунальної власності та взяття зобов’язання використовувати його за цільовим призначенням і не </w:t>
      </w:r>
      <w:r w:rsidRPr="00DE300B">
        <w:rPr>
          <w:rFonts w:ascii="Times New Roman" w:hAnsi="Times New Roman" w:cs="Times New Roman"/>
          <w:sz w:val="28"/>
          <w:szCs w:val="28"/>
        </w:rPr>
        <w:lastRenderedPageBreak/>
        <w:t xml:space="preserve">відчужувати в приватну власність – у разі визначення майна, яке доцільно передати до комунальної власності міської, селищної громади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який утворюється на її території;</w:t>
      </w:r>
    </w:p>
    <w:p w14:paraId="7C1718B6" w14:textId="623656C4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порушення клопотання про передачу земельної ділянки з державної власності до комунальної власності – у разі визначення земельної ділянки, яку доцільно передати з державної власності до комунальної власності міської, селищної громади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який утворюється на її території (крім земельних ділянок, на яких розміщені будівлі, (споруди), що передаються з державної у комунальну власність).</w:t>
      </w:r>
    </w:p>
    <w:p w14:paraId="1D1C037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Зазначені у цьому пункті рішення приймаються міською, селищною радою в установленому порядку на пленарному засіданні.</w:t>
      </w:r>
    </w:p>
    <w:p w14:paraId="56BEB88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8.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 результатами вивчення питань створення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також готуються відповідні документи міського, селищного голови, зокрема:  </w:t>
      </w:r>
    </w:p>
    <w:p w14:paraId="6DBA4FB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клопотання про передачу майна зі спільної власності територіальних громад до комунальної власності – у разі надання міською, селищною радою згоди на прийняття такого майна;</w:t>
      </w:r>
    </w:p>
    <w:p w14:paraId="1F90E13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заяви про оренду об’єкта без проведення аукціону – у разі якщо певне нерухоме та/або рухоме майно державної власності, спільної власності територіальних громад доцільно передати в оренду органу місцевого самоврядування для належного функціонування утвореного ним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ентру. </w:t>
      </w:r>
    </w:p>
    <w:p w14:paraId="141BFA2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9.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Основними заходами з приведення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у готовність до роботи є:</w:t>
      </w:r>
    </w:p>
    <w:p w14:paraId="1059875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державна реєстрація створення юридичної особи та відкриття рахунків – у разі якщо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 утворюється як юридична особа;</w:t>
      </w:r>
    </w:p>
    <w:p w14:paraId="55A9B2C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забезпечення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 майном та взяття майна на відповідний облік;</w:t>
      </w:r>
    </w:p>
    <w:p w14:paraId="6A3D440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укладання за необхідності договорів оренди майна, що перебуває у державній власності та/або спільній власності територіальних громад;</w:t>
      </w:r>
    </w:p>
    <w:p w14:paraId="4B67AD6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здійснення облаштування (за необхідності ремонту) будівлі та приміщень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 відповідно до вимог Примірного регламенту центру надання адміністративних послуг, затвердженого постановою Кабінету Міністрів України від 1 серпня 2013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300B">
        <w:rPr>
          <w:rFonts w:ascii="Times New Roman" w:hAnsi="Times New Roman" w:cs="Times New Roman"/>
          <w:sz w:val="28"/>
          <w:szCs w:val="28"/>
        </w:rPr>
        <w:t>р. № 588 (Офіційний вісник України, 2013 р., № 66, ст. 2396);</w:t>
      </w:r>
    </w:p>
    <w:p w14:paraId="6374926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>призначення працівників, затвердження їх посадових інструкцій;</w:t>
      </w:r>
    </w:p>
    <w:p w14:paraId="0A222E0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6)</w:t>
      </w:r>
      <w:r w:rsidRPr="00DE300B">
        <w:rPr>
          <w:rFonts w:ascii="Times New Roman" w:hAnsi="Times New Roman" w:cs="Times New Roman"/>
          <w:sz w:val="28"/>
          <w:szCs w:val="28"/>
        </w:rPr>
        <w:tab/>
        <w:t>виготовлення печаток та штампів;</w:t>
      </w:r>
    </w:p>
    <w:p w14:paraId="5C4D630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7)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укладання договорів (прийняття узгоджених рішень) із суб’єктами надання адміністративних послуг, держателями (адміністраторами) національних електронних інформаційних ресурсів та проведення навчання </w:t>
      </w:r>
      <w:r w:rsidRPr="00DE300B">
        <w:rPr>
          <w:rFonts w:ascii="Times New Roman" w:hAnsi="Times New Roman" w:cs="Times New Roman"/>
          <w:sz w:val="28"/>
          <w:szCs w:val="28"/>
        </w:rPr>
        <w:lastRenderedPageBreak/>
        <w:t xml:space="preserve">працівників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щодо взаємодії (роботи) із зазначеними суб’єктами (ресурсами);</w:t>
      </w:r>
    </w:p>
    <w:p w14:paraId="1FDC766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8)</w:t>
      </w:r>
      <w:r w:rsidRPr="00DE300B">
        <w:rPr>
          <w:rFonts w:ascii="Times New Roman" w:hAnsi="Times New Roman" w:cs="Times New Roman"/>
          <w:sz w:val="28"/>
          <w:szCs w:val="28"/>
        </w:rPr>
        <w:tab/>
        <w:t>укладання договорів з надавачами супутніх послуг;</w:t>
      </w:r>
    </w:p>
    <w:p w14:paraId="67B83BF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9)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затвердження інформаційних та технологічних карток адміністративних послуг, які надаватимуться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ентром;</w:t>
      </w:r>
    </w:p>
    <w:p w14:paraId="21E1630D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10)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створення та запуск веб-сайту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або його сторінки (окремого розділу) на офіційному веб-сайті органу місцевого самоврядування, що утворив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ентр; </w:t>
      </w:r>
    </w:p>
    <w:p w14:paraId="5EA1A7E9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встановлення системи електронного документообігу (взаємодії) у 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DE300B">
        <w:rPr>
          <w:rFonts w:ascii="Times New Roman" w:hAnsi="Times New Roman" w:cs="Times New Roman"/>
          <w:sz w:val="28"/>
          <w:szCs w:val="28"/>
        </w:rPr>
        <w:t xml:space="preserve">нтрі (зокрема, між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ентром та його територіальним підрозділом, віддаленим робочим місцем), а також між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 та суб’єктами надання адміністративних та інших послуг;</w:t>
      </w:r>
    </w:p>
    <w:p w14:paraId="7AB38CB4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перевірка готовності до роботи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територіального підрозділу, віддаленого робочого місця.</w:t>
      </w:r>
    </w:p>
    <w:p w14:paraId="5529C748" w14:textId="77777777" w:rsidR="00A46B2F" w:rsidRPr="00996FCB" w:rsidRDefault="00A46B2F" w:rsidP="00CB1723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FCB">
        <w:rPr>
          <w:rFonts w:ascii="Times New Roman" w:hAnsi="Times New Roman" w:cs="Times New Roman"/>
          <w:b/>
          <w:bCs/>
          <w:sz w:val="28"/>
          <w:szCs w:val="28"/>
        </w:rPr>
        <w:t xml:space="preserve">Ліквідація 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996FCB">
        <w:rPr>
          <w:rFonts w:ascii="Times New Roman" w:hAnsi="Times New Roman" w:cs="Times New Roman"/>
          <w:b/>
          <w:bCs/>
          <w:sz w:val="28"/>
          <w:szCs w:val="28"/>
        </w:rPr>
        <w:t>ентру райдержадміністрації</w:t>
      </w:r>
    </w:p>
    <w:p w14:paraId="3ECEF298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10.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Рішення щодо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райдержадміністрації, приймається головою райдержадміністрації.</w:t>
      </w:r>
    </w:p>
    <w:p w14:paraId="243D781A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11.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Для цілей цих методичних рекомендацій під терміном «ліквідація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ентру» розуміється одне з такого:</w:t>
      </w:r>
    </w:p>
    <w:p w14:paraId="653550D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ліквідація або реорганізація структурного підрозділу райдержадміністрації без статусу юридичної особи публічного права;</w:t>
      </w:r>
    </w:p>
    <w:p w14:paraId="496B285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припинення структурного підрозділу райдержадміністрації зі статусом юридичної особи публічного права в результаті реорганізації;</w:t>
      </w:r>
    </w:p>
    <w:p w14:paraId="2EF66798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припинення структурного підрозділу райдержадміністрації зі статусом юридичної особи публічного права в результаті ліквідації.</w:t>
      </w:r>
    </w:p>
    <w:p w14:paraId="3DF10697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12.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Робота з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райдержадміністрації, зокрема, включає:</w:t>
      </w:r>
    </w:p>
    <w:p w14:paraId="6296968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вивчення питань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461AE5A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підготовку та прийняття необхідних організаційно-розпорядчих та інших документів;</w:t>
      </w:r>
    </w:p>
    <w:p w14:paraId="10E85118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здійснення заходів з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ентру.</w:t>
      </w:r>
    </w:p>
    <w:p w14:paraId="3B7BC602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13.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Вивчення питань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райдержадміністрації здійснюється спільною робочою групою під час вивчення питань створення та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органу місцевого самоврядування, передбачених підпунктами  2, 4, 7, 10 та 12 пункту 6 цих методичних рекомендацій.</w:t>
      </w:r>
    </w:p>
    <w:p w14:paraId="16680EB9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 результатами вивчення питань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готуються відповідні організаційно-розпорядчі та інші документи голови райдержадміністрації, зокрема:  </w:t>
      </w:r>
    </w:p>
    <w:p w14:paraId="31099A7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рішення щодо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58767C4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пропозиції щодо передачі майна з державної у комунальну власність;</w:t>
      </w:r>
    </w:p>
    <w:p w14:paraId="54897A9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рішення про передачу земельної ділянки з державної власності до комунальної власності (якщо повноваження про передачу певної земельної ділянки належить обласній державній адміністрації – рішення голови обласної державної адміністрації).  </w:t>
      </w:r>
    </w:p>
    <w:p w14:paraId="3931D14C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15.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У рішенні голови райдержадміністрації щодо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визначаються:</w:t>
      </w:r>
    </w:p>
    <w:p w14:paraId="4737188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строк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27B54E5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При цьому ліквідація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здійснюється не раніше:</w:t>
      </w:r>
    </w:p>
    <w:p w14:paraId="718BEC4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початку роботи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ентру, утвореного відповідною міською, селищною радою в адміністративному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ентрі району (станом на 1 січня 2020 року), але не пізніше 31 грудня 2021 року;</w:t>
      </w:r>
    </w:p>
    <w:p w14:paraId="1FF5076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завершення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ентром усіх справ з надання адміністративних послуг фізичним та юридичним особам – якщо не вирішено питання щодо завершення таких справ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ентром, утвореним органом місцевого самоврядування, або відповідним суб’єктом надання адміністративних послуг;</w:t>
      </w:r>
    </w:p>
    <w:p w14:paraId="16292A7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правонаступник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ентру – для передачі справ, терміни зберігання яких не закінчились, та майна, яке вивільнюється у процесі ліквідації та не передається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органу місцевого самоврядування (правонаступник визначається в структурі райдержадміністрації);</w:t>
      </w:r>
    </w:p>
    <w:p w14:paraId="444F1EB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склад та завдання комісії з прийому/передачі справ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(у випадку, передбаченому підпунктом 1 пункту 11 цих методичних рекомендацій), комісії з реорганізації (у випадку, передбаченому підпунктом 2 пункту 11 цих методичних рекомендацій), ліквідаційної комісії (у випадку, передбаченому підпунктом 3 пункту 11 цих методичних рекомендацій), а також строк подання комісією акта з прийому/передачі справ (передавального, ліквідаційного акта);</w:t>
      </w:r>
    </w:p>
    <w:p w14:paraId="2A59A27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якщо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 є юридичною особою:</w:t>
      </w:r>
    </w:p>
    <w:p w14:paraId="4BBA056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реєстраційні номери облікових карток платників податків або серію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 голови та членів ліквідаційної комісії (комісії з реорганізації);</w:t>
      </w:r>
    </w:p>
    <w:p w14:paraId="3A6ECC70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порядок та строк заявлення кредиторами своїх вимог;</w:t>
      </w:r>
    </w:p>
    <w:p w14:paraId="47A5B41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lastRenderedPageBreak/>
        <w:t xml:space="preserve">строк закінчення фінансування та час закриття поточного і бюджетного рахунків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в установах Держказначейства;</w:t>
      </w:r>
    </w:p>
    <w:p w14:paraId="3AFB84B1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доручення (вказівки) щодо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зокрема щодо здійснення заходів, передбачених пунктом 16 цих методичних рекомендацій.</w:t>
      </w:r>
    </w:p>
    <w:p w14:paraId="5E1E5111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16.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Залежно від організаційно-правової форми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заходами з його ліквідації є:</w:t>
      </w:r>
    </w:p>
    <w:p w14:paraId="4C18E00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проведення ревізії (інвентаризації майна)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71583B9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припинення за необхідності:</w:t>
      </w:r>
    </w:p>
    <w:p w14:paraId="60F427F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договорів оренди майна, що використовувалося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ентром; </w:t>
      </w:r>
    </w:p>
    <w:p w14:paraId="11AEFE0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договорів або визнання такими, що втратили чинність, узгоджених рішень із суб’єктами надання послуг, держателями (адміністраторами) національних електронних інформаційних ресурсів;</w:t>
      </w:r>
    </w:p>
    <w:p w14:paraId="0154730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договорів з надавачами супутніх послуг;</w:t>
      </w:r>
    </w:p>
    <w:p w14:paraId="1FCE235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передача (повернення) майна, що використовувалося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ентром, власнику (користувачу) цього майна або правонаступнику;</w:t>
      </w:r>
    </w:p>
    <w:p w14:paraId="422DCEB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утвореному органом місцевого самоврядування, або відповідному суб’єкту надання адміністративних послуг справ з адміністративних послуг, надання яких не буде завершено на момент ліквідації (за наявності таких справ);</w:t>
      </w:r>
    </w:p>
    <w:p w14:paraId="7260243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повідомлення кожного суб’єкта звернення, якому надання адміністративних послуг не буде завершено на момент ліквідації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про нове місце отримання результату надання адміністративних послуг та зданих документів (за наявності таких справ);</w:t>
      </w:r>
    </w:p>
    <w:p w14:paraId="6D5A89D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6)</w:t>
      </w:r>
      <w:r w:rsidRPr="00DE300B">
        <w:rPr>
          <w:rFonts w:ascii="Times New Roman" w:hAnsi="Times New Roman" w:cs="Times New Roman"/>
          <w:sz w:val="28"/>
          <w:szCs w:val="28"/>
        </w:rPr>
        <w:tab/>
        <w:t>здавання до архіву печаток, штампів, справ та документів, що підлягають зберіганню; знищення  печаток, штампів, справ та документів, терміни зберігання яких закінчились;</w:t>
      </w:r>
    </w:p>
    <w:p w14:paraId="456766C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7)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вирішення питань звільнення, працевлаштування (переведення) працівників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ентру;</w:t>
      </w:r>
    </w:p>
    <w:p w14:paraId="2ADFDB5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8)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закриття рахунків в установах Держказначейства, державна реєстрація рішення про припинення юридичної особи та державна реєстрація припинення юридичної особи у разі якщо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 xml:space="preserve">ентр було утворено як юридична особа; </w:t>
      </w:r>
    </w:p>
    <w:p w14:paraId="68EF08D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9)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внесення змін до актів райдержадміністрації, які стосувалися діяльності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ентру, або визнання їх (окремих норм) такими, що втратили чинність.</w:t>
      </w:r>
    </w:p>
    <w:p w14:paraId="6388DA3F" w14:textId="77777777" w:rsidR="00E96018" w:rsidRDefault="00E96018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A7F0E" w14:textId="77777777" w:rsidR="00E96018" w:rsidRDefault="00E96018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26D88" w14:textId="14297BAE" w:rsidR="00A46B2F" w:rsidRPr="00996FC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Соціально-правовий захист працівників у зв’язку з ліквідацією Центрів</w:t>
      </w:r>
    </w:p>
    <w:p w14:paraId="6AA0BCF1" w14:textId="77777777" w:rsidR="00A46B2F" w:rsidRPr="00DE300B" w:rsidRDefault="00A46B2F" w:rsidP="00E9601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17.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Відповідно до законодавства у сфері праці, трудових відносин та зайнятості населення, райдержадміністрація повинна вжити такі заходи щодо соціально-правового захисту працівників у зв’язку з ліквідацією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ентру:</w:t>
      </w:r>
    </w:p>
    <w:p w14:paraId="337D4EC8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персонально попередити працівників, які підлягають вивільненню, не пізніше ніж за два місяці (державних службовців не пізніше ніж за 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300B">
        <w:rPr>
          <w:rFonts w:ascii="Times New Roman" w:hAnsi="Times New Roman" w:cs="Times New Roman"/>
          <w:sz w:val="28"/>
          <w:szCs w:val="28"/>
        </w:rPr>
        <w:t>календарних днів);</w:t>
      </w:r>
    </w:p>
    <w:p w14:paraId="6944115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повідомити службу зайнятості про заплановане вивільнення працівників, якщо вивільнення є масовим відповідно до статті 48 Закону України «Про зайнятість населення»;</w:t>
      </w:r>
    </w:p>
    <w:p w14:paraId="735A29C4" w14:textId="1B57B9E5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запропонувати працівникам вакантні посади, якщо такі є в наявності (крім державних службовців та випадку, передбаченого підпунктом 3 пункту 11 цих методичних рекомендацій);</w:t>
      </w:r>
    </w:p>
    <w:p w14:paraId="65014B5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сприяти переведенню працівників на роботу на інше підприємство, в установу, організацію, зокрема на роботу 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ентр, що утворюється органом місцевого самоврядування;</w:t>
      </w:r>
    </w:p>
    <w:p w14:paraId="7DB56F6C" w14:textId="0F835026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5)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не пізніше трьох місяців з часу прийняття рішення про вивільнення </w:t>
      </w:r>
      <w:r w:rsidR="00E96018">
        <w:rPr>
          <w:rFonts w:ascii="Times New Roman" w:hAnsi="Times New Roman" w:cs="Times New Roman"/>
          <w:sz w:val="28"/>
          <w:szCs w:val="28"/>
        </w:rPr>
        <w:br/>
      </w:r>
      <w:r w:rsidRPr="00DE300B">
        <w:rPr>
          <w:rFonts w:ascii="Times New Roman" w:hAnsi="Times New Roman" w:cs="Times New Roman"/>
          <w:sz w:val="28"/>
          <w:szCs w:val="28"/>
        </w:rPr>
        <w:t>(у разі вивільнення державних службовців не пізніше ніж за 30 календарних днів до запланованих звільнень) надати професійним спілкам інформацію та провести з ними консультації, передбачені законодавством;</w:t>
      </w:r>
    </w:p>
    <w:p w14:paraId="3480825D" w14:textId="7B45CB1F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6)</w:t>
      </w:r>
      <w:r w:rsidRPr="00DE300B">
        <w:rPr>
          <w:rFonts w:ascii="Times New Roman" w:hAnsi="Times New Roman" w:cs="Times New Roman"/>
          <w:sz w:val="28"/>
          <w:szCs w:val="28"/>
        </w:rPr>
        <w:tab/>
        <w:t>отримати згоду профспілкового органу на звільнення тих працівників, які є членами профспілки, зокрема обрані до складу профспілкових органів (крім випадків, передбачених статтями 43, 431</w:t>
      </w:r>
      <w:r w:rsidR="00E96018">
        <w:rPr>
          <w:rFonts w:ascii="Times New Roman" w:hAnsi="Times New Roman" w:cs="Times New Roman"/>
          <w:sz w:val="28"/>
          <w:szCs w:val="28"/>
        </w:rPr>
        <w:t xml:space="preserve"> </w:t>
      </w:r>
      <w:r w:rsidRPr="00DE300B">
        <w:rPr>
          <w:rFonts w:ascii="Times New Roman" w:hAnsi="Times New Roman" w:cs="Times New Roman"/>
          <w:sz w:val="28"/>
          <w:szCs w:val="28"/>
        </w:rPr>
        <w:t>та 252 Кодексу законів про працю України);</w:t>
      </w:r>
    </w:p>
    <w:p w14:paraId="4115F4A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7)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врахувати переважне право окремих категорій працівників на залишення на роботі та норми законодавства щодо заборони звільняти окремі категорії працівників з ініціативи роботодавця (крім випадку, передбаченого підпунктом 3 пункту 11 цих методичних рекомендацій);   </w:t>
      </w:r>
    </w:p>
    <w:p w14:paraId="0256FCAB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8)</w:t>
      </w:r>
      <w:r w:rsidRPr="00DE300B">
        <w:rPr>
          <w:rFonts w:ascii="Times New Roman" w:hAnsi="Times New Roman" w:cs="Times New Roman"/>
          <w:sz w:val="28"/>
          <w:szCs w:val="28"/>
        </w:rPr>
        <w:tab/>
        <w:t>провести остаточний розрахунок з працівниками та виплатити у визначених законодавством випадках вихідну допомогу.</w:t>
      </w:r>
    </w:p>
    <w:p w14:paraId="5E27CB5D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18.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Переведення державних службовців з посад адміністраторів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райдержадміністрації, який ліквідується, на такі самі посади в органах місцевого самоврядування може здійснюватися за згодою сторін без проведення конкурсу та з урахуванням положень Закону України «Про державну службу» та Закону України «Про службу в органах місцевого самоврядування». Спеціальна перевірка діяльності державного реєстратора у Державному реєстрі речових прав на нерухоме майно та Єдиному державному реєстрі юридичних осіб, фізичних осіб-підприємців та громадських формувань у такому разі не здійснюється.</w:t>
      </w:r>
    </w:p>
    <w:p w14:paraId="37B1A52D" w14:textId="77777777" w:rsidR="00A46B2F" w:rsidRPr="00A401F6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1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Передача майна державної власності до комунальної власності міської, селищної громади для забезпечення функціонування Центру, який утворюється на її території </w:t>
      </w:r>
    </w:p>
    <w:p w14:paraId="351A7987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19.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Передача майна з державної у комунальну власність для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здійснюється безоплатно за рішенням Кабінету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300B">
        <w:rPr>
          <w:rFonts w:ascii="Times New Roman" w:hAnsi="Times New Roman" w:cs="Times New Roman"/>
          <w:sz w:val="28"/>
          <w:szCs w:val="28"/>
        </w:rPr>
        <w:t xml:space="preserve">Міністрів України за умови, що орган місцевого самоврядування надав згоду на прийняття зазначеного майна та взяв зобов’язання використовувати його за цільовим призначенням і не відчужувати в приватну власність (далі – згода на прийняття державного майна). </w:t>
      </w:r>
    </w:p>
    <w:p w14:paraId="53B50323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20.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майна державної власності, яке доцільно передати до комунальної власності міської, селищної громади, визначається спільною робочою групою під час вивчення питань створення та функціонування зазначеного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(підпункт 10 пункту 6 цих методичних рекомендацій).</w:t>
      </w:r>
    </w:p>
    <w:p w14:paraId="62464069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21.</w:t>
      </w:r>
      <w:r w:rsidRPr="00DE300B">
        <w:rPr>
          <w:rFonts w:ascii="Times New Roman" w:hAnsi="Times New Roman" w:cs="Times New Roman"/>
          <w:sz w:val="28"/>
          <w:szCs w:val="28"/>
        </w:rPr>
        <w:tab/>
        <w:t>Перелік майна, визначений спільною робочою групою, погоджується головою райдержадміністрації та подається на розгляд міської, селищної ради, яка на пленарному засіданні вирішує питання про надання згоди на прийняття державного майна.</w:t>
      </w:r>
    </w:p>
    <w:p w14:paraId="3C21EF29" w14:textId="77777777" w:rsidR="00A46B2F" w:rsidRPr="00DE300B" w:rsidRDefault="00A46B2F" w:rsidP="00231BBF">
      <w:pPr>
        <w:tabs>
          <w:tab w:val="left" w:pos="1134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22.</w:t>
      </w:r>
      <w:r w:rsidRPr="00DE300B">
        <w:rPr>
          <w:rFonts w:ascii="Times New Roman" w:hAnsi="Times New Roman" w:cs="Times New Roman"/>
          <w:sz w:val="28"/>
          <w:szCs w:val="28"/>
        </w:rPr>
        <w:tab/>
        <w:t>Після прийняття міською, селищною радою рішення про надання згоди на прийняття державного майна, райдержадміністрація спільно з виконавчим комітетом міської, селищної ради готує пропозиції щодо передачі майна з державної у комунальну власність.</w:t>
      </w:r>
    </w:p>
    <w:p w14:paraId="7CE0CAC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23.</w:t>
      </w:r>
      <w:r w:rsidRPr="00DE300B">
        <w:rPr>
          <w:rFonts w:ascii="Times New Roman" w:hAnsi="Times New Roman" w:cs="Times New Roman"/>
          <w:sz w:val="28"/>
          <w:szCs w:val="28"/>
        </w:rPr>
        <w:tab/>
        <w:t>У пропозиціях зазначаються: назва майна, його місцезнаходження, найменування юридичної особи - балансоутримувача, її місцезнаходження та ідентифікаційний код згідно з Єдиним державним реєстром юридичних осіб та фізичних осіб - підприємців, найменування органу, що здійснює функції з управління майном.</w:t>
      </w:r>
    </w:p>
    <w:p w14:paraId="56CF96FF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24.</w:t>
      </w:r>
      <w:r w:rsidRPr="00DE300B">
        <w:rPr>
          <w:rFonts w:ascii="Times New Roman" w:hAnsi="Times New Roman" w:cs="Times New Roman"/>
          <w:sz w:val="28"/>
          <w:szCs w:val="28"/>
        </w:rPr>
        <w:tab/>
        <w:t>До пропозицій щодо передачі нерухомого майна додаються:</w:t>
      </w:r>
    </w:p>
    <w:p w14:paraId="74E08DB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техніко-економічне обґрунтування забезпечення ефективного використання цього майна за цільовим призначенням з визначенням обсягів та джерел фінансування видатків на його утримання, добудову, реконструкцію, технічне переоснащення, капітальний та поточний ремонт;</w:t>
      </w:r>
    </w:p>
    <w:p w14:paraId="65A9F149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витяг з Державного реєстру речових прав на нерухоме майно щодо об’єктів, права на які підлягають державній реєстрації;</w:t>
      </w:r>
    </w:p>
    <w:p w14:paraId="439A59C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титули будов та проектно-кошторисна документація на об’єкти незавершеного будівництва;</w:t>
      </w:r>
    </w:p>
    <w:p w14:paraId="137231F5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4)</w:t>
      </w:r>
      <w:r w:rsidRPr="00DE300B">
        <w:rPr>
          <w:rFonts w:ascii="Times New Roman" w:hAnsi="Times New Roman" w:cs="Times New Roman"/>
          <w:sz w:val="28"/>
          <w:szCs w:val="28"/>
        </w:rPr>
        <w:tab/>
        <w:t>кадастровий номер та розмір земельної ділянки, на якій розміщений об'єкт передачі – у разі передачі будівель (споруд).</w:t>
      </w:r>
    </w:p>
    <w:p w14:paraId="1EF34C9D" w14:textId="666E3A6C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25.</w:t>
      </w:r>
      <w:r w:rsidRPr="00DE300B">
        <w:rPr>
          <w:rFonts w:ascii="Times New Roman" w:hAnsi="Times New Roman" w:cs="Times New Roman"/>
          <w:sz w:val="28"/>
          <w:szCs w:val="28"/>
        </w:rPr>
        <w:tab/>
        <w:t>До пропозицій щодо передачі іншого окремого індивідуально визначеного майна додаються:</w:t>
      </w:r>
    </w:p>
    <w:p w14:paraId="76CED6E2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характеристика майна і виписка про його вартість за даними бухгалтерського обліку;</w:t>
      </w:r>
    </w:p>
    <w:p w14:paraId="7816909D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техніко-економічне обґрунтування забезпечення ефективного використання такого майна за цільовим призначенням з визначенням обсягів та джерел фінансування видатків на його утримання.</w:t>
      </w:r>
    </w:p>
    <w:p w14:paraId="14B6C243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26.</w:t>
      </w:r>
      <w:r w:rsidRPr="00DE300B">
        <w:rPr>
          <w:rFonts w:ascii="Times New Roman" w:hAnsi="Times New Roman" w:cs="Times New Roman"/>
          <w:sz w:val="28"/>
          <w:szCs w:val="28"/>
        </w:rPr>
        <w:tab/>
        <w:t>Пропозиції щодо передачі майна з державної у комунальну власність підписуються головою райдержадміністрації і міським, селищним головою та подаються обласній державній адміністрації.</w:t>
      </w:r>
    </w:p>
    <w:p w14:paraId="4247351E" w14:textId="50FEA145" w:rsidR="00A46B2F" w:rsidRPr="00DE300B" w:rsidRDefault="00A46B2F" w:rsidP="00231BBF">
      <w:pPr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27.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 Обласна державна адміністрація готує узагальнені пропозиції щодо передачі майна з державної у комунальну власність в області та подає їх Мінекономіки. </w:t>
      </w:r>
    </w:p>
    <w:p w14:paraId="40CDA341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28.</w:t>
      </w:r>
      <w:r w:rsidRPr="00DE300B">
        <w:rPr>
          <w:rFonts w:ascii="Times New Roman" w:hAnsi="Times New Roman" w:cs="Times New Roman"/>
          <w:sz w:val="28"/>
          <w:szCs w:val="28"/>
        </w:rPr>
        <w:tab/>
        <w:t>На підставі узагальнених пропозицій Мінекономіки готує та подає за погодженням з Мінфіном та Фондом державного майна проект рішення Кабінету Міністрів України щодо передачі майна з державної у комунальну власність у відповідній області. Строки підготовки та погодження проекту встановлюються з урахуванням того, що рішення Кабінету Міністрів України повинно бути прийнято не пізніше одного місяця з дня надходження до Мінекономіки узагальнених пропозицій.</w:t>
      </w:r>
    </w:p>
    <w:p w14:paraId="2BFCC8E9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29.</w:t>
      </w:r>
      <w:r w:rsidRPr="00DE300B">
        <w:rPr>
          <w:rFonts w:ascii="Times New Roman" w:hAnsi="Times New Roman" w:cs="Times New Roman"/>
          <w:sz w:val="28"/>
          <w:szCs w:val="28"/>
        </w:rPr>
        <w:tab/>
        <w:t>Передача майна з державної у комунальну власність здійснюється комісією з питань передачі об’єктів (далі – Комісія), до складу якої входять представники виконавчого комітету міської, селищної ради та райдержадміністрації.</w:t>
      </w:r>
    </w:p>
    <w:p w14:paraId="1BB45363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Комісія утворюється міським, селищним головою, який призначає голову Комісії та визначає порядок її роботи.  </w:t>
      </w:r>
    </w:p>
    <w:p w14:paraId="6FEFAE0A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Керівником Комісії призначається посадова особа на рівні не нижче заступника міського, селищного голови.</w:t>
      </w:r>
    </w:p>
    <w:p w14:paraId="58F4B4DC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30.</w:t>
      </w:r>
      <w:r w:rsidRPr="00DE300B">
        <w:rPr>
          <w:rFonts w:ascii="Times New Roman" w:hAnsi="Times New Roman" w:cs="Times New Roman"/>
          <w:sz w:val="28"/>
          <w:szCs w:val="28"/>
        </w:rPr>
        <w:tab/>
        <w:t>Акт приймання-передачі майна оформлюється за формою згідно з додатком до Порядку подання та розгляду пропозицій щодо передачі об’єктів з комунальної у державну власність та утворення і роботи комісії з питань передачі об’єктів у державну власність, затвердженого постановою Кабінету Міністрів України від 21 вересня 1998 р. № 1482 (Офіційний вісник України, 1998 p., № 38, ст. 1405).</w:t>
      </w:r>
    </w:p>
    <w:p w14:paraId="3ECB463F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Акт складається у чотирьох примірниках, підписується головою і членами комісії та затверджується міським, селищним головою.</w:t>
      </w:r>
    </w:p>
    <w:p w14:paraId="1752AF10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31.</w:t>
      </w:r>
      <w:r w:rsidRPr="00DE300B">
        <w:rPr>
          <w:rFonts w:ascii="Times New Roman" w:hAnsi="Times New Roman" w:cs="Times New Roman"/>
          <w:sz w:val="28"/>
          <w:szCs w:val="28"/>
        </w:rPr>
        <w:tab/>
        <w:t>Право власності на майно виникає з дати підписання акта приймання-передачі, а у випадках, передбачених законом, – з дня державної реєстрації такого права.</w:t>
      </w:r>
    </w:p>
    <w:p w14:paraId="5A12B9ED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32.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Передача будівель (споруд) з державної у комунальну власність є підставою для передачі у комунальну власність земельної ділянки, на якій </w:t>
      </w:r>
      <w:r w:rsidRPr="00DE300B">
        <w:rPr>
          <w:rFonts w:ascii="Times New Roman" w:hAnsi="Times New Roman" w:cs="Times New Roman"/>
          <w:sz w:val="28"/>
          <w:szCs w:val="28"/>
        </w:rPr>
        <w:lastRenderedPageBreak/>
        <w:t xml:space="preserve">розміщена така будівля (споруда). Кадастрові номери та розміри земельних ділянок, що передаються, зазначаються у рішенні Кабінету Міністрів України щодо передачі майна з державної у комунальну власність у відповідній області.      </w:t>
      </w:r>
    </w:p>
    <w:p w14:paraId="1B738D05" w14:textId="248B8B22" w:rsidR="00A46B2F" w:rsidRPr="00A401F6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1F6">
        <w:rPr>
          <w:rFonts w:ascii="Times New Roman" w:hAnsi="Times New Roman" w:cs="Times New Roman"/>
          <w:b/>
          <w:bCs/>
          <w:sz w:val="28"/>
          <w:szCs w:val="28"/>
        </w:rPr>
        <w:t>Передача майна спільної власності територіальних громад до комунальної власності міської, селищної громади для забезпечення функціонування Центру, який утворюється на її території</w:t>
      </w:r>
    </w:p>
    <w:p w14:paraId="3AF5BD14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33.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Передача майна зі спільної власності територіальних громад у комунальну власність міської, селищної громади для забезпечення функціонування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здійснюється безоплатно за рішенням районної (обласної) ради, в управлінні якої перебуває зазначене майно.</w:t>
      </w:r>
    </w:p>
    <w:p w14:paraId="00636DF4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Рішення приймається за клопотанням міського, селищного голови за таких умов:</w:t>
      </w:r>
    </w:p>
    <w:p w14:paraId="017DDA4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міська, селищна рада надала згоду на прийняття майна спільної власності територіальних громад та взяла зобов’язання використовувати його за цільовим призначенням і не відчужувати в приватну власність (далі – згода на прийняття майна спільної власності територіальних громад);</w:t>
      </w:r>
    </w:p>
    <w:p w14:paraId="542B5E7C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 xml:space="preserve">майно спільної власності територіальних громад знаходиться на території міської, селищної громади, для обслуговування якої створюється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ентр, та задовольняє колективні потреби виключно цієї громади.</w:t>
      </w:r>
    </w:p>
    <w:p w14:paraId="1ED4A5F6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34.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Перелік майна спільної власності територіальних громад, яке доцільно передати до комунальної власності міської, селищної громади, визначається спільною робочою групою під час вивчення питань створення та функціонування зазначеного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E300B">
        <w:rPr>
          <w:rFonts w:ascii="Times New Roman" w:hAnsi="Times New Roman" w:cs="Times New Roman"/>
          <w:sz w:val="28"/>
          <w:szCs w:val="28"/>
        </w:rPr>
        <w:t>ентру (підпункт 10 пункту 6 цих методичних рекомендацій).</w:t>
      </w:r>
    </w:p>
    <w:p w14:paraId="5EEF7E2B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35.</w:t>
      </w:r>
      <w:r w:rsidRPr="00DE300B">
        <w:rPr>
          <w:rFonts w:ascii="Times New Roman" w:hAnsi="Times New Roman" w:cs="Times New Roman"/>
          <w:sz w:val="28"/>
          <w:szCs w:val="28"/>
        </w:rPr>
        <w:tab/>
        <w:t>Перелік майна, визначений спільною робочою групою, подається на розгляд міської, селищної ради, яка на пленарному засіданні вирішує питання про надання згоди на прийняття майна спільної власності територіальних громад.</w:t>
      </w:r>
    </w:p>
    <w:p w14:paraId="24C8337B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36.</w:t>
      </w:r>
      <w:r w:rsidRPr="00DE300B">
        <w:rPr>
          <w:rFonts w:ascii="Times New Roman" w:hAnsi="Times New Roman" w:cs="Times New Roman"/>
          <w:sz w:val="28"/>
          <w:szCs w:val="28"/>
        </w:rPr>
        <w:tab/>
        <w:t>Після прийняття міською, селищною радою рішення про надання згоди на прийняття майна спільної власності територіальних громад, її виконавчий комітет спільно з представниками районної (обласної) ради готує пропозиції щодо передачі зазначеного майна.</w:t>
      </w:r>
    </w:p>
    <w:p w14:paraId="2F6BB2D4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37.</w:t>
      </w:r>
      <w:r w:rsidRPr="00DE300B">
        <w:rPr>
          <w:rFonts w:ascii="Times New Roman" w:hAnsi="Times New Roman" w:cs="Times New Roman"/>
          <w:sz w:val="28"/>
          <w:szCs w:val="28"/>
        </w:rPr>
        <w:tab/>
        <w:t>Пропозиції щодо передачі майна спільної власності територіальних громад і додатки до них готуються відповідно до пунктів 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E300B">
        <w:rPr>
          <w:rFonts w:ascii="Times New Roman" w:hAnsi="Times New Roman" w:cs="Times New Roman"/>
          <w:sz w:val="28"/>
          <w:szCs w:val="28"/>
        </w:rPr>
        <w:t>25 цих методичних рекомендацій та підписуються міським, селищним головою.</w:t>
      </w:r>
    </w:p>
    <w:p w14:paraId="51B82AE2" w14:textId="77777777" w:rsidR="00A46B2F" w:rsidRPr="00DE300B" w:rsidRDefault="00A46B2F" w:rsidP="00231BBF">
      <w:pPr>
        <w:tabs>
          <w:tab w:val="left" w:pos="1134"/>
          <w:tab w:val="left" w:pos="1418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38.</w:t>
      </w:r>
      <w:r w:rsidRPr="00DE300B">
        <w:rPr>
          <w:rFonts w:ascii="Times New Roman" w:hAnsi="Times New Roman" w:cs="Times New Roman"/>
          <w:sz w:val="28"/>
          <w:szCs w:val="28"/>
        </w:rPr>
        <w:tab/>
        <w:t xml:space="preserve"> Рішення районної (обласної) ради щодо передачі майна спільної власності територіальних громад приймається на пленарному засіданні протягом одного місяця з дня надходження таких документів:</w:t>
      </w:r>
    </w:p>
    <w:p w14:paraId="2151FEF7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1)</w:t>
      </w:r>
      <w:r w:rsidRPr="00DE300B">
        <w:rPr>
          <w:rFonts w:ascii="Times New Roman" w:hAnsi="Times New Roman" w:cs="Times New Roman"/>
          <w:sz w:val="28"/>
          <w:szCs w:val="28"/>
        </w:rPr>
        <w:tab/>
        <w:t>клопотання міського, селищного голови щодо передачі майна спільної власності територіальних громад;</w:t>
      </w:r>
    </w:p>
    <w:p w14:paraId="61AEFB8E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DE300B">
        <w:rPr>
          <w:rFonts w:ascii="Times New Roman" w:hAnsi="Times New Roman" w:cs="Times New Roman"/>
          <w:sz w:val="28"/>
          <w:szCs w:val="28"/>
        </w:rPr>
        <w:tab/>
        <w:t>згода міської, селищної ради на прийняття майна спільної власності територіальних громад;</w:t>
      </w:r>
    </w:p>
    <w:p w14:paraId="10F56EC6" w14:textId="77777777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3)</w:t>
      </w:r>
      <w:r w:rsidRPr="00DE300B">
        <w:rPr>
          <w:rFonts w:ascii="Times New Roman" w:hAnsi="Times New Roman" w:cs="Times New Roman"/>
          <w:sz w:val="28"/>
          <w:szCs w:val="28"/>
        </w:rPr>
        <w:tab/>
        <w:t>пропозиції щодо передачі майна спільної власності територіальних громад (з відповідними додатками).</w:t>
      </w:r>
    </w:p>
    <w:p w14:paraId="32A762E5" w14:textId="77777777" w:rsidR="00A46B2F" w:rsidRPr="00DE300B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39.</w:t>
      </w:r>
      <w:r w:rsidRPr="00DE300B">
        <w:rPr>
          <w:rFonts w:ascii="Times New Roman" w:hAnsi="Times New Roman" w:cs="Times New Roman"/>
          <w:sz w:val="28"/>
          <w:szCs w:val="28"/>
        </w:rPr>
        <w:tab/>
        <w:t>Передача майна спільної власності територіальних громад здійснюється відповідно до пунктів 29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E300B">
        <w:rPr>
          <w:rFonts w:ascii="Times New Roman" w:hAnsi="Times New Roman" w:cs="Times New Roman"/>
          <w:sz w:val="28"/>
          <w:szCs w:val="28"/>
        </w:rPr>
        <w:t>31 цих методичних рекомендацій.</w:t>
      </w:r>
    </w:p>
    <w:p w14:paraId="5A89B12C" w14:textId="77777777" w:rsidR="00A46B2F" w:rsidRDefault="00A46B2F" w:rsidP="00231BB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0B">
        <w:rPr>
          <w:rFonts w:ascii="Times New Roman" w:hAnsi="Times New Roman" w:cs="Times New Roman"/>
          <w:sz w:val="28"/>
          <w:szCs w:val="28"/>
        </w:rPr>
        <w:t>40.</w:t>
      </w:r>
      <w:r w:rsidRPr="00DE300B">
        <w:rPr>
          <w:rFonts w:ascii="Times New Roman" w:hAnsi="Times New Roman" w:cs="Times New Roman"/>
          <w:sz w:val="28"/>
          <w:szCs w:val="28"/>
        </w:rPr>
        <w:tab/>
        <w:t>Передача будівель (споруд) спільної власності територіальних громад є підставою для передачі у комунальну власність земельної ділянки, на якій розміщена така будівля (споруда). Кадастрові номери та розміри земельних ділянок, що передаються, зазначаються у рішенні районної (обласної) ради щодо передачі майна спільної власності територіальних громад.</w:t>
      </w:r>
    </w:p>
    <w:p w14:paraId="6F5ED7D9" w14:textId="1B37CFDC" w:rsidR="00A46B2F" w:rsidRPr="00DE300B" w:rsidRDefault="00A46B2F" w:rsidP="00CB1723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52">
        <w:rPr>
          <w:rFonts w:ascii="Times New Roman" w:hAnsi="Times New Roman" w:cs="Times New Roman"/>
          <w:sz w:val="28"/>
          <w:szCs w:val="28"/>
        </w:rPr>
        <w:t>__________________</w:t>
      </w:r>
      <w:r w:rsidR="00231BBF">
        <w:rPr>
          <w:rFonts w:ascii="Times New Roman" w:hAnsi="Times New Roman" w:cs="Times New Roman"/>
          <w:sz w:val="28"/>
          <w:szCs w:val="28"/>
        </w:rPr>
        <w:t>________________</w:t>
      </w:r>
    </w:p>
    <w:p w14:paraId="6495E15A" w14:textId="32E6FD7D" w:rsidR="009F2652" w:rsidRPr="00A46B2F" w:rsidRDefault="009F2652" w:rsidP="00CB1723">
      <w:pPr>
        <w:tabs>
          <w:tab w:val="left" w:pos="993"/>
        </w:tabs>
        <w:ind w:firstLine="709"/>
      </w:pPr>
    </w:p>
    <w:sectPr w:rsidR="009F2652" w:rsidRPr="00A46B2F" w:rsidSect="00CB172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1DF9F" w14:textId="77777777" w:rsidR="00C20EFD" w:rsidRDefault="00C20EFD" w:rsidP="00CB1723">
      <w:pPr>
        <w:spacing w:after="0" w:line="240" w:lineRule="auto"/>
      </w:pPr>
      <w:r>
        <w:separator/>
      </w:r>
    </w:p>
  </w:endnote>
  <w:endnote w:type="continuationSeparator" w:id="0">
    <w:p w14:paraId="6D1B2556" w14:textId="77777777" w:rsidR="00C20EFD" w:rsidRDefault="00C20EFD" w:rsidP="00CB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37FE" w14:textId="77777777" w:rsidR="00C20EFD" w:rsidRDefault="00C20EFD" w:rsidP="00CB1723">
      <w:pPr>
        <w:spacing w:after="0" w:line="240" w:lineRule="auto"/>
      </w:pPr>
      <w:r>
        <w:separator/>
      </w:r>
    </w:p>
  </w:footnote>
  <w:footnote w:type="continuationSeparator" w:id="0">
    <w:p w14:paraId="38E1EF70" w14:textId="77777777" w:rsidR="00C20EFD" w:rsidRDefault="00C20EFD" w:rsidP="00CB1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4179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83ADB0" w14:textId="2B1B7586" w:rsidR="00CB1723" w:rsidRPr="00CB1723" w:rsidRDefault="00CB172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7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7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7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B1723">
          <w:rPr>
            <w:rFonts w:ascii="Times New Roman" w:hAnsi="Times New Roman" w:cs="Times New Roman"/>
            <w:sz w:val="28"/>
            <w:szCs w:val="28"/>
          </w:rPr>
          <w:t>2</w:t>
        </w:r>
        <w:r w:rsidRPr="00CB17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5582EC" w14:textId="77777777" w:rsidR="00CB1723" w:rsidRDefault="00CB17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0"/>
    <w:rsid w:val="002263C8"/>
    <w:rsid w:val="00231BBF"/>
    <w:rsid w:val="00245D62"/>
    <w:rsid w:val="003E5702"/>
    <w:rsid w:val="003E6588"/>
    <w:rsid w:val="00513A6B"/>
    <w:rsid w:val="006C162D"/>
    <w:rsid w:val="00796C90"/>
    <w:rsid w:val="00812D14"/>
    <w:rsid w:val="009F2652"/>
    <w:rsid w:val="00A46B2F"/>
    <w:rsid w:val="00B94BCE"/>
    <w:rsid w:val="00C20EFD"/>
    <w:rsid w:val="00C60B1D"/>
    <w:rsid w:val="00CB1723"/>
    <w:rsid w:val="00DE300B"/>
    <w:rsid w:val="00DE4F7B"/>
    <w:rsid w:val="00E52777"/>
    <w:rsid w:val="00E96018"/>
    <w:rsid w:val="00F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373"/>
  <w15:chartTrackingRefBased/>
  <w15:docId w15:val="{8668E62E-BB09-4D06-9EEC-5DC1E06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1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B1723"/>
  </w:style>
  <w:style w:type="paragraph" w:styleId="a9">
    <w:name w:val="footer"/>
    <w:basedOn w:val="a"/>
    <w:link w:val="aa"/>
    <w:uiPriority w:val="99"/>
    <w:unhideWhenUsed/>
    <w:rsid w:val="00CB1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B1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4061</Words>
  <Characters>23150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Kleimenova</dc:creator>
  <cp:keywords/>
  <dc:description/>
  <cp:lastModifiedBy>Кічак Юлія Василівна</cp:lastModifiedBy>
  <cp:revision>3</cp:revision>
  <dcterms:created xsi:type="dcterms:W3CDTF">2020-12-24T09:56:00Z</dcterms:created>
  <dcterms:modified xsi:type="dcterms:W3CDTF">2020-12-24T12:54:00Z</dcterms:modified>
</cp:coreProperties>
</file>