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2C" w:rsidRDefault="00804A2C" w:rsidP="00804A2C">
      <w:pPr>
        <w:jc w:val="right"/>
      </w:pPr>
      <w:r>
        <w:t>ПРОЕКТ</w:t>
      </w:r>
    </w:p>
    <w:p w:rsidR="00804A2C" w:rsidRDefault="00804A2C" w:rsidP="004505E5"/>
    <w:p w:rsidR="00804A2C" w:rsidRDefault="00804A2C" w:rsidP="004505E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804A2C" w:rsidTr="00804A2C">
        <w:tc>
          <w:tcPr>
            <w:tcW w:w="4111" w:type="dxa"/>
          </w:tcPr>
          <w:p w:rsidR="00804A2C" w:rsidRDefault="00804A2C" w:rsidP="004505E5"/>
        </w:tc>
        <w:tc>
          <w:tcPr>
            <w:tcW w:w="5234" w:type="dxa"/>
          </w:tcPr>
          <w:p w:rsidR="00804A2C" w:rsidRDefault="00804A2C" w:rsidP="00804A2C">
            <w:pPr>
              <w:jc w:val="center"/>
            </w:pPr>
            <w:r>
              <w:t>Додаток</w:t>
            </w:r>
          </w:p>
          <w:p w:rsidR="00804A2C" w:rsidRDefault="00691275" w:rsidP="00804A2C">
            <w:pPr>
              <w:jc w:val="center"/>
            </w:pPr>
            <w:r>
              <w:t>до в</w:t>
            </w:r>
            <w:r w:rsidR="00804A2C">
              <w:t>имог до удосконалених електронних підписів та печаток, які базуються на кваліфікованих сертифікатах відкритих ключів, і надання електронних довірчих послуг, пов’язаних з їх створенням, перевіркою, підтвердженням та зберіганням</w:t>
            </w:r>
          </w:p>
        </w:tc>
      </w:tr>
    </w:tbl>
    <w:p w:rsidR="00804A2C" w:rsidRDefault="00804A2C" w:rsidP="004505E5"/>
    <w:p w:rsidR="004505E5" w:rsidRDefault="004505E5" w:rsidP="004505E5"/>
    <w:p w:rsidR="004505E5" w:rsidRDefault="004505E5" w:rsidP="004505E5"/>
    <w:p w:rsidR="004505E5" w:rsidRPr="00804A2C" w:rsidRDefault="004505E5" w:rsidP="00804A2C">
      <w:pPr>
        <w:jc w:val="center"/>
        <w:rPr>
          <w:b/>
        </w:rPr>
      </w:pPr>
      <w:r w:rsidRPr="00896F91">
        <w:rPr>
          <w:b/>
        </w:rPr>
        <w:t>ПЕРЕЛІК СТАНДАРТІВ,</w:t>
      </w:r>
    </w:p>
    <w:p w:rsidR="004505E5" w:rsidRPr="00804A2C" w:rsidRDefault="004505E5" w:rsidP="00804A2C">
      <w:pPr>
        <w:jc w:val="center"/>
        <w:rPr>
          <w:b/>
        </w:rPr>
      </w:pPr>
      <w:r w:rsidRPr="00804A2C">
        <w:rPr>
          <w:b/>
        </w:rPr>
        <w:t>що визначають вимоги до удосконалених електронних підписів та печаток, які базуються на кваліфікованих сертифікатах відкритих ключів</w:t>
      </w:r>
    </w:p>
    <w:p w:rsidR="004505E5" w:rsidRDefault="004505E5" w:rsidP="00804A2C">
      <w:pPr>
        <w:ind w:firstLine="709"/>
      </w:pPr>
    </w:p>
    <w:p w:rsidR="004505E5" w:rsidRDefault="00804A2C" w:rsidP="00804A2C">
      <w:pPr>
        <w:ind w:firstLine="709"/>
      </w:pPr>
      <w:r>
        <w:t>1. </w:t>
      </w:r>
      <w:r w:rsidR="004505E5">
        <w:t xml:space="preserve">ДСТУ ETSI TS 103 171:2018 (ETSI TS 103 171:2012, IDT) “Електронні підписи та інфраструктури (ESІ). Базовий профіль </w:t>
      </w:r>
      <w:proofErr w:type="spellStart"/>
      <w:r w:rsidR="004505E5">
        <w:t>ХAdES</w:t>
      </w:r>
      <w:proofErr w:type="spellEnd"/>
      <w:r w:rsidR="004505E5">
        <w:t>”, затверджений наказом державного підприємства “Український науково-дослідний і навчальний центр проблем стандартизац</w:t>
      </w:r>
      <w:r w:rsidR="00417E2A">
        <w:t>ії, сертифікації та якості” від</w:t>
      </w:r>
      <w:r w:rsidR="0083351F">
        <w:t xml:space="preserve"> 10 </w:t>
      </w:r>
      <w:r w:rsidR="004505E5">
        <w:t>грудня 2018 р. № 474.</w:t>
      </w:r>
    </w:p>
    <w:p w:rsidR="004505E5" w:rsidRDefault="00804A2C" w:rsidP="00804A2C">
      <w:pPr>
        <w:ind w:firstLine="709"/>
      </w:pPr>
      <w:r>
        <w:t>2. </w:t>
      </w:r>
      <w:r w:rsidR="004505E5">
        <w:t xml:space="preserve">ДСТУ ETSI TS 103 172:2018 (ETSI TS 103 172:2013, IDT) “Електронні підписи та інфраструктури (ESІ). Базовий профіль </w:t>
      </w:r>
      <w:proofErr w:type="spellStart"/>
      <w:r w:rsidR="004505E5">
        <w:t>PAdES</w:t>
      </w:r>
      <w:proofErr w:type="spellEnd"/>
      <w:r w:rsidR="004505E5">
        <w:t>”, затверджений наказом державного підприємства “Український науково-дослідний і навчальний центр проблем стандартизац</w:t>
      </w:r>
      <w:r w:rsidR="00417E2A">
        <w:t>ії, сертифікації та якості” від</w:t>
      </w:r>
      <w:r w:rsidR="0083351F">
        <w:t xml:space="preserve"> 10 </w:t>
      </w:r>
      <w:r w:rsidR="004505E5">
        <w:t>грудня 2018 р. № 474.</w:t>
      </w:r>
    </w:p>
    <w:p w:rsidR="004505E5" w:rsidRDefault="00804A2C" w:rsidP="00804A2C">
      <w:pPr>
        <w:ind w:firstLine="709"/>
      </w:pPr>
      <w:r>
        <w:t>3. </w:t>
      </w:r>
      <w:r w:rsidR="004505E5">
        <w:t xml:space="preserve">ДСТУ ETSI TS 103 173:2018 (ETSI TS 103 173:2013, IDT) “Електронні підписи та інфраструктури (ESІ). Базовий профіль </w:t>
      </w:r>
      <w:proofErr w:type="spellStart"/>
      <w:r w:rsidR="004505E5">
        <w:t>СAdES</w:t>
      </w:r>
      <w:proofErr w:type="spellEnd"/>
      <w:r w:rsidR="004505E5">
        <w:t>”, затверджений наказом державного підприємства “Український науково-дослідний і навчальний центр проблем стандартизац</w:t>
      </w:r>
      <w:r w:rsidR="00417E2A">
        <w:t>ії, сертифікації та якості” від</w:t>
      </w:r>
      <w:r w:rsidR="0083351F">
        <w:t xml:space="preserve"> 10 </w:t>
      </w:r>
      <w:r w:rsidR="004505E5">
        <w:t>грудня 2018 р. № 474.</w:t>
      </w:r>
    </w:p>
    <w:p w:rsidR="004505E5" w:rsidRDefault="00804A2C" w:rsidP="00804A2C">
      <w:pPr>
        <w:ind w:firstLine="709"/>
      </w:pPr>
      <w:r>
        <w:t>4. </w:t>
      </w:r>
      <w:r w:rsidR="004505E5">
        <w:t xml:space="preserve">ДСТУ ETSI TS 103 174:2018 (ETSI TS 103 174:2013, IDT) “Електронні підписи та інфраструктури (ESІ). Базовий профіль </w:t>
      </w:r>
      <w:proofErr w:type="spellStart"/>
      <w:r w:rsidR="004505E5">
        <w:t>ASiC</w:t>
      </w:r>
      <w:proofErr w:type="spellEnd"/>
      <w:r w:rsidR="004505E5">
        <w:t>”, затверджений наказом державного підприємства “Український науково-дослідний і навчальний центр проблем стандартизац</w:t>
      </w:r>
      <w:r w:rsidR="00417E2A">
        <w:t>ії, сертифікації та якості” від</w:t>
      </w:r>
      <w:r w:rsidR="0083351F">
        <w:t xml:space="preserve"> 10 </w:t>
      </w:r>
      <w:bookmarkStart w:id="0" w:name="_GoBack"/>
      <w:bookmarkEnd w:id="0"/>
      <w:r w:rsidR="004505E5">
        <w:t>грудня 2018 р. № 474.</w:t>
      </w:r>
    </w:p>
    <w:p w:rsidR="009A0EFA" w:rsidRDefault="004505E5" w:rsidP="00417E2A">
      <w:pPr>
        <w:jc w:val="center"/>
      </w:pPr>
      <w:r>
        <w:t>_________________________________</w:t>
      </w:r>
    </w:p>
    <w:sectPr w:rsidR="009A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10"/>
    <w:rsid w:val="002B15A2"/>
    <w:rsid w:val="00417E2A"/>
    <w:rsid w:val="004505E5"/>
    <w:rsid w:val="004B1F10"/>
    <w:rsid w:val="00691275"/>
    <w:rsid w:val="006A3331"/>
    <w:rsid w:val="00804A2C"/>
    <w:rsid w:val="0083351F"/>
    <w:rsid w:val="00896F91"/>
    <w:rsid w:val="00A7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60D02-0426-491D-887D-414E5F59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53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Исаенко</dc:creator>
  <cp:keywords/>
  <dc:description/>
  <cp:lastModifiedBy>Сергей Исаенко</cp:lastModifiedBy>
  <cp:revision>8</cp:revision>
  <dcterms:created xsi:type="dcterms:W3CDTF">2020-01-13T08:56:00Z</dcterms:created>
  <dcterms:modified xsi:type="dcterms:W3CDTF">2020-01-14T13:43:00Z</dcterms:modified>
</cp:coreProperties>
</file>