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CAB" w:rsidRDefault="004C5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ПОРІВНЯЛЬНА ТАБЛИЦЯ</w:t>
      </w:r>
    </w:p>
    <w:p w:rsidR="00153CAB" w:rsidRDefault="004C5CA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проекту постанови Кабінету Міністрів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«Про внесення змін до переліку видів діяльності, здійснення яких стимулюється шляхом створення </w:t>
      </w:r>
    </w:p>
    <w:p w:rsidR="00153CAB" w:rsidRDefault="004C5CA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правового режиму Дія Сіті»</w:t>
      </w:r>
    </w:p>
    <w:p w:rsidR="00153CAB" w:rsidRDefault="00153CAB">
      <w:pPr>
        <w:spacing w:after="0" w:line="240" w:lineRule="auto"/>
        <w:ind w:right="-285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2"/>
        <w:tblW w:w="135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7039"/>
      </w:tblGrid>
      <w:tr w:rsidR="00153CAB" w:rsidTr="004C6198">
        <w:trPr>
          <w:trHeight w:val="365"/>
        </w:trPr>
        <w:tc>
          <w:tcPr>
            <w:tcW w:w="6521" w:type="dxa"/>
          </w:tcPr>
          <w:p w:rsidR="00153CAB" w:rsidRDefault="004C5CA2">
            <w:pPr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039" w:type="dxa"/>
          </w:tcPr>
          <w:p w:rsidR="00153CAB" w:rsidRDefault="004C5CA2">
            <w:pPr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відповідного положення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</w:p>
        </w:tc>
      </w:tr>
      <w:tr w:rsidR="00153CAB">
        <w:tc>
          <w:tcPr>
            <w:tcW w:w="13560" w:type="dxa"/>
            <w:gridSpan w:val="2"/>
          </w:tcPr>
          <w:p w:rsidR="00153CAB" w:rsidRDefault="004C5CA2">
            <w:pPr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Перелік видів діяльності, здійснення яких стимулюється шляхом створення </w:t>
            </w:r>
          </w:p>
          <w:p w:rsidR="00153CAB" w:rsidRDefault="004C5CA2">
            <w:pPr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правового режиму Дія Сіті, затверджений постановою Кабінету Міністрів України </w:t>
            </w:r>
          </w:p>
          <w:p w:rsidR="00153CAB" w:rsidRDefault="004C5CA2">
            <w:pPr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19 квітня 2022 р. № 467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53CAB" w:rsidTr="004C6198">
        <w:trPr>
          <w:trHeight w:val="1161"/>
        </w:trPr>
        <w:tc>
          <w:tcPr>
            <w:tcW w:w="6521" w:type="dxa"/>
          </w:tcPr>
          <w:p w:rsidR="00153CAB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Розробка, запровадження та технологічна підтримка продуктів і рішень міжнародних карткових платіжних систем.</w:t>
            </w:r>
          </w:p>
          <w:p w:rsidR="00153CAB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Виробництво та реалізація електронних компонентів і плат, комп’ютерів і периферійного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устатковання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обладнання зв’язку, інструментів і обладнання для вимірювання, дослідження та навігації, оптичних приладів і фотографічного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устатковання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використання в оборонній (безпековій), промисловій та побутовій сфері</w:t>
            </w: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53CAB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у користування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обробки та зберігання даних у сфері інформатизації (обчислювальна інфраструктура) у вигляді хмарного (віртуального) дата-центру, ресурсів віртуальної інфраструктури, надання послуг із зберігання та обробки інформації з використанням функціональності ліцензійного програмного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забезпечення, а також надання інфраструктури для зберігання та обробки даних і розміщення (хостингу) комп’ютерного обладнання в центрі обробки даних.</w:t>
            </w:r>
          </w:p>
          <w:p w:rsidR="00153CAB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Проектування, виробництво безпілотних повітряних суден (літальних апаратів) та/або безпілотних водних (надводних, підводних) суден (апаратів) та/або безпілотних наземних транспортних засобів (апаратів, комплексів, платформ), комплектувальних виробів до зазначених суден, засобів (апаратів, комплексів, платформ), їх технічне обслуговування та ремонт, а також послуги з навчання керуванню такими суднами, засобами (апаратами, комплексами, платформами) (зокрема відпрацювання польотних та інших завдань, навичок маскування),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-, фото</w:t>
            </w:r>
            <w:r w:rsidR="00BC1A8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відеозйомка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аеророзвідка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153CAB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Біонічне протезування, а саме розробка (проектування/конструювання), виробництво, реалізація біонічних протезів (протезів із зовнішнім джерелом енергії, протезів підвищеної функціональності та конструкцій протезів кінцівок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ортезів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що дають змогу комп’ютерного управління виробом та програмування його параметрів), а також надання послуг з обслуговування і ремонту зазначеної продукції.</w:t>
            </w:r>
          </w:p>
          <w:p w:rsidR="00BC1A81" w:rsidRPr="00BC1A81" w:rsidRDefault="00BC1A81" w:rsidP="004C6198">
            <w:pPr>
              <w:spacing w:before="240"/>
              <w:ind w:firstLine="6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Дослідження </w:t>
            </w:r>
            <w:proofErr w:type="spellStart"/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конʼюнктури</w:t>
            </w:r>
            <w:proofErr w:type="spellEnd"/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ринку, інтернет аналітика при проведенні маркетингових кампаній </w:t>
            </w: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та наданні рекламних послуг з використанням програмного забезпечення, розробленого за участю резидента Дія Сіті у мережі Інтернет та/або на пристроях користувачів.</w:t>
            </w:r>
          </w:p>
          <w:p w:rsidR="004C6198" w:rsidRDefault="00BC1A81" w:rsidP="004C6198">
            <w:pPr>
              <w:spacing w:before="240"/>
              <w:ind w:firstLine="6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Дослідження та розробки (крім сфери суспільних та гуманітарних наук).</w:t>
            </w:r>
          </w:p>
          <w:p w:rsidR="00BC1A81" w:rsidRPr="004C6198" w:rsidRDefault="00BC1A81" w:rsidP="004C6198">
            <w:pPr>
              <w:spacing w:before="240"/>
              <w:ind w:firstLine="6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Технічні випробування та дослідження (крім сертифікації) з використанням </w:t>
            </w:r>
            <w:proofErr w:type="spellStart"/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компʼютеризованих</w:t>
            </w:r>
            <w:proofErr w:type="spellEnd"/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систем управління.</w:t>
            </w:r>
          </w:p>
          <w:p w:rsidR="00153CAB" w:rsidRDefault="004C5CA2" w:rsidP="004C6198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Відсутній</w:t>
            </w:r>
          </w:p>
          <w:p w:rsidR="004C6198" w:rsidRDefault="004C6198" w:rsidP="004C6198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61540" w:rsidRDefault="00861540" w:rsidP="004C6198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53CAB" w:rsidRDefault="004C5CA2" w:rsidP="004C6198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Відсутній</w:t>
            </w:r>
          </w:p>
          <w:p w:rsidR="00153CAB" w:rsidRDefault="00153CAB" w:rsidP="004C6198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53CAB" w:rsidRDefault="00153CAB" w:rsidP="004C6198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9" w:type="dxa"/>
          </w:tcPr>
          <w:p w:rsidR="00153CAB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Розробка, запровадження та технологічна підтримка продуктів і рішень міжнародних карткових платіжних систем.</w:t>
            </w:r>
          </w:p>
          <w:p w:rsidR="00153CAB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A81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Виробництво та реалізація, ремонт і технічне обслуговування електронних компонентів і плат, комп’ютерів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периферійного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устатковання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обладнання зв’язку, інструментів і обладнання для вимірювання, дослідження та навігації, оптичних приладів і фотографічного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устатковання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використання в оборонній (безпековій), промисловій та побутовій сфері.</w:t>
            </w:r>
          </w:p>
          <w:p w:rsidR="00153CAB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у користування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обробки та зберігання даних у сфері інформатизації (обчислювальна інфраструктура) у вигляді хмарного (віртуального) дата-центру, ресурсів віртуальної інфраструктури, надання послуг із зберігання та обробки інформації з використанням функціональності ліцензійного програмного забезпечення, а також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інфраструктури для зберігання та обробки даних і розміщення (хостингу) комп’ютерного обладнання в центрі обробки даних.</w:t>
            </w:r>
          </w:p>
          <w:p w:rsidR="004C6198" w:rsidRDefault="004C5CA2" w:rsidP="004C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A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Проектування, виробництво безпілотних повітряних суден (літальних апаратів) та/або безпілотних водних (надводних, підводних) суден (апаратів) та/або безпілотних наземних транспортних засобів (апаратів, комплексів, платформ), комплектувальних виробів, а також виробництво </w:t>
            </w:r>
            <w:proofErr w:type="spellStart"/>
            <w:r w:rsidRPr="00BC1A81">
              <w:rPr>
                <w:rFonts w:ascii="Times New Roman" w:eastAsia="Times New Roman" w:hAnsi="Times New Roman" w:cs="Times New Roman"/>
                <w:sz w:val="28"/>
                <w:szCs w:val="28"/>
              </w:rPr>
              <w:t>батарей</w:t>
            </w:r>
            <w:proofErr w:type="spellEnd"/>
            <w:r w:rsidRPr="00BC1A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акумуляторів до зазначених суден, засобів (апаратів, комплексів, платформ), їх технічне обслуговування та ремонт, а також послуги з навчання керуванню такими суднами, засобами (апаратами, комплексами, платформами) (зокрема відпрацювання польотних та інших завдань, навичок маскування), </w:t>
            </w:r>
            <w:proofErr w:type="spellStart"/>
            <w:r w:rsidRPr="00BC1A81">
              <w:rPr>
                <w:rFonts w:ascii="Times New Roman" w:eastAsia="Times New Roman" w:hAnsi="Times New Roman" w:cs="Times New Roman"/>
                <w:sz w:val="28"/>
                <w:szCs w:val="28"/>
              </w:rPr>
              <w:t>аеро</w:t>
            </w:r>
            <w:proofErr w:type="spellEnd"/>
            <w:r w:rsidRPr="00BC1A81">
              <w:rPr>
                <w:rFonts w:ascii="Times New Roman" w:eastAsia="Times New Roman" w:hAnsi="Times New Roman" w:cs="Times New Roman"/>
                <w:sz w:val="28"/>
                <w:szCs w:val="28"/>
              </w:rPr>
              <w:t>-, фото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-, відеозйомка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аеророзвідка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C6198" w:rsidRPr="004C6198" w:rsidRDefault="004C5CA2" w:rsidP="004C6198">
            <w:pPr>
              <w:spacing w:before="240"/>
              <w:ind w:firstLine="6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Біонічне протезування, а саме розробка (проектування/конструювання), виробництво, реалізація біонічних протезів (протезів із зовнішнім джерелом енергії, протезів підвищеної функціональності та конструкцій протезів кінцівок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ортезів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що дають змогу комп’ютерного управління виробом та програмування його параметрів), а також надання послуг з обслуговування і ремонту зазначеної продукції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153CAB" w:rsidRPr="00BC1A81" w:rsidRDefault="004C5CA2" w:rsidP="004C6198">
            <w:pPr>
              <w:spacing w:before="240"/>
              <w:ind w:firstLine="6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Дослідження </w:t>
            </w:r>
            <w:proofErr w:type="spellStart"/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конʼюнктури</w:t>
            </w:r>
            <w:proofErr w:type="spellEnd"/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ринку, інтернет аналітик</w:t>
            </w:r>
            <w:r w:rsidR="009F1C42"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 проведенні маркетингових кампаній</w:t>
            </w:r>
            <w:r w:rsidR="009F1C42"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</w:t>
            </w: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наданні рекламних послуг з використанням програмного </w:t>
            </w: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забезпечення, розробленого за участю резидента Дія Сіті у мережі Інтернет та/або на пристроях користувачів.</w:t>
            </w:r>
          </w:p>
          <w:p w:rsidR="004C6198" w:rsidRDefault="004C6198" w:rsidP="004C6198">
            <w:pPr>
              <w:spacing w:before="240"/>
              <w:ind w:firstLine="6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53CAB" w:rsidRPr="00BC1A81" w:rsidRDefault="004C5CA2" w:rsidP="004C6198">
            <w:pPr>
              <w:spacing w:before="240"/>
              <w:ind w:firstLine="6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Дослідження та розробки (крім сфери суспільних та гуманітарних наук).</w:t>
            </w:r>
          </w:p>
          <w:p w:rsidR="00BC1A81" w:rsidRDefault="004C5CA2" w:rsidP="004C6198">
            <w:pPr>
              <w:spacing w:before="240"/>
              <w:ind w:firstLine="6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Технічні випробування та дослідження (крім сертифікації) з використанням </w:t>
            </w:r>
            <w:proofErr w:type="spellStart"/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компʼютеризованих</w:t>
            </w:r>
            <w:proofErr w:type="spellEnd"/>
            <w:r w:rsidRPr="00BC1A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систем управління.</w:t>
            </w:r>
          </w:p>
          <w:p w:rsidR="00861540" w:rsidRPr="00861540" w:rsidRDefault="00BC1A81" w:rsidP="004C6198">
            <w:pPr>
              <w:pStyle w:val="NormalWeb"/>
              <w:spacing w:before="240" w:beforeAutospacing="0" w:after="160" w:afterAutospacing="0"/>
              <w:ind w:firstLine="709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 w:rsidRPr="00861540">
              <w:rPr>
                <w:b/>
                <w:bCs/>
                <w:color w:val="000000"/>
                <w:sz w:val="28"/>
                <w:szCs w:val="28"/>
              </w:rPr>
              <w:t xml:space="preserve">Діяльність </w:t>
            </w:r>
            <w:r w:rsidR="00861540" w:rsidRPr="00861540">
              <w:rPr>
                <w:b/>
                <w:bCs/>
                <w:sz w:val="28"/>
                <w:szCs w:val="28"/>
              </w:rPr>
              <w:t xml:space="preserve">у сфері інжинірингу із </w:t>
            </w:r>
            <w:r w:rsidR="00861540" w:rsidRPr="00861540">
              <w:rPr>
                <w:b/>
                <w:bCs/>
                <w:sz w:val="28"/>
                <w:szCs w:val="28"/>
                <w:highlight w:val="white"/>
              </w:rPr>
              <w:t>розроблення проектувальником проектної документації з використанням будівельного інформаційного моделювання (BIM-технологій).</w:t>
            </w:r>
          </w:p>
          <w:p w:rsidR="00BC1A81" w:rsidRPr="004C6198" w:rsidRDefault="00861540" w:rsidP="004C6198">
            <w:pPr>
              <w:pStyle w:val="NormalWeb"/>
              <w:spacing w:before="240" w:beforeAutospacing="0" w:after="160" w:afterAutospacing="0"/>
              <w:ind w:firstLine="709"/>
              <w:jc w:val="both"/>
              <w:rPr>
                <w:b/>
                <w:bCs/>
                <w:color w:val="000000"/>
              </w:rPr>
            </w:pPr>
            <w:r w:rsidRPr="00861540">
              <w:rPr>
                <w:b/>
                <w:bCs/>
                <w:sz w:val="28"/>
                <w:szCs w:val="28"/>
                <w:highlight w:val="white"/>
              </w:rPr>
              <w:t xml:space="preserve">Діяльність із обробки аудіовізуальних творів (в тому числі поствиробнича діяльність, комп'ютерна графіка, анімація та спецефекти), </w:t>
            </w:r>
            <w:r w:rsidRPr="00861540">
              <w:rPr>
                <w:b/>
                <w:bCs/>
                <w:sz w:val="28"/>
                <w:szCs w:val="28"/>
              </w:rPr>
              <w:t>вироблення фонограми</w:t>
            </w:r>
            <w:r w:rsidR="00BC1A81" w:rsidRPr="00861540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153CAB" w:rsidRDefault="00153CA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AB" w:rsidRDefault="004C5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</w:t>
      </w:r>
    </w:p>
    <w:p w:rsidR="00153CAB" w:rsidRDefault="004C5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інновацій, розвитку освіти,</w:t>
      </w:r>
    </w:p>
    <w:p w:rsidR="00153CAB" w:rsidRDefault="004C5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науки та технологій – Міністр </w:t>
      </w:r>
    </w:p>
    <w:p w:rsidR="00153CAB" w:rsidRDefault="004C5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Михайло ФЕДОРОВ</w:t>
      </w:r>
    </w:p>
    <w:p w:rsidR="006C647F" w:rsidRDefault="006C6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47F" w:rsidRPr="006C647F" w:rsidRDefault="006C6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47F">
        <w:rPr>
          <w:rFonts w:ascii="Times New Roman" w:hAnsi="Times New Roman" w:cs="Times New Roman"/>
          <w:sz w:val="28"/>
          <w:szCs w:val="28"/>
          <w:shd w:val="clear" w:color="auto" w:fill="FFFFFF"/>
        </w:rPr>
        <w:t>___ ____________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6C6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</w:t>
      </w:r>
    </w:p>
    <w:sectPr w:rsidR="006C647F" w:rsidRPr="006C647F">
      <w:headerReference w:type="default" r:id="rId7"/>
      <w:footerReference w:type="default" r:id="rId8"/>
      <w:footerReference w:type="first" r:id="rId9"/>
      <w:pgSz w:w="15840" w:h="12240" w:orient="landscape"/>
      <w:pgMar w:top="1135" w:right="531" w:bottom="1418" w:left="1701" w:header="421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63F" w:rsidRDefault="00D2263F">
      <w:pPr>
        <w:spacing w:after="0" w:line="240" w:lineRule="auto"/>
      </w:pPr>
      <w:r>
        <w:separator/>
      </w:r>
    </w:p>
  </w:endnote>
  <w:endnote w:type="continuationSeparator" w:id="0">
    <w:p w:rsidR="00D2263F" w:rsidRDefault="00D2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63F" w:rsidRDefault="00D2263F">
      <w:pPr>
        <w:spacing w:after="0" w:line="240" w:lineRule="auto"/>
      </w:pPr>
      <w:r>
        <w:separator/>
      </w:r>
    </w:p>
  </w:footnote>
  <w:footnote w:type="continuationSeparator" w:id="0">
    <w:p w:rsidR="00D2263F" w:rsidRDefault="00D2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CAB" w:rsidRDefault="004C5CA2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153CAB" w:rsidRDefault="00153C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AB"/>
    <w:rsid w:val="00003902"/>
    <w:rsid w:val="00153CAB"/>
    <w:rsid w:val="002562C5"/>
    <w:rsid w:val="0028484B"/>
    <w:rsid w:val="00410C2F"/>
    <w:rsid w:val="004C5CA2"/>
    <w:rsid w:val="004C6198"/>
    <w:rsid w:val="006930F7"/>
    <w:rsid w:val="006C11B4"/>
    <w:rsid w:val="006C647F"/>
    <w:rsid w:val="00704A68"/>
    <w:rsid w:val="00861540"/>
    <w:rsid w:val="009A031F"/>
    <w:rsid w:val="009B7184"/>
    <w:rsid w:val="009F1C42"/>
    <w:rsid w:val="00A56A31"/>
    <w:rsid w:val="00BC1A81"/>
    <w:rsid w:val="00BF4781"/>
    <w:rsid w:val="00D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C27881E-D5CE-5C44-A6A9-917AA795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F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6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61B"/>
  </w:style>
  <w:style w:type="paragraph" w:styleId="Footer">
    <w:name w:val="footer"/>
    <w:basedOn w:val="Normal"/>
    <w:link w:val="FooterChar"/>
    <w:uiPriority w:val="99"/>
    <w:unhideWhenUsed/>
    <w:rsid w:val="000166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1B"/>
  </w:style>
  <w:style w:type="paragraph" w:customStyle="1" w:styleId="a">
    <w:name w:val="Нормальний текст"/>
    <w:basedOn w:val="Normal"/>
    <w:rsid w:val="00ED6A0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0">
    <w:name w:val="Назва документа"/>
    <w:basedOn w:val="Normal"/>
    <w:next w:val="a"/>
    <w:rsid w:val="00ED6A0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styleId="SubtleReference">
    <w:name w:val="Subtle Reference"/>
    <w:uiPriority w:val="31"/>
    <w:qFormat/>
    <w:rsid w:val="00ED6A07"/>
    <w:rPr>
      <w:smallCaps/>
      <w:color w:val="5A5A5A"/>
    </w:rPr>
  </w:style>
  <w:style w:type="character" w:customStyle="1" w:styleId="st131">
    <w:name w:val="st131"/>
    <w:uiPriority w:val="99"/>
    <w:rsid w:val="00ED6A07"/>
    <w:rPr>
      <w:i/>
      <w:iCs/>
      <w:color w:val="0000FF"/>
    </w:rPr>
  </w:style>
  <w:style w:type="character" w:customStyle="1" w:styleId="st46">
    <w:name w:val="st46"/>
    <w:uiPriority w:val="99"/>
    <w:rsid w:val="00ED6A07"/>
    <w:rPr>
      <w:i/>
      <w:iCs/>
      <w:color w:val="000000"/>
    </w:rPr>
  </w:style>
  <w:style w:type="paragraph" w:customStyle="1" w:styleId="rvps2">
    <w:name w:val="rvps2"/>
    <w:basedOn w:val="Normal"/>
    <w:rsid w:val="007A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8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B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gdTbJT8PVrSVhs1DekKYCNpDg==">CgMxLjAyCWlkLmdqZGd4czIKaWQuMzBqMHpsbDgAciExUThfRVZFOWg0a3BzUjd4MFNibEh5SnREVmZDclMtTWk=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 Овакімян</cp:lastModifiedBy>
  <cp:revision>2</cp:revision>
  <dcterms:created xsi:type="dcterms:W3CDTF">2025-05-22T13:38:00Z</dcterms:created>
  <dcterms:modified xsi:type="dcterms:W3CDTF">2025-05-22T13:38:00Z</dcterms:modified>
</cp:coreProperties>
</file>