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1F" w:rsidRPr="005734CF" w:rsidRDefault="0084151F" w:rsidP="00795B5B">
      <w:pPr>
        <w:spacing w:line="360" w:lineRule="auto"/>
        <w:ind w:left="5670"/>
        <w:rPr>
          <w:rFonts w:cs="Times New Roman"/>
        </w:rPr>
      </w:pPr>
      <w:r w:rsidRPr="005734CF">
        <w:rPr>
          <w:rFonts w:cs="Times New Roman"/>
        </w:rPr>
        <w:t>ЗАТВЕРДЖЕНО</w:t>
      </w:r>
    </w:p>
    <w:p w:rsidR="0084151F" w:rsidRPr="005734CF" w:rsidRDefault="0084151F" w:rsidP="00795B5B">
      <w:pPr>
        <w:spacing w:line="360" w:lineRule="auto"/>
        <w:ind w:left="5670"/>
        <w:rPr>
          <w:rFonts w:cs="Times New Roman"/>
        </w:rPr>
      </w:pPr>
      <w:r w:rsidRPr="005734CF">
        <w:rPr>
          <w:rFonts w:cs="Times New Roman"/>
        </w:rPr>
        <w:t>Наказ Міністерства цифрової трансформації</w:t>
      </w:r>
      <w:r w:rsidR="007C1283">
        <w:rPr>
          <w:rFonts w:cs="Times New Roman"/>
        </w:rPr>
        <w:t xml:space="preserve"> </w:t>
      </w:r>
      <w:r w:rsidR="00D87B56">
        <w:rPr>
          <w:rFonts w:cs="Times New Roman"/>
        </w:rPr>
        <w:t>України</w:t>
      </w:r>
    </w:p>
    <w:p w:rsidR="0084151F" w:rsidRPr="005734CF" w:rsidRDefault="0084151F" w:rsidP="00795B5B">
      <w:pPr>
        <w:spacing w:line="360" w:lineRule="auto"/>
        <w:ind w:left="5670"/>
        <w:rPr>
          <w:rFonts w:cs="Times New Roman"/>
        </w:rPr>
      </w:pPr>
      <w:r w:rsidRPr="005734CF">
        <w:rPr>
          <w:rFonts w:cs="Times New Roman"/>
        </w:rPr>
        <w:t>____________ 2020 р</w:t>
      </w:r>
      <w:r w:rsidR="00795B5B" w:rsidRPr="005734CF">
        <w:rPr>
          <w:rFonts w:cs="Times New Roman"/>
        </w:rPr>
        <w:t>оку</w:t>
      </w:r>
      <w:r w:rsidRPr="005734CF">
        <w:rPr>
          <w:rFonts w:cs="Times New Roman"/>
        </w:rPr>
        <w:t xml:space="preserve"> № ____</w:t>
      </w:r>
    </w:p>
    <w:p w:rsidR="00A5400B" w:rsidRDefault="00A5400B" w:rsidP="0084151F">
      <w:pPr>
        <w:spacing w:before="240" w:line="360" w:lineRule="auto"/>
        <w:jc w:val="center"/>
        <w:rPr>
          <w:b/>
        </w:rPr>
      </w:pPr>
    </w:p>
    <w:p w:rsidR="005734CF" w:rsidRPr="005734CF" w:rsidRDefault="005734CF" w:rsidP="0084151F">
      <w:pPr>
        <w:spacing w:before="240" w:line="360" w:lineRule="auto"/>
        <w:jc w:val="center"/>
        <w:rPr>
          <w:b/>
        </w:rPr>
      </w:pPr>
    </w:p>
    <w:p w:rsidR="006D456F" w:rsidRPr="005734CF" w:rsidRDefault="006D456F" w:rsidP="0084151F">
      <w:pPr>
        <w:spacing w:before="240" w:line="360" w:lineRule="auto"/>
        <w:jc w:val="center"/>
        <w:rPr>
          <w:b/>
        </w:rPr>
      </w:pPr>
      <w:r w:rsidRPr="005734CF">
        <w:rPr>
          <w:b/>
        </w:rPr>
        <w:t>ВИМОГИ</w:t>
      </w:r>
      <w:r w:rsidR="00634A9D" w:rsidRPr="005734CF">
        <w:rPr>
          <w:b/>
        </w:rPr>
        <w:br/>
      </w:r>
      <w:r w:rsidR="003C0D3F" w:rsidRPr="005734CF">
        <w:rPr>
          <w:b/>
        </w:rPr>
        <w:t>до формату реєстрів сформованих кваліфікованих сертифікатів відкритих ключів, а також носіїв інформації та порядку запису на них документів в електронній формі</w:t>
      </w:r>
    </w:p>
    <w:p w:rsidR="00231E10" w:rsidRPr="005734CF" w:rsidRDefault="00830A47" w:rsidP="001A1E76">
      <w:pPr>
        <w:spacing w:before="240" w:line="360" w:lineRule="auto"/>
        <w:ind w:firstLine="709"/>
      </w:pPr>
      <w:r w:rsidRPr="005734CF">
        <w:t>1. </w:t>
      </w:r>
      <w:r w:rsidR="00735298" w:rsidRPr="005734CF">
        <w:t xml:space="preserve">Ці </w:t>
      </w:r>
      <w:r w:rsidR="0042200E" w:rsidRPr="005734CF">
        <w:t>В</w:t>
      </w:r>
      <w:r w:rsidR="006D456F" w:rsidRPr="005734CF">
        <w:t xml:space="preserve">имоги визначають технічні та технологічні умови, </w:t>
      </w:r>
      <w:r w:rsidR="0042200E" w:rsidRPr="005734CF">
        <w:t xml:space="preserve">до формату реєстрів сформованих кваліфікованих сертифікатів відкритих ключів, а також носіїв інформації та порядку запису на них документів в електронній формі, </w:t>
      </w:r>
      <w:r w:rsidR="006D456F" w:rsidRPr="005734CF">
        <w:t>яких повинні дотримуватися кваліфіковані надавачі електронних довірчих послуг під час</w:t>
      </w:r>
      <w:r w:rsidR="003C0D3F" w:rsidRPr="005734CF">
        <w:t xml:space="preserve"> </w:t>
      </w:r>
      <w:r w:rsidR="00231E10" w:rsidRPr="005734CF">
        <w:t xml:space="preserve">передачі на зберігання центральному </w:t>
      </w:r>
      <w:proofErr w:type="spellStart"/>
      <w:r w:rsidR="00231E10" w:rsidRPr="005734CF">
        <w:t>засвідчувальному</w:t>
      </w:r>
      <w:proofErr w:type="spellEnd"/>
      <w:r w:rsidR="00231E10" w:rsidRPr="005734CF">
        <w:t xml:space="preserve"> органу документів в електронній формі у разі припинення його діяльності з надання кваліфікованих електронних довірчих послуг.</w:t>
      </w:r>
    </w:p>
    <w:p w:rsidR="006D456F" w:rsidRPr="005734CF" w:rsidRDefault="00830A47" w:rsidP="001A1E76">
      <w:pPr>
        <w:spacing w:before="240" w:line="360" w:lineRule="auto"/>
        <w:ind w:firstLine="709"/>
      </w:pPr>
      <w:r w:rsidRPr="005734CF">
        <w:t>2. </w:t>
      </w:r>
      <w:r w:rsidR="006D456F" w:rsidRPr="005734CF">
        <w:t xml:space="preserve">У цих </w:t>
      </w:r>
      <w:r w:rsidR="00FC3D37" w:rsidRPr="005734CF">
        <w:t>В</w:t>
      </w:r>
      <w:r w:rsidR="006D456F" w:rsidRPr="005734CF">
        <w:t xml:space="preserve">имогах терміни вживаються у значенні, наведеному в Законі України </w:t>
      </w:r>
      <w:r w:rsidR="00231E10" w:rsidRPr="005734CF">
        <w:t>«</w:t>
      </w:r>
      <w:r w:rsidR="006D456F" w:rsidRPr="005734CF">
        <w:t>Про електронні довірчі послуги</w:t>
      </w:r>
      <w:r w:rsidR="00231E10" w:rsidRPr="005734CF">
        <w:t>»</w:t>
      </w:r>
      <w:r w:rsidR="006D456F" w:rsidRPr="005734CF">
        <w:t>.</w:t>
      </w:r>
      <w:bookmarkStart w:id="0" w:name="_GoBack"/>
      <w:bookmarkEnd w:id="0"/>
    </w:p>
    <w:p w:rsidR="00231E10" w:rsidRPr="005734CF" w:rsidRDefault="00231E10" w:rsidP="001A1E76">
      <w:pPr>
        <w:spacing w:before="240" w:line="360" w:lineRule="auto"/>
        <w:ind w:firstLine="709"/>
      </w:pPr>
      <w:r w:rsidRPr="005734CF">
        <w:t xml:space="preserve">3. Перед записом кваліфікованих сертифікатів відкритих ключів (далі – сертифікатів ключів) та реєстрів сформованих сертифікатів ключів кваліфікований надавач електронних довірчих послуг (далі – кваліфікований надавач) здійснює скасування всіх сертифікатів ключів, що були видані кваліфікованим надавачем, окрім </w:t>
      </w:r>
      <w:r w:rsidR="00CB0A00" w:rsidRPr="005734CF">
        <w:t>сертифікатів посадової особи – керівника кваліфікованого надавача</w:t>
      </w:r>
      <w:r w:rsidRPr="005734CF">
        <w:t>, яка накладає кваліфікований електронний підпис на реєстр сформованих сертифікатів ключів, та посадової особи, наявність чинного сертифіката ключа якої передбачено технологією скасування сертифікатів ключів.</w:t>
      </w:r>
    </w:p>
    <w:p w:rsidR="00231E10" w:rsidRPr="005734CF" w:rsidRDefault="00465C62" w:rsidP="001A1E76">
      <w:pPr>
        <w:spacing w:before="240" w:line="360" w:lineRule="auto"/>
        <w:ind w:firstLine="709"/>
      </w:pPr>
      <w:r w:rsidRPr="005734CF">
        <w:t>4</w:t>
      </w:r>
      <w:r w:rsidR="00231E10" w:rsidRPr="005734CF">
        <w:t>. Реєстри сформованих сертифікатів ключів, що були сформовані кваліфікованим надавачем, формуються у вигляді файлу таб</w:t>
      </w:r>
      <w:r w:rsidR="001A0681">
        <w:t>личного формату .</w:t>
      </w:r>
      <w:proofErr w:type="spellStart"/>
      <w:r w:rsidR="001A0681">
        <w:t>xls</w:t>
      </w:r>
      <w:proofErr w:type="spellEnd"/>
      <w:r w:rsidR="001A0681">
        <w:t xml:space="preserve"> або .</w:t>
      </w:r>
      <w:proofErr w:type="spellStart"/>
      <w:r w:rsidR="001A0681">
        <w:t>xlsx</w:t>
      </w:r>
      <w:proofErr w:type="spellEnd"/>
      <w:r w:rsidR="001A0681">
        <w:t xml:space="preserve"> із заголовками граф</w:t>
      </w:r>
      <w:r w:rsidR="00231E10" w:rsidRPr="005734CF">
        <w:t>, наведених у додатку 1</w:t>
      </w:r>
      <w:r w:rsidR="001F0514" w:rsidRPr="005734CF">
        <w:t xml:space="preserve"> до цих Вимог</w:t>
      </w:r>
      <w:r w:rsidR="00231E10" w:rsidRPr="005734CF">
        <w:t>.</w:t>
      </w:r>
    </w:p>
    <w:p w:rsidR="00231E10" w:rsidRPr="005734CF" w:rsidRDefault="00465C62" w:rsidP="001A1E76">
      <w:pPr>
        <w:spacing w:before="240" w:line="360" w:lineRule="auto"/>
        <w:ind w:firstLine="709"/>
      </w:pPr>
      <w:r w:rsidRPr="005734CF">
        <w:t>5</w:t>
      </w:r>
      <w:r w:rsidR="000212D6" w:rsidRPr="005734CF">
        <w:t>. </w:t>
      </w:r>
      <w:r w:rsidR="00231E10" w:rsidRPr="005734CF">
        <w:t>Заповнення полів реєстру сформованих сертифікатів ключів здійснюється за наявності відповідних відомостей у реєстрі чинних, блокованих та скасованих сертифікатів відкритих ключів кваліфікованого надавача та у сертифікатах ключів, сформованих кваліфікованим надавачем.</w:t>
      </w:r>
    </w:p>
    <w:p w:rsidR="00231E10" w:rsidRPr="005734CF" w:rsidRDefault="00465C62" w:rsidP="001A1E76">
      <w:pPr>
        <w:spacing w:before="240" w:line="360" w:lineRule="auto"/>
        <w:ind w:firstLine="709"/>
      </w:pPr>
      <w:r w:rsidRPr="005734CF">
        <w:t>6</w:t>
      </w:r>
      <w:r w:rsidR="000212D6" w:rsidRPr="005734CF">
        <w:t>. </w:t>
      </w:r>
      <w:r w:rsidR="00774C16" w:rsidRPr="005734CF">
        <w:t>На р</w:t>
      </w:r>
      <w:r w:rsidR="00231E10" w:rsidRPr="005734CF">
        <w:t xml:space="preserve">еєстр сформованих сертифікатів ключів </w:t>
      </w:r>
      <w:r w:rsidR="00774C16" w:rsidRPr="005734CF">
        <w:t>накладається</w:t>
      </w:r>
      <w:r w:rsidR="00231E10" w:rsidRPr="005734CF">
        <w:t xml:space="preserve"> кваліфіковани</w:t>
      </w:r>
      <w:r w:rsidR="00774C16" w:rsidRPr="005734CF">
        <w:t>й</w:t>
      </w:r>
      <w:r w:rsidR="00231E10" w:rsidRPr="005734CF">
        <w:t xml:space="preserve"> електронни</w:t>
      </w:r>
      <w:r w:rsidR="00774C16" w:rsidRPr="005734CF">
        <w:t>й</w:t>
      </w:r>
      <w:r w:rsidR="00231E10" w:rsidRPr="005734CF">
        <w:t xml:space="preserve"> підпис посадової особи </w:t>
      </w:r>
      <w:r w:rsidR="000212D6" w:rsidRPr="005734CF">
        <w:t>–</w:t>
      </w:r>
      <w:r w:rsidR="00231E10" w:rsidRPr="005734CF">
        <w:t xml:space="preserve"> кер</w:t>
      </w:r>
      <w:r w:rsidR="000212D6" w:rsidRPr="005734CF">
        <w:t>івника кваліфікованого надавача.</w:t>
      </w:r>
    </w:p>
    <w:p w:rsidR="00231E10" w:rsidRPr="005734CF" w:rsidRDefault="00465C62" w:rsidP="001A1E76">
      <w:pPr>
        <w:spacing w:before="240" w:line="360" w:lineRule="auto"/>
        <w:ind w:firstLine="709"/>
      </w:pPr>
      <w:r w:rsidRPr="005734CF">
        <w:t>7</w:t>
      </w:r>
      <w:r w:rsidR="000212D6" w:rsidRPr="005734CF">
        <w:t>. У</w:t>
      </w:r>
      <w:r w:rsidR="00231E10" w:rsidRPr="005734CF">
        <w:t xml:space="preserve"> разі якщо сертифікат ключ</w:t>
      </w:r>
      <w:r w:rsidR="00341F99" w:rsidRPr="005734CF">
        <w:t>а</w:t>
      </w:r>
      <w:r w:rsidR="00231E10" w:rsidRPr="005734CF">
        <w:t xml:space="preserve"> посадов</w:t>
      </w:r>
      <w:r w:rsidR="00341F99" w:rsidRPr="005734CF">
        <w:t>ої</w:t>
      </w:r>
      <w:r w:rsidR="00231E10" w:rsidRPr="005734CF">
        <w:t xml:space="preserve"> ос</w:t>
      </w:r>
      <w:r w:rsidR="00341F99" w:rsidRPr="005734CF">
        <w:t>о</w:t>
      </w:r>
      <w:r w:rsidR="00231E10" w:rsidRPr="005734CF">
        <w:t>б</w:t>
      </w:r>
      <w:r w:rsidR="00341F99" w:rsidRPr="005734CF">
        <w:t>и –</w:t>
      </w:r>
      <w:r w:rsidR="00231E10" w:rsidRPr="005734CF">
        <w:t xml:space="preserve"> </w:t>
      </w:r>
      <w:r w:rsidR="00341F99" w:rsidRPr="005734CF">
        <w:t xml:space="preserve">керівника </w:t>
      </w:r>
      <w:r w:rsidR="00231E10" w:rsidRPr="005734CF">
        <w:t>кваліфікованого надавача вже не чинн</w:t>
      </w:r>
      <w:r w:rsidR="00341F99" w:rsidRPr="005734CF">
        <w:t>ий</w:t>
      </w:r>
      <w:r w:rsidR="00231E10" w:rsidRPr="005734CF">
        <w:t xml:space="preserve">, допускається </w:t>
      </w:r>
      <w:r w:rsidR="00774C16" w:rsidRPr="005734CF">
        <w:t>накладання</w:t>
      </w:r>
      <w:r w:rsidR="00231E10" w:rsidRPr="005734CF">
        <w:t xml:space="preserve"> керівником кваліфікованого надавача </w:t>
      </w:r>
      <w:r w:rsidR="00774C16" w:rsidRPr="005734CF">
        <w:t xml:space="preserve">кваліфікованого електронного підпису </w:t>
      </w:r>
      <w:r w:rsidR="00231E10" w:rsidRPr="005734CF">
        <w:t>із застосуванням сертифіката ключа, виданого будь-яким іншим кваліфікованим надавачем</w:t>
      </w:r>
      <w:r w:rsidR="000212D6" w:rsidRPr="005734CF">
        <w:t>.</w:t>
      </w:r>
    </w:p>
    <w:p w:rsidR="00465C62" w:rsidRPr="005734CF" w:rsidRDefault="00465C62" w:rsidP="001A1E76">
      <w:pPr>
        <w:spacing w:before="240" w:line="360" w:lineRule="auto"/>
        <w:ind w:firstLine="709"/>
      </w:pPr>
      <w:r w:rsidRPr="005734CF">
        <w:t>8. Після накладання на реєстр сформованих сертифікатів ключів кваліфікованого електронного підпису кваліфікований надавач здійснює скасування відповідного сертифіката ключа.</w:t>
      </w:r>
    </w:p>
    <w:p w:rsidR="005734CF" w:rsidRPr="005734CF" w:rsidRDefault="005734CF" w:rsidP="001A1E76">
      <w:pPr>
        <w:spacing w:before="240" w:line="360" w:lineRule="auto"/>
        <w:ind w:firstLine="709"/>
      </w:pPr>
      <w:r w:rsidRPr="005734CF">
        <w:t>9. Кваліфікований надавач надає дистрибутив програмного забезпечення для перевірки кваліфікованого електронного підпису файлу реєстру сформованих сертифікатів ключів на окремому оптичному носії, що має унікальний серійний (заводський) номер, у двох примірниках.</w:t>
      </w:r>
    </w:p>
    <w:p w:rsidR="005734CF" w:rsidRPr="005734CF" w:rsidRDefault="005734CF" w:rsidP="001A1E76">
      <w:pPr>
        <w:spacing w:before="240" w:line="360" w:lineRule="auto"/>
        <w:ind w:firstLine="709"/>
      </w:pPr>
      <w:r w:rsidRPr="005734CF">
        <w:t>10. Формат таблиці електронного реєстру сформованих кваліфікованих сертифікатів відкритих ключів визначено у додатку 1 до цих Вимог.</w:t>
      </w:r>
    </w:p>
    <w:p w:rsidR="005E578D" w:rsidRPr="005734CF" w:rsidRDefault="005734CF" w:rsidP="001A1E76">
      <w:pPr>
        <w:spacing w:before="240" w:line="360" w:lineRule="auto"/>
        <w:ind w:firstLine="709"/>
      </w:pPr>
      <w:r w:rsidRPr="005734CF">
        <w:t>11</w:t>
      </w:r>
      <w:r w:rsidR="000212D6" w:rsidRPr="005734CF">
        <w:t>. </w:t>
      </w:r>
      <w:r w:rsidR="005E578D" w:rsidRPr="005734CF">
        <w:t>Електронні документи записуються на оптичні носії інформації, що мають унікальні серійні (заводські) номери, у двох примірниках</w:t>
      </w:r>
      <w:r w:rsidR="00685708">
        <w:t xml:space="preserve"> </w:t>
      </w:r>
      <w:r w:rsidR="00685708" w:rsidRPr="00685708">
        <w:t>та відображаються у відповідних каталогах</w:t>
      </w:r>
      <w:r w:rsidR="005E578D" w:rsidRPr="005734CF">
        <w:t xml:space="preserve">. </w:t>
      </w:r>
      <w:r w:rsidR="00CD3DBE">
        <w:t>С</w:t>
      </w:r>
      <w:r w:rsidR="005E578D" w:rsidRPr="005734CF">
        <w:t>труктур</w:t>
      </w:r>
      <w:r w:rsidR="00141651">
        <w:t>у</w:t>
      </w:r>
      <w:r w:rsidR="005E578D" w:rsidRPr="005734CF">
        <w:t xml:space="preserve"> каталогів </w:t>
      </w:r>
      <w:r w:rsidR="00465C62" w:rsidRPr="005734CF">
        <w:t xml:space="preserve">та </w:t>
      </w:r>
      <w:r w:rsidR="00CD3DBE">
        <w:t xml:space="preserve">їх </w:t>
      </w:r>
      <w:r w:rsidR="00465C62" w:rsidRPr="005734CF">
        <w:t>призначенн</w:t>
      </w:r>
      <w:r w:rsidR="00CD3DBE">
        <w:t>я</w:t>
      </w:r>
      <w:r w:rsidR="00465C62" w:rsidRPr="005734CF">
        <w:t xml:space="preserve"> </w:t>
      </w:r>
      <w:r w:rsidR="005E578D" w:rsidRPr="005734CF">
        <w:t xml:space="preserve">наведено </w:t>
      </w:r>
      <w:r w:rsidR="00CD3DBE">
        <w:t>у додатку 2 до цих Вимог.</w:t>
      </w:r>
    </w:p>
    <w:p w:rsidR="00E7557E" w:rsidRDefault="00E7557E" w:rsidP="00E7557E">
      <w:pPr>
        <w:tabs>
          <w:tab w:val="right" w:pos="9638"/>
        </w:tabs>
        <w:rPr>
          <w:b/>
          <w:bCs/>
        </w:rPr>
      </w:pPr>
    </w:p>
    <w:p w:rsidR="005734CF" w:rsidRDefault="005734CF" w:rsidP="00E7557E">
      <w:pPr>
        <w:tabs>
          <w:tab w:val="right" w:pos="9638"/>
        </w:tabs>
        <w:rPr>
          <w:b/>
          <w:bCs/>
        </w:rPr>
      </w:pPr>
    </w:p>
    <w:p w:rsidR="00E7557E" w:rsidRPr="005734CF" w:rsidRDefault="00E7557E" w:rsidP="00E7557E">
      <w:pPr>
        <w:tabs>
          <w:tab w:val="right" w:pos="9638"/>
        </w:tabs>
        <w:rPr>
          <w:b/>
          <w:bCs/>
        </w:rPr>
      </w:pPr>
      <w:r w:rsidRPr="005734CF">
        <w:rPr>
          <w:b/>
          <w:bCs/>
        </w:rPr>
        <w:t xml:space="preserve">Директор директорату </w:t>
      </w:r>
    </w:p>
    <w:p w:rsidR="00953F4E" w:rsidRDefault="00E7557E" w:rsidP="00E7557E">
      <w:pPr>
        <w:tabs>
          <w:tab w:val="right" w:pos="9638"/>
        </w:tabs>
        <w:rPr>
          <w:b/>
          <w:bCs/>
        </w:rPr>
      </w:pPr>
      <w:r w:rsidRPr="005734CF">
        <w:rPr>
          <w:b/>
          <w:bCs/>
        </w:rPr>
        <w:t>функціонального розвитку</w:t>
      </w:r>
    </w:p>
    <w:p w:rsidR="00E7557E" w:rsidRDefault="00E7557E" w:rsidP="00E7557E">
      <w:pPr>
        <w:tabs>
          <w:tab w:val="right" w:pos="9638"/>
        </w:tabs>
      </w:pPr>
      <w:proofErr w:type="spellStart"/>
      <w:r w:rsidRPr="005734CF">
        <w:rPr>
          <w:b/>
          <w:bCs/>
        </w:rPr>
        <w:t>цифровізації</w:t>
      </w:r>
      <w:proofErr w:type="spellEnd"/>
      <w:r w:rsidRPr="005734CF">
        <w:rPr>
          <w:b/>
          <w:bCs/>
        </w:rPr>
        <w:t xml:space="preserve"> </w:t>
      </w:r>
      <w:r w:rsidRPr="005734CF">
        <w:rPr>
          <w:b/>
          <w:bCs/>
        </w:rPr>
        <w:tab/>
        <w:t>Анастасія ХАЛЄЄВА</w:t>
      </w:r>
    </w:p>
    <w:sectPr w:rsidR="00E7557E" w:rsidSect="00BA56A3">
      <w:headerReference w:type="default" r:id="rId7"/>
      <w:footerReference w:type="first" r:id="rId8"/>
      <w:pgSz w:w="11906" w:h="16838"/>
      <w:pgMar w:top="1134" w:right="567" w:bottom="1418" w:left="1701" w:header="709" w:footer="206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94" w:rsidRDefault="00C10794" w:rsidP="00CC01B8">
      <w:r>
        <w:separator/>
      </w:r>
    </w:p>
  </w:endnote>
  <w:endnote w:type="continuationSeparator" w:id="0">
    <w:p w:rsidR="00C10794" w:rsidRDefault="00C10794" w:rsidP="00CC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6A3" w:rsidRDefault="00BA56A3" w:rsidP="00BA56A3">
    <w:pPr>
      <w:pStyle w:val="a6"/>
    </w:pPr>
  </w:p>
  <w:p w:rsidR="00BA56A3" w:rsidRPr="00BA56A3" w:rsidRDefault="00BA56A3" w:rsidP="00BA56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94" w:rsidRDefault="00C10794" w:rsidP="00CC01B8">
      <w:r>
        <w:separator/>
      </w:r>
    </w:p>
  </w:footnote>
  <w:footnote w:type="continuationSeparator" w:id="0">
    <w:p w:rsidR="00C10794" w:rsidRDefault="00C10794" w:rsidP="00CC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754002"/>
      <w:docPartObj>
        <w:docPartGallery w:val="Page Numbers (Top of Page)"/>
        <w:docPartUnique/>
      </w:docPartObj>
    </w:sdtPr>
    <w:sdtEndPr/>
    <w:sdtContent>
      <w:p w:rsidR="00FD3512" w:rsidRDefault="00CC01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B6">
          <w:rPr>
            <w:noProof/>
          </w:rPr>
          <w:t>2</w:t>
        </w:r>
        <w:r>
          <w:fldChar w:fldCharType="end"/>
        </w:r>
      </w:p>
      <w:p w:rsidR="00CC01B8" w:rsidRDefault="00BC1EB6" w:rsidP="0048182F">
        <w:pPr>
          <w:pStyle w:val="a4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96"/>
    <w:rsid w:val="00004FFD"/>
    <w:rsid w:val="000212D6"/>
    <w:rsid w:val="00052BBA"/>
    <w:rsid w:val="00083839"/>
    <w:rsid w:val="00141651"/>
    <w:rsid w:val="00145A20"/>
    <w:rsid w:val="0015747B"/>
    <w:rsid w:val="001A0681"/>
    <w:rsid w:val="001A1E76"/>
    <w:rsid w:val="001B253B"/>
    <w:rsid w:val="001F0514"/>
    <w:rsid w:val="001F3CDB"/>
    <w:rsid w:val="00203511"/>
    <w:rsid w:val="00231E10"/>
    <w:rsid w:val="002B15A2"/>
    <w:rsid w:val="003010BD"/>
    <w:rsid w:val="003036AE"/>
    <w:rsid w:val="00303A73"/>
    <w:rsid w:val="00341F99"/>
    <w:rsid w:val="003B3F1C"/>
    <w:rsid w:val="003C0D3F"/>
    <w:rsid w:val="003D0C56"/>
    <w:rsid w:val="004057F0"/>
    <w:rsid w:val="0042200E"/>
    <w:rsid w:val="00442366"/>
    <w:rsid w:val="00465C62"/>
    <w:rsid w:val="004741DA"/>
    <w:rsid w:val="0048182F"/>
    <w:rsid w:val="004C177C"/>
    <w:rsid w:val="004E6A71"/>
    <w:rsid w:val="005734CF"/>
    <w:rsid w:val="00580F73"/>
    <w:rsid w:val="005871EF"/>
    <w:rsid w:val="005E578D"/>
    <w:rsid w:val="006027A1"/>
    <w:rsid w:val="00633520"/>
    <w:rsid w:val="00634A9D"/>
    <w:rsid w:val="00685708"/>
    <w:rsid w:val="006A3331"/>
    <w:rsid w:val="006D456F"/>
    <w:rsid w:val="006F5EFB"/>
    <w:rsid w:val="00713A0A"/>
    <w:rsid w:val="00735298"/>
    <w:rsid w:val="00737343"/>
    <w:rsid w:val="00747B0A"/>
    <w:rsid w:val="00774C16"/>
    <w:rsid w:val="00780CE2"/>
    <w:rsid w:val="00795B5B"/>
    <w:rsid w:val="007B7379"/>
    <w:rsid w:val="007C1283"/>
    <w:rsid w:val="00830A47"/>
    <w:rsid w:val="0084116E"/>
    <w:rsid w:val="0084151F"/>
    <w:rsid w:val="008859A2"/>
    <w:rsid w:val="008916F2"/>
    <w:rsid w:val="008B483D"/>
    <w:rsid w:val="008D209F"/>
    <w:rsid w:val="00953F4E"/>
    <w:rsid w:val="009A6BF8"/>
    <w:rsid w:val="00A5400B"/>
    <w:rsid w:val="00A71F53"/>
    <w:rsid w:val="00A81C0C"/>
    <w:rsid w:val="00AD6242"/>
    <w:rsid w:val="00AE464C"/>
    <w:rsid w:val="00B26150"/>
    <w:rsid w:val="00B33A86"/>
    <w:rsid w:val="00B90852"/>
    <w:rsid w:val="00BA0B07"/>
    <w:rsid w:val="00BA56A3"/>
    <w:rsid w:val="00BC1EB6"/>
    <w:rsid w:val="00BC2C45"/>
    <w:rsid w:val="00BD1799"/>
    <w:rsid w:val="00C10794"/>
    <w:rsid w:val="00C45152"/>
    <w:rsid w:val="00C7629B"/>
    <w:rsid w:val="00CA5396"/>
    <w:rsid w:val="00CA6569"/>
    <w:rsid w:val="00CB0A00"/>
    <w:rsid w:val="00CC01B8"/>
    <w:rsid w:val="00CD3DBE"/>
    <w:rsid w:val="00D05CAB"/>
    <w:rsid w:val="00D63100"/>
    <w:rsid w:val="00D87B56"/>
    <w:rsid w:val="00E12DAD"/>
    <w:rsid w:val="00E2359E"/>
    <w:rsid w:val="00E33F45"/>
    <w:rsid w:val="00E72FFF"/>
    <w:rsid w:val="00E7557E"/>
    <w:rsid w:val="00E93FCC"/>
    <w:rsid w:val="00EB2615"/>
    <w:rsid w:val="00EC7D65"/>
    <w:rsid w:val="00EF5DB8"/>
    <w:rsid w:val="00FC3D37"/>
    <w:rsid w:val="00FD3512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80847"/>
  <w15:docId w15:val="{E945BF82-EA64-4148-96E6-F8E86A14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53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01B8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01B8"/>
    <w:rPr>
      <w:rFonts w:ascii="Times New Roman" w:hAnsi="Times New Roman"/>
      <w:sz w:val="28"/>
      <w:szCs w:val="28"/>
    </w:rPr>
  </w:style>
  <w:style w:type="paragraph" w:styleId="a8">
    <w:name w:val="List Paragraph"/>
    <w:basedOn w:val="a"/>
    <w:uiPriority w:val="34"/>
    <w:qFormat/>
    <w:rsid w:val="003C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067C-3546-496C-BDA4-3EA4EA09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Исаенко</dc:creator>
  <cp:lastModifiedBy>Пользователь Windows</cp:lastModifiedBy>
  <cp:revision>22</cp:revision>
  <cp:lastPrinted>2020-08-14T12:30:00Z</cp:lastPrinted>
  <dcterms:created xsi:type="dcterms:W3CDTF">2020-08-17T07:32:00Z</dcterms:created>
  <dcterms:modified xsi:type="dcterms:W3CDTF">2020-10-12T20:01:00Z</dcterms:modified>
</cp:coreProperties>
</file>