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4B2C6" w14:textId="77777777" w:rsidR="009809D6" w:rsidRPr="00A25D3C" w:rsidRDefault="00EF2F41" w:rsidP="005C7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D3C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14:paraId="7ADB0282" w14:textId="77777777" w:rsidR="00EF2F41" w:rsidRPr="00A25D3C" w:rsidRDefault="00A4067A" w:rsidP="00EF2F41">
      <w:pPr>
        <w:ind w:right="-285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D3C">
        <w:rPr>
          <w:rFonts w:ascii="Times New Roman" w:hAnsi="Times New Roman" w:cs="Times New Roman"/>
          <w:b/>
          <w:sz w:val="28"/>
          <w:szCs w:val="28"/>
          <w:lang w:val="uk-UA"/>
        </w:rPr>
        <w:t>до прое</w:t>
      </w:r>
      <w:r w:rsidR="00EF2F41" w:rsidRPr="00A25D3C">
        <w:rPr>
          <w:rFonts w:ascii="Times New Roman" w:hAnsi="Times New Roman" w:cs="Times New Roman"/>
          <w:b/>
          <w:sz w:val="28"/>
          <w:szCs w:val="28"/>
          <w:lang w:val="uk-UA"/>
        </w:rPr>
        <w:t>кту постанови Кабінету Міністрів України</w:t>
      </w:r>
      <w:r w:rsidR="00EF2F41" w:rsidRPr="00A25D3C">
        <w:rPr>
          <w:rFonts w:ascii="Times New Roman" w:hAnsi="Times New Roman" w:cs="Times New Roman"/>
          <w:b/>
          <w:sz w:val="28"/>
          <w:szCs w:val="28"/>
          <w:lang w:val="uk-UA"/>
        </w:rPr>
        <w:br/>
        <w:t>«</w:t>
      </w:r>
      <w:r w:rsidR="00D16CDD" w:rsidRPr="00A25D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внесення змін до п</w:t>
      </w:r>
      <w:r w:rsidR="007A2383" w:rsidRPr="00A25D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ереліку видів діяльності, здійснення яких стимулюється шляхом створення правового режиму Дія </w:t>
      </w:r>
      <w:r w:rsidR="00D16CDD" w:rsidRPr="00A25D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Сіті</w:t>
      </w:r>
      <w:r w:rsidR="00EF2F41" w:rsidRPr="00A25D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Style w:val="a3"/>
        <w:tblW w:w="13562" w:type="dxa"/>
        <w:tblInd w:w="-5" w:type="dxa"/>
        <w:tblLook w:val="04A0" w:firstRow="1" w:lastRow="0" w:firstColumn="1" w:lastColumn="0" w:noHBand="0" w:noVBand="1"/>
      </w:tblPr>
      <w:tblGrid>
        <w:gridCol w:w="6781"/>
        <w:gridCol w:w="6781"/>
      </w:tblGrid>
      <w:tr w:rsidR="004E4C77" w:rsidRPr="00A25D3C" w14:paraId="4ED3840F" w14:textId="77777777" w:rsidTr="00D56D38">
        <w:trPr>
          <w:trHeight w:val="365"/>
        </w:trPr>
        <w:tc>
          <w:tcPr>
            <w:tcW w:w="6781" w:type="dxa"/>
          </w:tcPr>
          <w:p w14:paraId="3EFC385A" w14:textId="6671130D" w:rsidR="00EF2F41" w:rsidRPr="00A25D3C" w:rsidRDefault="00EF2F41" w:rsidP="00E77EFF">
            <w:pPr>
              <w:ind w:right="-28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Зміст положення </w:t>
            </w:r>
            <w:r w:rsidR="00D56D38"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акта 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законодавства</w:t>
            </w:r>
          </w:p>
        </w:tc>
        <w:tc>
          <w:tcPr>
            <w:tcW w:w="6781" w:type="dxa"/>
          </w:tcPr>
          <w:p w14:paraId="6D0AB520" w14:textId="2CF0B64A" w:rsidR="00EF2F41" w:rsidRPr="00A25D3C" w:rsidRDefault="00EF2F41" w:rsidP="00EF2F41">
            <w:pPr>
              <w:ind w:right="-28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Зміст відповідного положення </w:t>
            </w:r>
            <w:r w:rsidR="00D56D38"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проекту 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акта</w:t>
            </w:r>
          </w:p>
        </w:tc>
      </w:tr>
      <w:tr w:rsidR="004E4C77" w:rsidRPr="00A25D3C" w14:paraId="03BCC7CD" w14:textId="77777777" w:rsidTr="00D56D38">
        <w:tc>
          <w:tcPr>
            <w:tcW w:w="13562" w:type="dxa"/>
            <w:gridSpan w:val="2"/>
          </w:tcPr>
          <w:p w14:paraId="237E21F8" w14:textId="77777777" w:rsidR="007A2383" w:rsidRPr="00A25D3C" w:rsidRDefault="00D16CDD" w:rsidP="00ED6A07">
            <w:pPr>
              <w:ind w:right="-2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Перелік</w:t>
            </w:r>
            <w:r w:rsidR="007A2383" w:rsidRPr="00A25D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видів діяльності, здійснення яких стимулюється шляхом створення </w:t>
            </w:r>
          </w:p>
          <w:p w14:paraId="6028A69B" w14:textId="77777777" w:rsidR="003C3FE6" w:rsidRPr="00A25D3C" w:rsidRDefault="007A2383" w:rsidP="00ED6A07">
            <w:pPr>
              <w:ind w:right="-285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5D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правового режиму Дія Сіті</w:t>
            </w:r>
            <w:r w:rsidR="003C3FE6" w:rsidRPr="00A25D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3C3FE6" w:rsidRPr="00A25D3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затверджений постановою Кабінету Міністрів України </w:t>
            </w:r>
          </w:p>
          <w:p w14:paraId="38E9FDDD" w14:textId="72090C45" w:rsidR="008F220A" w:rsidRPr="00A25D3C" w:rsidRDefault="003C3FE6" w:rsidP="00ED6A07">
            <w:pPr>
              <w:ind w:right="-2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від 19 квітня 2022 р. № 467</w:t>
            </w:r>
            <w:r w:rsidRPr="00A25D3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A2383" w:rsidRPr="00A25D3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4E4C77" w:rsidRPr="00A25D3C" w14:paraId="10EBA163" w14:textId="77777777" w:rsidTr="00D56D38">
        <w:trPr>
          <w:trHeight w:val="1161"/>
        </w:trPr>
        <w:tc>
          <w:tcPr>
            <w:tcW w:w="6781" w:type="dxa"/>
          </w:tcPr>
          <w:p w14:paraId="7C49C601" w14:textId="77777777" w:rsidR="007A2383" w:rsidRPr="00A25D3C" w:rsidRDefault="007A2383" w:rsidP="007A238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A25D3C">
              <w:rPr>
                <w:sz w:val="28"/>
                <w:szCs w:val="28"/>
                <w:lang w:val="uk-UA"/>
              </w:rPr>
              <w:t>Розробка, запровадження та технологічна підтримка продуктів і рішень міжнародних карткових платіжних систем.</w:t>
            </w:r>
          </w:p>
          <w:p w14:paraId="353E1FF5" w14:textId="77777777" w:rsidR="007A2383" w:rsidRPr="00A25D3C" w:rsidRDefault="007A2383" w:rsidP="007A238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bookmarkStart w:id="0" w:name="n10"/>
            <w:bookmarkEnd w:id="0"/>
            <w:r w:rsidRPr="00A25D3C">
              <w:rPr>
                <w:sz w:val="28"/>
                <w:szCs w:val="28"/>
                <w:lang w:val="uk-UA"/>
              </w:rPr>
              <w:t>Виробництво та реалізація електронних</w:t>
            </w:r>
            <w:bookmarkStart w:id="1" w:name="_GoBack"/>
            <w:bookmarkEnd w:id="1"/>
            <w:r w:rsidRPr="00A25D3C">
              <w:rPr>
                <w:sz w:val="28"/>
                <w:szCs w:val="28"/>
                <w:lang w:val="uk-UA"/>
              </w:rPr>
              <w:t xml:space="preserve"> компонентів і плат, комп’ютерів і периферійного устатковання, обладнання зв’язку, інструментів і обладнання для вимірювання, дослідження та навігації, оптичних приладів і фотографічного устатковання для використання в оборонній (безпековій), промисловій та побутовій сфері.</w:t>
            </w:r>
          </w:p>
          <w:p w14:paraId="2B5CBCC4" w14:textId="77777777" w:rsidR="007A2383" w:rsidRPr="00A25D3C" w:rsidRDefault="007A2383" w:rsidP="007A238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bookmarkStart w:id="2" w:name="n11"/>
            <w:bookmarkEnd w:id="2"/>
            <w:r w:rsidRPr="00A25D3C">
              <w:rPr>
                <w:sz w:val="28"/>
                <w:szCs w:val="28"/>
                <w:lang w:val="uk-UA"/>
              </w:rPr>
              <w:t xml:space="preserve">Надання у користування потужностей з обробки та зберігання даних у сфері інформатизації (обчислювальна інфраструктура) у вигляді хмарного (віртуального) дата-центру, ресурсів віртуальної інфраструктури, надання послуг із зберігання та обробки інформації з використанням функціональності ліцензійного програмного забезпечення, а також надання інфраструктури для зберігання та обробки </w:t>
            </w:r>
            <w:r w:rsidRPr="00A25D3C">
              <w:rPr>
                <w:sz w:val="28"/>
                <w:szCs w:val="28"/>
                <w:lang w:val="uk-UA"/>
              </w:rPr>
              <w:lastRenderedPageBreak/>
              <w:t>даних і розміщення (хостингу) комп’ютерного обладнання в центрі обробки даних.</w:t>
            </w:r>
          </w:p>
          <w:p w14:paraId="1FC27EFA" w14:textId="77777777" w:rsidR="00EF2F41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  <w:p w14:paraId="038DF326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B5A05D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D60C65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7A634DD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15793B3" w14:textId="77777777" w:rsidR="007A2383" w:rsidRPr="00A25D3C" w:rsidRDefault="007A2383" w:rsidP="00D56D3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97F5BFB" w14:textId="77777777" w:rsidR="002535A0" w:rsidRPr="00A25D3C" w:rsidRDefault="002535A0" w:rsidP="002535A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  <w:p w14:paraId="07CA15D1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EB3B9F5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FF1CD55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A5F3448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165987B" w14:textId="15EBDB46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447DC4E" w14:textId="23DB67F1" w:rsidR="00D56D38" w:rsidRPr="00A25D3C" w:rsidRDefault="00D56D38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32F4698" w14:textId="77777777" w:rsidR="00D56D38" w:rsidRPr="00A25D3C" w:rsidRDefault="00D56D38" w:rsidP="00D56D3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219776EF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  <w:p w14:paraId="4ABA76E8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E707214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AD55443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150E76DE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6F2E51C" w14:textId="206F6B21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D6D9492" w14:textId="77777777" w:rsidR="00D56D38" w:rsidRPr="00A25D3C" w:rsidRDefault="00D56D38" w:rsidP="00D56D3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F4C416F" w14:textId="77777777" w:rsidR="007A2383" w:rsidRPr="00A25D3C" w:rsidRDefault="007A2383" w:rsidP="00ED6A0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Відсутній</w:t>
            </w:r>
          </w:p>
        </w:tc>
        <w:tc>
          <w:tcPr>
            <w:tcW w:w="6781" w:type="dxa"/>
          </w:tcPr>
          <w:p w14:paraId="7B770621" w14:textId="77777777" w:rsidR="007A2383" w:rsidRPr="00A25D3C" w:rsidRDefault="007A2383" w:rsidP="007A238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A25D3C">
              <w:rPr>
                <w:sz w:val="28"/>
                <w:szCs w:val="28"/>
                <w:lang w:val="uk-UA"/>
              </w:rPr>
              <w:lastRenderedPageBreak/>
              <w:t>Розробка, запровадження та технологічна підтримка продуктів і рішень міжнародних карткових платіжних систем.</w:t>
            </w:r>
          </w:p>
          <w:p w14:paraId="203312C8" w14:textId="77777777" w:rsidR="007A2383" w:rsidRPr="00A25D3C" w:rsidRDefault="007A2383" w:rsidP="007A238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A25D3C">
              <w:rPr>
                <w:sz w:val="28"/>
                <w:szCs w:val="28"/>
                <w:lang w:val="uk-UA"/>
              </w:rPr>
              <w:t>Виробництво та реалізація електронних компонентів і плат, комп’ютерів і периферійного устатковання, обладнання зв’язку, інструментів і обладнання для вимірювання, дослідження та навігації, оптичних приладів і фотографічного устатковання для використання в оборонній (безпековій), промисловій та побутовій сфері.</w:t>
            </w:r>
          </w:p>
          <w:p w14:paraId="6264409F" w14:textId="77777777" w:rsidR="007A2383" w:rsidRPr="00A25D3C" w:rsidRDefault="007A2383" w:rsidP="007A2383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sz w:val="28"/>
                <w:szCs w:val="28"/>
                <w:lang w:val="uk-UA"/>
              </w:rPr>
            </w:pPr>
            <w:r w:rsidRPr="00A25D3C">
              <w:rPr>
                <w:sz w:val="28"/>
                <w:szCs w:val="28"/>
                <w:lang w:val="uk-UA"/>
              </w:rPr>
              <w:t xml:space="preserve">Надання у користування потужностей з обробки та зберігання даних у сфері інформатизації (обчислювальна інфраструктура) у вигляді хмарного (віртуального) дата-центру, ресурсів віртуальної інфраструктури, надання послуг із зберігання та обробки інформації з використанням функціональності ліцензійного програмного забезпечення, а також надання інфраструктури для зберігання та обробки </w:t>
            </w:r>
            <w:r w:rsidRPr="00A25D3C">
              <w:rPr>
                <w:sz w:val="28"/>
                <w:szCs w:val="28"/>
                <w:lang w:val="uk-UA"/>
              </w:rPr>
              <w:lastRenderedPageBreak/>
              <w:t>даних і розміщення (хостингу) комп’ютерного обладнання в центрі обробки даних.</w:t>
            </w:r>
          </w:p>
          <w:p w14:paraId="3B0FF5EB" w14:textId="77777777" w:rsidR="007A2383" w:rsidRPr="00A25D3C" w:rsidRDefault="007A2383" w:rsidP="00D56D38">
            <w:pPr>
              <w:spacing w:after="120"/>
              <w:ind w:firstLine="48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Виробництво транспортних засобів, оснащених виключно електричними двигунами (одним чи декількома), їх комплектуючих частин та устатковання, інших вузлів, деталей і приладдя, а також пов'язані з цим технічні випробування та дослідження.</w:t>
            </w:r>
          </w:p>
          <w:p w14:paraId="6E5A1042" w14:textId="77777777" w:rsidR="007A2383" w:rsidRPr="00A25D3C" w:rsidRDefault="007A2383" w:rsidP="00D56D38">
            <w:pPr>
              <w:spacing w:after="120"/>
              <w:ind w:firstLine="62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Розробка, впровадження інформаційних технологій в сільському та лісовому господ</w:t>
            </w:r>
            <w:r w:rsidR="00B92CDA"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арстві, зокрема геоінформаційні технології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(ГІС) та GPS сільське господарство, супутникові знімки, інші аерофотознімки, онлайн-дані, об’єднання наборів даних, інтелектуальні технології для оптимізації застосування добрив та пестицидів, а також пов’язані з цим дослідження.</w:t>
            </w:r>
          </w:p>
          <w:p w14:paraId="102EB6A8" w14:textId="1867986E" w:rsidR="007A2383" w:rsidRPr="00A25D3C" w:rsidRDefault="007A2383" w:rsidP="00D56D38">
            <w:pPr>
              <w:spacing w:after="120"/>
              <w:ind w:firstLine="62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Проектування, виробництво безпілотних л</w:t>
            </w:r>
            <w:r w:rsidR="00FF544C"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тальних апаратів, їх технічне обслуговування та ремонт, а також послуги з навчання керуванню безпілотними л</w:t>
            </w:r>
            <w:r w:rsidR="00FF544C"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іт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альними ап</w:t>
            </w:r>
            <w:r w:rsidR="00B92CDA"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аратами ( у 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тому числі відпрацювання польотних завдань, навичок маскування</w:t>
            </w:r>
            <w:r w:rsidR="00B92CDA"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аеро-, фото-, відеозйомка (аеророзвідка).</w:t>
            </w:r>
          </w:p>
          <w:p w14:paraId="6B21F61D" w14:textId="77777777" w:rsidR="00EF2F41" w:rsidRPr="00A25D3C" w:rsidRDefault="007A2383" w:rsidP="002535A0">
            <w:pPr>
              <w:ind w:firstLine="62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Розробка, впровадження сумісних з нервовою системою людини технологій з урахуванням психології та фізіології користувачів для управління комп'ютерами (нейроінтерфейс), </w:t>
            </w:r>
            <w:r w:rsidRPr="00A25D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розробка апаратної частини пристроїв, спеціалізованого програмного забезпечення.</w:t>
            </w:r>
          </w:p>
        </w:tc>
      </w:tr>
    </w:tbl>
    <w:p w14:paraId="3A9B0757" w14:textId="2A177C43" w:rsidR="008F220A" w:rsidRPr="00A25D3C" w:rsidRDefault="008F220A" w:rsidP="00B86813">
      <w:pPr>
        <w:spacing w:after="0"/>
        <w:ind w:right="-285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06E098" w14:textId="77777777" w:rsidR="00D56D38" w:rsidRPr="00A25D3C" w:rsidRDefault="00D56D38" w:rsidP="00B86813">
      <w:pPr>
        <w:spacing w:after="0"/>
        <w:ind w:right="-285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756D2B" w14:textId="77777777" w:rsidR="0006199E" w:rsidRPr="00A25D3C" w:rsidRDefault="0006199E" w:rsidP="0006199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D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Віце-прем’єр-міністр України – </w:t>
      </w:r>
    </w:p>
    <w:p w14:paraId="7BE9FF48" w14:textId="60D8BB6B" w:rsidR="0006199E" w:rsidRPr="00A25D3C" w:rsidRDefault="0006199E" w:rsidP="0006199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5D3C">
        <w:rPr>
          <w:rFonts w:ascii="Times New Roman" w:hAnsi="Times New Roman" w:cs="Times New Roman"/>
          <w:b/>
          <w:sz w:val="28"/>
          <w:szCs w:val="28"/>
          <w:lang w:val="uk-UA"/>
        </w:rPr>
        <w:t>Міністр цифрової трансформації України                                                                                   Михайло ФЕДОРОВ</w:t>
      </w:r>
    </w:p>
    <w:p w14:paraId="5AF3663D" w14:textId="77777777" w:rsidR="00EF2F41" w:rsidRPr="00A25D3C" w:rsidRDefault="00EF2F41" w:rsidP="005C22B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F2F41" w:rsidRPr="00A25D3C" w:rsidSect="00D56D38">
      <w:headerReference w:type="default" r:id="rId7"/>
      <w:footerReference w:type="default" r:id="rId8"/>
      <w:footerReference w:type="first" r:id="rId9"/>
      <w:pgSz w:w="15840" w:h="12240" w:orient="landscape"/>
      <w:pgMar w:top="1135" w:right="531" w:bottom="1418" w:left="1701" w:header="421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AE60D4" w16cid:durableId="268E4CE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1CD16" w14:textId="77777777" w:rsidR="00417011" w:rsidRDefault="00417011" w:rsidP="0001661B">
      <w:pPr>
        <w:spacing w:after="0" w:line="240" w:lineRule="auto"/>
      </w:pPr>
      <w:r>
        <w:separator/>
      </w:r>
    </w:p>
  </w:endnote>
  <w:endnote w:type="continuationSeparator" w:id="0">
    <w:p w14:paraId="5A684F7B" w14:textId="77777777" w:rsidR="00417011" w:rsidRDefault="00417011" w:rsidP="0001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FC999" w14:textId="77777777" w:rsidR="0001661B" w:rsidRDefault="0001661B">
    <w:pPr>
      <w:pStyle w:val="a7"/>
    </w:pPr>
  </w:p>
  <w:p w14:paraId="2705CC33" w14:textId="77777777" w:rsidR="0001661B" w:rsidRDefault="0001661B">
    <w:pPr>
      <w:pStyle w:val="a7"/>
    </w:pPr>
  </w:p>
  <w:p w14:paraId="24777D4C" w14:textId="77777777" w:rsidR="0001661B" w:rsidRDefault="0001661B">
    <w:pPr>
      <w:pStyle w:val="a7"/>
    </w:pPr>
  </w:p>
  <w:p w14:paraId="170E8C00" w14:textId="77777777" w:rsidR="0001661B" w:rsidRDefault="0001661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8F7B" w14:textId="008E60FE" w:rsidR="00D56D38" w:rsidRDefault="00D56D38">
    <w:pPr>
      <w:pStyle w:val="a7"/>
    </w:pPr>
  </w:p>
  <w:p w14:paraId="712B94C3" w14:textId="2FF6E84A" w:rsidR="00D56D38" w:rsidRDefault="00D56D38">
    <w:pPr>
      <w:pStyle w:val="a7"/>
    </w:pPr>
  </w:p>
  <w:p w14:paraId="2E3A3008" w14:textId="095171E2" w:rsidR="00D56D38" w:rsidRDefault="00D56D38">
    <w:pPr>
      <w:pStyle w:val="a7"/>
    </w:pPr>
  </w:p>
  <w:p w14:paraId="148AAFD0" w14:textId="278787B2" w:rsidR="00D56D38" w:rsidRDefault="00D56D38">
    <w:pPr>
      <w:pStyle w:val="a7"/>
    </w:pPr>
  </w:p>
  <w:p w14:paraId="156D75EF" w14:textId="23520321" w:rsidR="00D56D38" w:rsidRDefault="00D56D38">
    <w:pPr>
      <w:pStyle w:val="a7"/>
    </w:pPr>
  </w:p>
  <w:p w14:paraId="1C4ED066" w14:textId="77777777" w:rsidR="00D56D38" w:rsidRDefault="00D56D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0FBCB" w14:textId="77777777" w:rsidR="00417011" w:rsidRDefault="00417011" w:rsidP="0001661B">
      <w:pPr>
        <w:spacing w:after="0" w:line="240" w:lineRule="auto"/>
      </w:pPr>
      <w:r>
        <w:separator/>
      </w:r>
    </w:p>
  </w:footnote>
  <w:footnote w:type="continuationSeparator" w:id="0">
    <w:p w14:paraId="5073EE80" w14:textId="77777777" w:rsidR="00417011" w:rsidRDefault="00417011" w:rsidP="0001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008873"/>
      <w:docPartObj>
        <w:docPartGallery w:val="Page Numbers (Top of Page)"/>
        <w:docPartUnique/>
      </w:docPartObj>
    </w:sdtPr>
    <w:sdtEndPr/>
    <w:sdtContent>
      <w:p w14:paraId="4DB2BC57" w14:textId="7D61565F" w:rsidR="005C767A" w:rsidRDefault="005C76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D3C" w:rsidRPr="00A25D3C">
          <w:rPr>
            <w:noProof/>
            <w:lang w:val="uk-UA"/>
          </w:rPr>
          <w:t>3</w:t>
        </w:r>
        <w:r>
          <w:fldChar w:fldCharType="end"/>
        </w:r>
      </w:p>
    </w:sdtContent>
  </w:sdt>
  <w:p w14:paraId="5CF03DA4" w14:textId="77777777" w:rsidR="005C767A" w:rsidRDefault="005C76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B3"/>
    <w:rsid w:val="0001661B"/>
    <w:rsid w:val="00047E55"/>
    <w:rsid w:val="0006199E"/>
    <w:rsid w:val="00091F9F"/>
    <w:rsid w:val="000D4EBC"/>
    <w:rsid w:val="00162329"/>
    <w:rsid w:val="00173C13"/>
    <w:rsid w:val="00181F6C"/>
    <w:rsid w:val="001A39A5"/>
    <w:rsid w:val="002535A0"/>
    <w:rsid w:val="00305F46"/>
    <w:rsid w:val="00317BE7"/>
    <w:rsid w:val="003A651B"/>
    <w:rsid w:val="003A7926"/>
    <w:rsid w:val="003C3FE6"/>
    <w:rsid w:val="00417011"/>
    <w:rsid w:val="0043771D"/>
    <w:rsid w:val="0044228F"/>
    <w:rsid w:val="004768AB"/>
    <w:rsid w:val="004E4C77"/>
    <w:rsid w:val="005033ED"/>
    <w:rsid w:val="00583863"/>
    <w:rsid w:val="005C22BA"/>
    <w:rsid w:val="005C767A"/>
    <w:rsid w:val="00607FAC"/>
    <w:rsid w:val="0076651C"/>
    <w:rsid w:val="007A2383"/>
    <w:rsid w:val="00835258"/>
    <w:rsid w:val="008B4BDD"/>
    <w:rsid w:val="008C2FE3"/>
    <w:rsid w:val="008F220A"/>
    <w:rsid w:val="00935A40"/>
    <w:rsid w:val="0096064D"/>
    <w:rsid w:val="00961523"/>
    <w:rsid w:val="009727B3"/>
    <w:rsid w:val="009809D6"/>
    <w:rsid w:val="009D0D6F"/>
    <w:rsid w:val="00A25D3C"/>
    <w:rsid w:val="00A4067A"/>
    <w:rsid w:val="00A84533"/>
    <w:rsid w:val="00AC4F34"/>
    <w:rsid w:val="00AE12C2"/>
    <w:rsid w:val="00AE4854"/>
    <w:rsid w:val="00B86813"/>
    <w:rsid w:val="00B92CDA"/>
    <w:rsid w:val="00C16771"/>
    <w:rsid w:val="00D16CDD"/>
    <w:rsid w:val="00D56D38"/>
    <w:rsid w:val="00DC2646"/>
    <w:rsid w:val="00E007EB"/>
    <w:rsid w:val="00E214D9"/>
    <w:rsid w:val="00E77EFF"/>
    <w:rsid w:val="00ED6A07"/>
    <w:rsid w:val="00EF2F41"/>
    <w:rsid w:val="00F51F87"/>
    <w:rsid w:val="00FF1428"/>
    <w:rsid w:val="00FF1BE2"/>
    <w:rsid w:val="00FF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97E55"/>
  <w15:chartTrackingRefBased/>
  <w15:docId w15:val="{848DC663-BBE0-4F08-BAB8-25DF7E17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2F41"/>
    <w:pPr>
      <w:ind w:left="720"/>
      <w:contextualSpacing/>
    </w:pPr>
    <w:rPr>
      <w:lang w:val="uk-UA"/>
    </w:rPr>
  </w:style>
  <w:style w:type="paragraph" w:styleId="a5">
    <w:name w:val="header"/>
    <w:basedOn w:val="a"/>
    <w:link w:val="a6"/>
    <w:uiPriority w:val="99"/>
    <w:unhideWhenUsed/>
    <w:rsid w:val="000166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61B"/>
  </w:style>
  <w:style w:type="paragraph" w:styleId="a7">
    <w:name w:val="footer"/>
    <w:basedOn w:val="a"/>
    <w:link w:val="a8"/>
    <w:uiPriority w:val="99"/>
    <w:unhideWhenUsed/>
    <w:rsid w:val="0001661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61B"/>
  </w:style>
  <w:style w:type="paragraph" w:customStyle="1" w:styleId="a9">
    <w:name w:val="Нормальний текст"/>
    <w:basedOn w:val="a"/>
    <w:rsid w:val="00ED6A0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a">
    <w:name w:val="Назва документа"/>
    <w:basedOn w:val="a"/>
    <w:next w:val="a9"/>
    <w:rsid w:val="00ED6A0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b">
    <w:name w:val="Subtle Reference"/>
    <w:uiPriority w:val="31"/>
    <w:qFormat/>
    <w:rsid w:val="00ED6A07"/>
    <w:rPr>
      <w:smallCaps/>
      <w:color w:val="5A5A5A"/>
    </w:rPr>
  </w:style>
  <w:style w:type="character" w:customStyle="1" w:styleId="st131">
    <w:name w:val="st131"/>
    <w:uiPriority w:val="99"/>
    <w:rsid w:val="00ED6A07"/>
    <w:rPr>
      <w:i/>
      <w:iCs/>
      <w:color w:val="0000FF"/>
    </w:rPr>
  </w:style>
  <w:style w:type="character" w:customStyle="1" w:styleId="st46">
    <w:name w:val="st46"/>
    <w:uiPriority w:val="99"/>
    <w:rsid w:val="00ED6A07"/>
    <w:rPr>
      <w:i/>
      <w:iCs/>
      <w:color w:val="000000"/>
    </w:rPr>
  </w:style>
  <w:style w:type="paragraph" w:customStyle="1" w:styleId="rvps2">
    <w:name w:val="rvps2"/>
    <w:basedOn w:val="a"/>
    <w:rsid w:val="007A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C3FE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C3FE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C3FE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3FE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C3FE6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51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1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9F54-8AD2-4CAC-8C32-C90B08D74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2022-07-29T13:11:00Z</dcterms:created>
  <dcterms:modified xsi:type="dcterms:W3CDTF">2022-07-29T13:11:00Z</dcterms:modified>
</cp:coreProperties>
</file>