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8"/>
        <w:tblW w:w="4938" w:type="pct"/>
        <w:tblCellMar>
          <w:left w:w="0" w:type="dxa"/>
          <w:right w:w="0" w:type="dxa"/>
        </w:tblCellMar>
        <w:tblLook w:val="04A0" w:firstRow="1" w:lastRow="0" w:firstColumn="1" w:lastColumn="0" w:noHBand="0" w:noVBand="1"/>
      </w:tblPr>
      <w:tblGrid>
        <w:gridCol w:w="5387"/>
        <w:gridCol w:w="4111"/>
      </w:tblGrid>
      <w:tr w:rsidR="00733D52" w:rsidRPr="00EC2EE2" w14:paraId="7164553F" w14:textId="77777777" w:rsidTr="007A3460">
        <w:tc>
          <w:tcPr>
            <w:tcW w:w="2836" w:type="pct"/>
            <w:hideMark/>
          </w:tcPr>
          <w:p w14:paraId="6AF81F2F" w14:textId="77777777" w:rsidR="00733D52" w:rsidRPr="00EC2EE2" w:rsidRDefault="00733D52" w:rsidP="00733D52">
            <w:pPr>
              <w:spacing w:before="120" w:after="120"/>
              <w:rPr>
                <w:sz w:val="28"/>
                <w:szCs w:val="28"/>
                <w:lang w:val="uk-UA"/>
              </w:rPr>
            </w:pPr>
            <w:r w:rsidRPr="00EC2EE2">
              <w:rPr>
                <w:b/>
                <w:bCs/>
                <w:sz w:val="28"/>
                <w:szCs w:val="28"/>
                <w:lang w:val="uk-UA"/>
              </w:rPr>
              <w:br/>
            </w:r>
          </w:p>
        </w:tc>
        <w:tc>
          <w:tcPr>
            <w:tcW w:w="2164" w:type="pct"/>
            <w:hideMark/>
          </w:tcPr>
          <w:p w14:paraId="4BD139F8" w14:textId="3FECB644" w:rsidR="00733D52" w:rsidRPr="00EC2EE2" w:rsidRDefault="00733D52" w:rsidP="00733D52">
            <w:pPr>
              <w:spacing w:before="120" w:after="120"/>
              <w:rPr>
                <w:sz w:val="28"/>
                <w:szCs w:val="28"/>
                <w:lang w:val="uk-UA"/>
              </w:rPr>
            </w:pPr>
            <w:r w:rsidRPr="00EC2EE2">
              <w:rPr>
                <w:sz w:val="28"/>
                <w:szCs w:val="28"/>
                <w:lang w:val="uk-UA"/>
              </w:rPr>
              <w:t>ЗАТВЕРДЖЕНО</w:t>
            </w:r>
            <w:r w:rsidRPr="00EC2EE2">
              <w:rPr>
                <w:sz w:val="28"/>
                <w:szCs w:val="28"/>
                <w:lang w:val="uk-UA"/>
              </w:rPr>
              <w:br/>
              <w:t>Наказ Міністерства цифрової</w:t>
            </w:r>
            <w:r w:rsidRPr="00EC2EE2">
              <w:rPr>
                <w:sz w:val="28"/>
                <w:szCs w:val="28"/>
                <w:lang w:val="uk-UA"/>
              </w:rPr>
              <w:br/>
              <w:t>трансформації</w:t>
            </w:r>
            <w:r w:rsidR="004568B5">
              <w:rPr>
                <w:sz w:val="28"/>
                <w:szCs w:val="28"/>
                <w:lang w:val="uk-UA"/>
              </w:rPr>
              <w:t xml:space="preserve"> України</w:t>
            </w:r>
            <w:r w:rsidRPr="00EC2EE2">
              <w:rPr>
                <w:sz w:val="28"/>
                <w:szCs w:val="28"/>
                <w:lang w:val="uk-UA"/>
              </w:rPr>
              <w:br/>
              <w:t>___________</w:t>
            </w:r>
            <w:r w:rsidR="007A3460">
              <w:rPr>
                <w:sz w:val="28"/>
                <w:szCs w:val="28"/>
                <w:lang w:val="uk-UA"/>
              </w:rPr>
              <w:t>___</w:t>
            </w:r>
            <w:r w:rsidRPr="00EC2EE2">
              <w:rPr>
                <w:sz w:val="28"/>
                <w:szCs w:val="28"/>
                <w:lang w:val="uk-UA"/>
              </w:rPr>
              <w:t xml:space="preserve"> 2021 року № ___</w:t>
            </w:r>
          </w:p>
          <w:p w14:paraId="34A9CE83" w14:textId="77777777" w:rsidR="00733D52" w:rsidRPr="00EC2EE2" w:rsidRDefault="00733D52" w:rsidP="00733D52">
            <w:pPr>
              <w:spacing w:before="120" w:after="120"/>
              <w:rPr>
                <w:sz w:val="28"/>
                <w:szCs w:val="28"/>
                <w:lang w:val="uk-UA"/>
              </w:rPr>
            </w:pPr>
          </w:p>
        </w:tc>
      </w:tr>
      <w:tr w:rsidR="00733D52" w:rsidRPr="00EC2EE2" w14:paraId="050F5D37" w14:textId="77777777" w:rsidTr="007A3460">
        <w:tc>
          <w:tcPr>
            <w:tcW w:w="2836" w:type="pct"/>
            <w:hideMark/>
          </w:tcPr>
          <w:p w14:paraId="3127540A" w14:textId="77777777" w:rsidR="00733D52" w:rsidRPr="00EC2EE2" w:rsidRDefault="00733D52" w:rsidP="00733D52">
            <w:pPr>
              <w:spacing w:before="120" w:after="120"/>
              <w:rPr>
                <w:sz w:val="28"/>
                <w:szCs w:val="28"/>
                <w:lang w:val="uk-UA"/>
              </w:rPr>
            </w:pPr>
            <w:bookmarkStart w:id="0" w:name="n16"/>
            <w:bookmarkEnd w:id="0"/>
            <w:r w:rsidRPr="00EC2EE2">
              <w:rPr>
                <w:b/>
                <w:bCs/>
                <w:sz w:val="28"/>
                <w:szCs w:val="28"/>
                <w:lang w:val="uk-UA"/>
              </w:rPr>
              <w:br/>
            </w:r>
          </w:p>
        </w:tc>
        <w:tc>
          <w:tcPr>
            <w:tcW w:w="2164" w:type="pct"/>
            <w:hideMark/>
          </w:tcPr>
          <w:p w14:paraId="5AA19CF6" w14:textId="77777777" w:rsidR="00733D52" w:rsidRPr="00EC2EE2" w:rsidRDefault="00733D52" w:rsidP="00A6375E">
            <w:pPr>
              <w:spacing w:before="120" w:after="120"/>
              <w:rPr>
                <w:sz w:val="28"/>
                <w:szCs w:val="28"/>
                <w:lang w:val="uk-UA"/>
              </w:rPr>
            </w:pPr>
          </w:p>
        </w:tc>
      </w:tr>
    </w:tbl>
    <w:p w14:paraId="7BB3C6CA" w14:textId="08ED635E" w:rsidR="009210EF" w:rsidRPr="00EC2EE2" w:rsidRDefault="009210EF" w:rsidP="001E7D90">
      <w:pPr>
        <w:spacing w:before="120" w:after="120"/>
        <w:rPr>
          <w:sz w:val="28"/>
          <w:szCs w:val="28"/>
          <w:lang w:val="uk-UA"/>
        </w:rPr>
      </w:pPr>
    </w:p>
    <w:p w14:paraId="4B460282" w14:textId="77777777" w:rsidR="009210EF" w:rsidRPr="00EC2EE2" w:rsidRDefault="009210EF" w:rsidP="001E7D90">
      <w:pPr>
        <w:pStyle w:val="1"/>
        <w:spacing w:before="120" w:after="120"/>
        <w:jc w:val="center"/>
        <w:rPr>
          <w:rFonts w:ascii="Times New Roman" w:eastAsia="Times New Roman" w:hAnsi="Times New Roman" w:cs="Times New Roman"/>
          <w:b/>
          <w:bCs/>
          <w:color w:val="auto"/>
          <w:sz w:val="28"/>
          <w:szCs w:val="28"/>
          <w:lang w:eastAsia="ru-RU"/>
        </w:rPr>
      </w:pPr>
      <w:bookmarkStart w:id="1" w:name="n15"/>
      <w:bookmarkStart w:id="2" w:name="n17"/>
      <w:bookmarkEnd w:id="1"/>
      <w:bookmarkEnd w:id="2"/>
      <w:r w:rsidRPr="00EC2EE2">
        <w:rPr>
          <w:rFonts w:ascii="Times New Roman" w:eastAsia="Times New Roman" w:hAnsi="Times New Roman" w:cs="Times New Roman"/>
          <w:b/>
          <w:bCs/>
          <w:color w:val="auto"/>
          <w:sz w:val="28"/>
          <w:szCs w:val="28"/>
          <w:lang w:eastAsia="ru-RU"/>
        </w:rPr>
        <w:t>МЕТОДИКА</w:t>
      </w:r>
      <w:r w:rsidRPr="00EC2EE2">
        <w:rPr>
          <w:rFonts w:ascii="Times New Roman" w:eastAsia="Times New Roman" w:hAnsi="Times New Roman" w:cs="Times New Roman"/>
          <w:b/>
          <w:bCs/>
          <w:color w:val="auto"/>
          <w:sz w:val="28"/>
          <w:szCs w:val="28"/>
          <w:lang w:eastAsia="ru-RU"/>
        </w:rPr>
        <w:br/>
      </w:r>
      <w:bookmarkStart w:id="3" w:name="_Hlk81413786"/>
      <w:r w:rsidRPr="00EC2EE2">
        <w:rPr>
          <w:rFonts w:ascii="Times New Roman" w:eastAsia="Times New Roman" w:hAnsi="Times New Roman" w:cs="Times New Roman"/>
          <w:b/>
          <w:bCs/>
          <w:color w:val="auto"/>
          <w:sz w:val="28"/>
          <w:szCs w:val="28"/>
          <w:lang w:eastAsia="ru-RU"/>
        </w:rPr>
        <w:t xml:space="preserve">проведення моніторингу </w:t>
      </w:r>
      <w:bookmarkStart w:id="4" w:name="_Hlk62122607"/>
      <w:r w:rsidRPr="00EC2EE2">
        <w:rPr>
          <w:rFonts w:ascii="Times New Roman" w:eastAsia="Times New Roman" w:hAnsi="Times New Roman" w:cs="Times New Roman"/>
          <w:b/>
          <w:bCs/>
          <w:color w:val="auto"/>
          <w:sz w:val="28"/>
          <w:szCs w:val="28"/>
          <w:lang w:eastAsia="ru-RU"/>
        </w:rPr>
        <w:t>якості надання адміністративних послуг</w:t>
      </w:r>
      <w:bookmarkEnd w:id="3"/>
      <w:bookmarkEnd w:id="4"/>
    </w:p>
    <w:p w14:paraId="57DB18CF" w14:textId="77777777" w:rsidR="009210EF" w:rsidRPr="00EC2EE2" w:rsidRDefault="009210EF" w:rsidP="001E7D90">
      <w:pPr>
        <w:pStyle w:val="2"/>
        <w:spacing w:before="120" w:after="120"/>
        <w:rPr>
          <w:rFonts w:eastAsia="Times New Roman"/>
          <w:sz w:val="28"/>
          <w:szCs w:val="28"/>
          <w:lang w:eastAsia="ru-RU"/>
        </w:rPr>
      </w:pPr>
      <w:bookmarkStart w:id="5" w:name="n18"/>
      <w:bookmarkStart w:id="6" w:name="_Hlk73614774"/>
      <w:bookmarkEnd w:id="5"/>
      <w:r w:rsidRPr="00EC2EE2">
        <w:rPr>
          <w:rFonts w:eastAsia="Times New Roman"/>
          <w:sz w:val="28"/>
          <w:szCs w:val="28"/>
          <w:lang w:eastAsia="ru-RU"/>
        </w:rPr>
        <w:t>I. Загальні положення</w:t>
      </w:r>
    </w:p>
    <w:p w14:paraId="0B53970B" w14:textId="464CD41E" w:rsidR="009210EF" w:rsidRPr="00EC2EE2" w:rsidRDefault="009210EF" w:rsidP="001E7D90">
      <w:pPr>
        <w:shd w:val="clear" w:color="auto" w:fill="FFFFFF"/>
        <w:tabs>
          <w:tab w:val="left" w:pos="851"/>
        </w:tabs>
        <w:spacing w:before="120" w:after="120"/>
        <w:ind w:firstLine="567"/>
        <w:jc w:val="both"/>
        <w:rPr>
          <w:sz w:val="28"/>
          <w:szCs w:val="28"/>
          <w:lang w:val="uk-UA"/>
        </w:rPr>
      </w:pPr>
      <w:bookmarkStart w:id="7" w:name="n19"/>
      <w:bookmarkEnd w:id="6"/>
      <w:bookmarkEnd w:id="7"/>
      <w:r w:rsidRPr="00EC2EE2">
        <w:rPr>
          <w:sz w:val="28"/>
          <w:szCs w:val="28"/>
          <w:lang w:val="uk-UA"/>
        </w:rPr>
        <w:t xml:space="preserve">1. Ця Методика визначає основні (зовнішні) складові показників моніторингу якості надання адміністративних послуг (далі </w:t>
      </w:r>
      <w:r w:rsidR="00F61CED" w:rsidRPr="00EC2EE2">
        <w:rPr>
          <w:sz w:val="28"/>
          <w:szCs w:val="28"/>
          <w:lang w:val="uk-UA"/>
        </w:rPr>
        <w:t>—</w:t>
      </w:r>
      <w:r w:rsidRPr="00EC2EE2">
        <w:rPr>
          <w:sz w:val="28"/>
          <w:szCs w:val="28"/>
          <w:lang w:val="uk-UA"/>
        </w:rPr>
        <w:t xml:space="preserve"> моніторинг), величини балів, якими зазначені складові вимірюються, механізм здійснення оцінки досягнення показників та їх складових, </w:t>
      </w:r>
      <w:r w:rsidR="009D22CC" w:rsidRPr="00EC2EE2">
        <w:rPr>
          <w:sz w:val="28"/>
          <w:szCs w:val="28"/>
          <w:lang w:val="uk-UA"/>
        </w:rPr>
        <w:t xml:space="preserve">форму та порядок </w:t>
      </w:r>
      <w:r w:rsidRPr="00EC2EE2">
        <w:rPr>
          <w:sz w:val="28"/>
          <w:szCs w:val="28"/>
          <w:lang w:val="uk-UA"/>
        </w:rPr>
        <w:t xml:space="preserve">складання </w:t>
      </w:r>
      <w:r w:rsidR="009D22CC" w:rsidRPr="00EC2EE2">
        <w:rPr>
          <w:sz w:val="28"/>
          <w:szCs w:val="28"/>
          <w:lang w:val="uk-UA"/>
        </w:rPr>
        <w:t>і</w:t>
      </w:r>
      <w:r w:rsidRPr="00EC2EE2">
        <w:rPr>
          <w:sz w:val="28"/>
          <w:szCs w:val="28"/>
          <w:lang w:val="uk-UA"/>
        </w:rPr>
        <w:t xml:space="preserve"> подання звітності про результати моніторингу (далі </w:t>
      </w:r>
      <w:r w:rsidR="00F61CED" w:rsidRPr="00EC2EE2">
        <w:rPr>
          <w:sz w:val="28"/>
          <w:szCs w:val="28"/>
          <w:lang w:val="uk-UA"/>
        </w:rPr>
        <w:t>—</w:t>
      </w:r>
      <w:r w:rsidRPr="00EC2EE2">
        <w:rPr>
          <w:sz w:val="28"/>
          <w:szCs w:val="28"/>
          <w:lang w:val="uk-UA"/>
        </w:rPr>
        <w:t xml:space="preserve"> звітність з моніторингу), організації роботи</w:t>
      </w:r>
      <w:r w:rsidRPr="00EC2EE2">
        <w:rPr>
          <w:lang w:val="uk-UA"/>
        </w:rPr>
        <w:t xml:space="preserve"> </w:t>
      </w:r>
      <w:r w:rsidRPr="00EC2EE2">
        <w:rPr>
          <w:sz w:val="28"/>
          <w:szCs w:val="28"/>
          <w:lang w:val="uk-UA"/>
        </w:rPr>
        <w:t xml:space="preserve">щодо підвищення рівня якості надання адміністративних послуг, форми анкет з питаннями щодо </w:t>
      </w:r>
      <w:r w:rsidR="0065300D" w:rsidRPr="00EC2EE2">
        <w:rPr>
          <w:sz w:val="28"/>
          <w:szCs w:val="28"/>
          <w:lang w:val="uk-UA"/>
        </w:rPr>
        <w:t>оцінки задоволеності суб</w:t>
      </w:r>
      <w:r w:rsidR="00462840" w:rsidRPr="00EC2EE2">
        <w:rPr>
          <w:sz w:val="28"/>
          <w:szCs w:val="28"/>
          <w:lang w:val="uk-UA"/>
        </w:rPr>
        <w:t>’</w:t>
      </w:r>
      <w:r w:rsidR="0065300D" w:rsidRPr="00EC2EE2">
        <w:rPr>
          <w:sz w:val="28"/>
          <w:szCs w:val="28"/>
          <w:lang w:val="uk-UA"/>
        </w:rPr>
        <w:t>єктів звернення якістю надання адміністративних послуг</w:t>
      </w:r>
      <w:r w:rsidR="009D22CC" w:rsidRPr="00EC2EE2">
        <w:rPr>
          <w:sz w:val="28"/>
          <w:szCs w:val="28"/>
          <w:lang w:val="uk-UA"/>
        </w:rPr>
        <w:t>,</w:t>
      </w:r>
      <w:r w:rsidR="009D22CC" w:rsidRPr="00EC2EE2">
        <w:rPr>
          <w:lang w:val="uk-UA"/>
        </w:rPr>
        <w:t xml:space="preserve"> </w:t>
      </w:r>
      <w:r w:rsidR="009D22CC" w:rsidRPr="00EC2EE2">
        <w:rPr>
          <w:sz w:val="28"/>
          <w:szCs w:val="28"/>
          <w:lang w:val="uk-UA"/>
        </w:rPr>
        <w:t xml:space="preserve">а також </w:t>
      </w:r>
      <w:bookmarkStart w:id="8" w:name="_Hlk73614225"/>
      <w:r w:rsidR="009D22CC" w:rsidRPr="00EC2EE2">
        <w:rPr>
          <w:sz w:val="28"/>
          <w:szCs w:val="28"/>
          <w:lang w:val="uk-UA"/>
        </w:rPr>
        <w:t>форму та перелік даних профілю центру надання адміністративних послуг</w:t>
      </w:r>
      <w:bookmarkEnd w:id="8"/>
      <w:r w:rsidRPr="00EC2EE2">
        <w:rPr>
          <w:sz w:val="28"/>
          <w:szCs w:val="28"/>
          <w:lang w:val="uk-UA"/>
        </w:rPr>
        <w:t>.</w:t>
      </w:r>
    </w:p>
    <w:p w14:paraId="20D62C4F" w14:textId="70930988" w:rsidR="009210EF" w:rsidRPr="00EC2EE2" w:rsidRDefault="009210EF" w:rsidP="001E7D90">
      <w:pPr>
        <w:shd w:val="clear" w:color="auto" w:fill="FFFFFF"/>
        <w:tabs>
          <w:tab w:val="left" w:pos="851"/>
        </w:tabs>
        <w:spacing w:before="120" w:after="120"/>
        <w:ind w:firstLine="567"/>
        <w:jc w:val="both"/>
        <w:rPr>
          <w:sz w:val="28"/>
          <w:szCs w:val="28"/>
          <w:lang w:val="uk-UA"/>
        </w:rPr>
      </w:pPr>
      <w:bookmarkStart w:id="9" w:name="n20"/>
      <w:bookmarkEnd w:id="9"/>
      <w:r w:rsidRPr="00EC2EE2">
        <w:rPr>
          <w:sz w:val="28"/>
          <w:szCs w:val="28"/>
          <w:lang w:val="uk-UA"/>
        </w:rPr>
        <w:t>2.</w:t>
      </w:r>
      <w:r w:rsidRPr="00EC2EE2">
        <w:rPr>
          <w:sz w:val="28"/>
          <w:szCs w:val="28"/>
          <w:lang w:val="uk-UA"/>
        </w:rPr>
        <w:tab/>
        <w:t>У ці</w:t>
      </w:r>
      <w:r w:rsidR="008F277D" w:rsidRPr="00EC2EE2">
        <w:rPr>
          <w:sz w:val="28"/>
          <w:szCs w:val="28"/>
          <w:lang w:val="uk-UA"/>
        </w:rPr>
        <w:t>й</w:t>
      </w:r>
      <w:r w:rsidRPr="00EC2EE2">
        <w:rPr>
          <w:sz w:val="28"/>
          <w:szCs w:val="28"/>
          <w:lang w:val="uk-UA"/>
        </w:rPr>
        <w:t xml:space="preserve"> Методиці терміни вживаються у значенні, наведен</w:t>
      </w:r>
      <w:r w:rsidR="00B2635D" w:rsidRPr="00EC2EE2">
        <w:rPr>
          <w:sz w:val="28"/>
          <w:szCs w:val="28"/>
          <w:lang w:val="uk-UA"/>
        </w:rPr>
        <w:t>ому</w:t>
      </w:r>
      <w:r w:rsidRPr="00EC2EE2">
        <w:rPr>
          <w:sz w:val="28"/>
          <w:szCs w:val="28"/>
          <w:lang w:val="uk-UA"/>
        </w:rPr>
        <w:t xml:space="preserve"> у Законі України «Про адміністративні послуги», </w:t>
      </w:r>
      <w:bookmarkStart w:id="10" w:name="_Hlk65594645"/>
      <w:r w:rsidRPr="00EC2EE2">
        <w:rPr>
          <w:sz w:val="28"/>
          <w:szCs w:val="28"/>
          <w:lang w:val="uk-UA"/>
        </w:rPr>
        <w:t xml:space="preserve">Порядку </w:t>
      </w:r>
      <w:r w:rsidR="00F61CED" w:rsidRPr="00EC2EE2">
        <w:rPr>
          <w:sz w:val="28"/>
          <w:szCs w:val="28"/>
          <w:lang w:val="uk-UA"/>
        </w:rPr>
        <w:t>проведення моніторингу якості надання адміністративних послуг та оприлюднення інформації про результати моніторингу якості надання адміністративних послуг</w:t>
      </w:r>
      <w:r w:rsidRPr="00EC2EE2">
        <w:rPr>
          <w:sz w:val="28"/>
          <w:szCs w:val="28"/>
          <w:lang w:val="uk-UA"/>
        </w:rPr>
        <w:t xml:space="preserve">, затверджених постановою Кабінету Міністрів України від </w:t>
      </w:r>
      <w:r w:rsidR="00177B3A" w:rsidRPr="00EC2EE2">
        <w:rPr>
          <w:sz w:val="28"/>
          <w:szCs w:val="28"/>
          <w:lang w:val="uk-UA"/>
        </w:rPr>
        <w:t>11 серпня</w:t>
      </w:r>
      <w:r w:rsidRPr="00EC2EE2">
        <w:rPr>
          <w:sz w:val="28"/>
          <w:szCs w:val="28"/>
          <w:lang w:val="uk-UA"/>
        </w:rPr>
        <w:t xml:space="preserve"> 2021 року № </w:t>
      </w:r>
      <w:r w:rsidR="00177B3A" w:rsidRPr="00EC2EE2">
        <w:rPr>
          <w:sz w:val="28"/>
          <w:szCs w:val="28"/>
          <w:lang w:val="uk-UA"/>
        </w:rPr>
        <w:t>864</w:t>
      </w:r>
      <w:r w:rsidRPr="00EC2EE2">
        <w:rPr>
          <w:sz w:val="28"/>
          <w:szCs w:val="28"/>
          <w:lang w:val="uk-UA"/>
        </w:rPr>
        <w:t xml:space="preserve"> «Питання організації моніторингу якості надання адміністративних послуг»</w:t>
      </w:r>
      <w:bookmarkEnd w:id="10"/>
      <w:r w:rsidR="00726DF2" w:rsidRPr="00EC2EE2">
        <w:rPr>
          <w:sz w:val="28"/>
          <w:szCs w:val="28"/>
          <w:lang w:val="uk-UA"/>
        </w:rPr>
        <w:t xml:space="preserve"> (далі – Порядок проведення моніторингу)</w:t>
      </w:r>
      <w:r w:rsidRPr="00EC2EE2">
        <w:rPr>
          <w:sz w:val="28"/>
          <w:szCs w:val="28"/>
          <w:lang w:val="uk-UA"/>
        </w:rPr>
        <w:t>, інших нормативно-правових актах, що регулюють відносини у сфері надання адміністративних послуг.</w:t>
      </w:r>
      <w:bookmarkStart w:id="11" w:name="n21"/>
      <w:bookmarkEnd w:id="11"/>
    </w:p>
    <w:p w14:paraId="536E85B9" w14:textId="77777777" w:rsidR="009210EF" w:rsidRPr="00EC2EE2" w:rsidRDefault="009210EF" w:rsidP="001E7D90">
      <w:pPr>
        <w:pStyle w:val="2"/>
        <w:spacing w:before="120" w:after="120"/>
        <w:rPr>
          <w:rFonts w:eastAsia="Times New Roman"/>
          <w:sz w:val="28"/>
          <w:szCs w:val="28"/>
          <w:lang w:eastAsia="ru-RU"/>
        </w:rPr>
      </w:pPr>
      <w:bookmarkStart w:id="12" w:name="n22"/>
      <w:bookmarkStart w:id="13" w:name="_Hlk73614828"/>
      <w:bookmarkEnd w:id="12"/>
      <w:r w:rsidRPr="00EC2EE2">
        <w:rPr>
          <w:rFonts w:eastAsia="Times New Roman"/>
          <w:sz w:val="28"/>
          <w:szCs w:val="28"/>
          <w:lang w:eastAsia="ru-RU"/>
        </w:rPr>
        <w:t>II. Показники моніторингу, їх складові та</w:t>
      </w:r>
      <w:r w:rsidRPr="00EC2EE2">
        <w:rPr>
          <w:rFonts w:eastAsia="Times New Roman"/>
          <w:sz w:val="28"/>
          <w:szCs w:val="28"/>
          <w:lang w:eastAsia="ru-RU"/>
        </w:rPr>
        <w:br/>
        <w:t xml:space="preserve"> величина балів, якими вони вимірюються</w:t>
      </w:r>
    </w:p>
    <w:p w14:paraId="520CFECB" w14:textId="77777777" w:rsidR="009210EF" w:rsidRPr="00EC2EE2" w:rsidRDefault="009210EF" w:rsidP="007A3460">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bookmarkStart w:id="14" w:name="_Hlk73624071"/>
      <w:bookmarkEnd w:id="13"/>
      <w:r w:rsidRPr="00EC2EE2">
        <w:rPr>
          <w:rFonts w:ascii="Times New Roman" w:eastAsia="Times New Roman" w:hAnsi="Times New Roman" w:cs="Times New Roman"/>
          <w:sz w:val="28"/>
          <w:szCs w:val="28"/>
        </w:rPr>
        <w:t>Перелік основних (зовнішніх) складових показників</w:t>
      </w:r>
      <w:r w:rsidRPr="00EC2EE2">
        <w:t xml:space="preserve"> </w:t>
      </w:r>
      <w:r w:rsidRPr="00EC2EE2">
        <w:rPr>
          <w:rFonts w:ascii="Times New Roman" w:eastAsia="Times New Roman" w:hAnsi="Times New Roman" w:cs="Times New Roman"/>
          <w:sz w:val="28"/>
          <w:szCs w:val="28"/>
        </w:rPr>
        <w:t xml:space="preserve">та </w:t>
      </w:r>
      <w:bookmarkStart w:id="15" w:name="_Hlk64543009"/>
      <w:r w:rsidRPr="00EC2EE2">
        <w:rPr>
          <w:rFonts w:ascii="Times New Roman" w:eastAsia="Times New Roman" w:hAnsi="Times New Roman" w:cs="Times New Roman"/>
          <w:sz w:val="28"/>
          <w:szCs w:val="28"/>
        </w:rPr>
        <w:t>величина балів, якими вони вимірюються</w:t>
      </w:r>
      <w:bookmarkEnd w:id="14"/>
      <w:bookmarkEnd w:id="15"/>
      <w:r w:rsidRPr="00EC2EE2">
        <w:rPr>
          <w:rFonts w:ascii="Times New Roman" w:eastAsia="Times New Roman" w:hAnsi="Times New Roman" w:cs="Times New Roman"/>
          <w:sz w:val="28"/>
          <w:szCs w:val="28"/>
        </w:rPr>
        <w:t>, визначені:</w:t>
      </w:r>
    </w:p>
    <w:p w14:paraId="5797A3DC" w14:textId="4245EDAD" w:rsidR="009210EF" w:rsidRPr="00EC2EE2" w:rsidRDefault="009210EF" w:rsidP="007A3460">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bookmarkStart w:id="16" w:name="_Hlk64543146"/>
      <w:bookmarkStart w:id="17" w:name="_Hlk64629053"/>
      <w:r w:rsidRPr="00EC2EE2">
        <w:rPr>
          <w:rFonts w:ascii="Times New Roman" w:eastAsia="Times New Roman" w:hAnsi="Times New Roman" w:cs="Times New Roman"/>
          <w:sz w:val="28"/>
          <w:szCs w:val="28"/>
        </w:rPr>
        <w:t xml:space="preserve">для </w:t>
      </w:r>
      <w:bookmarkStart w:id="18" w:name="_Hlk64549508"/>
      <w:r w:rsidRPr="00EC2EE2">
        <w:rPr>
          <w:rFonts w:ascii="Times New Roman" w:eastAsia="Times New Roman" w:hAnsi="Times New Roman" w:cs="Times New Roman"/>
          <w:sz w:val="28"/>
          <w:szCs w:val="28"/>
        </w:rPr>
        <w:t>показника</w:t>
      </w:r>
      <w:r w:rsidRPr="00EC2EE2">
        <w:t xml:space="preserve"> </w:t>
      </w:r>
      <w:r w:rsidRPr="00EC2EE2">
        <w:rPr>
          <w:rFonts w:ascii="Times New Roman" w:eastAsia="Times New Roman" w:hAnsi="Times New Roman" w:cs="Times New Roman"/>
          <w:sz w:val="28"/>
          <w:szCs w:val="28"/>
        </w:rPr>
        <w:t xml:space="preserve">відповідності </w:t>
      </w:r>
      <w:bookmarkEnd w:id="16"/>
      <w:bookmarkEnd w:id="18"/>
      <w:r w:rsidR="00F61CED" w:rsidRPr="00EC2EE2">
        <w:rPr>
          <w:rFonts w:ascii="Times New Roman" w:eastAsia="Times New Roman" w:hAnsi="Times New Roman" w:cs="Times New Roman"/>
          <w:sz w:val="28"/>
          <w:szCs w:val="28"/>
        </w:rPr>
        <w:t>офлайн-фронт-офісу —</w:t>
      </w:r>
      <w:r w:rsidRPr="00EC2EE2">
        <w:rPr>
          <w:rFonts w:ascii="Times New Roman" w:eastAsia="Times New Roman" w:hAnsi="Times New Roman" w:cs="Times New Roman"/>
          <w:sz w:val="28"/>
          <w:szCs w:val="28"/>
        </w:rPr>
        <w:t xml:space="preserve"> у додатку 1</w:t>
      </w:r>
      <w:r w:rsidR="00853244"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853244"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6F762143" w14:textId="33F48675" w:rsidR="009210EF" w:rsidRPr="00EC2EE2" w:rsidRDefault="009210EF" w:rsidP="007A3460">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для показника</w:t>
      </w:r>
      <w:r w:rsidRPr="00EC2EE2">
        <w:t xml:space="preserve"> </w:t>
      </w:r>
      <w:r w:rsidRPr="00EC2EE2">
        <w:rPr>
          <w:rFonts w:ascii="Times New Roman" w:eastAsia="Times New Roman" w:hAnsi="Times New Roman" w:cs="Times New Roman"/>
          <w:sz w:val="28"/>
          <w:szCs w:val="28"/>
        </w:rPr>
        <w:t xml:space="preserve">відповідності </w:t>
      </w:r>
      <w:r w:rsidR="00F61CED" w:rsidRPr="00EC2EE2">
        <w:rPr>
          <w:rFonts w:ascii="Times New Roman" w:eastAsia="Times New Roman" w:hAnsi="Times New Roman" w:cs="Times New Roman"/>
          <w:sz w:val="28"/>
          <w:szCs w:val="28"/>
        </w:rPr>
        <w:t>онлайн-фронт-офісу —</w:t>
      </w:r>
      <w:r w:rsidRPr="00EC2EE2">
        <w:rPr>
          <w:rFonts w:ascii="Times New Roman" w:eastAsia="Times New Roman" w:hAnsi="Times New Roman" w:cs="Times New Roman"/>
          <w:sz w:val="28"/>
          <w:szCs w:val="28"/>
        </w:rPr>
        <w:t xml:space="preserve"> у додатку 2</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7C7A5FA0" w14:textId="4286DE0E" w:rsidR="00733D52" w:rsidRPr="00EC2EE2" w:rsidRDefault="009210EF" w:rsidP="007A3460">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для показника</w:t>
      </w:r>
      <w:r w:rsidRPr="00EC2EE2">
        <w:t xml:space="preserve"> </w:t>
      </w:r>
      <w:r w:rsidRPr="00EC2EE2">
        <w:rPr>
          <w:rFonts w:ascii="Times New Roman" w:eastAsia="Times New Roman" w:hAnsi="Times New Roman" w:cs="Times New Roman"/>
          <w:sz w:val="28"/>
          <w:szCs w:val="28"/>
        </w:rPr>
        <w:t xml:space="preserve">відповідності нормативно-правових актів принципам державної політики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додатку 3</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3267A74D" w14:textId="190F39DB" w:rsidR="009210EF" w:rsidRPr="00EC2EE2" w:rsidRDefault="009210EF" w:rsidP="007A3460">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для показника</w:t>
      </w:r>
      <w:r w:rsidRPr="00EC2EE2">
        <w:t xml:space="preserve"> </w:t>
      </w:r>
      <w:r w:rsidRPr="00EC2EE2">
        <w:rPr>
          <w:rFonts w:ascii="Times New Roman" w:eastAsia="Times New Roman" w:hAnsi="Times New Roman" w:cs="Times New Roman"/>
          <w:sz w:val="28"/>
          <w:szCs w:val="28"/>
        </w:rPr>
        <w:t xml:space="preserve">дотримання процедури послуги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додатку 4</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668474A0" w14:textId="77777777" w:rsidR="00F61CED" w:rsidRPr="00EC2EE2" w:rsidRDefault="00F61CED" w:rsidP="00F61CED">
      <w:pPr>
        <w:shd w:val="clear" w:color="auto" w:fill="FFFFFF"/>
        <w:tabs>
          <w:tab w:val="left" w:pos="851"/>
        </w:tabs>
        <w:jc w:val="both"/>
        <w:rPr>
          <w:sz w:val="28"/>
          <w:szCs w:val="28"/>
          <w:lang w:val="uk-UA"/>
        </w:rPr>
      </w:pPr>
    </w:p>
    <w:p w14:paraId="03D4561C" w14:textId="2FED9F75" w:rsidR="00A6375E" w:rsidRPr="00EC2EE2" w:rsidRDefault="009210EF" w:rsidP="00A6375E">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lastRenderedPageBreak/>
        <w:t>для показника</w:t>
      </w:r>
      <w:r w:rsidRPr="00EC2EE2">
        <w:t xml:space="preserve"> </w:t>
      </w:r>
      <w:r w:rsidRPr="00EC2EE2">
        <w:rPr>
          <w:rFonts w:ascii="Times New Roman" w:eastAsia="Times New Roman" w:hAnsi="Times New Roman" w:cs="Times New Roman"/>
          <w:sz w:val="28"/>
          <w:szCs w:val="28"/>
        </w:rPr>
        <w:t>задоволеності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єктів звернення для </w:t>
      </w:r>
      <w:r w:rsidR="00F61CED" w:rsidRPr="00EC2EE2">
        <w:rPr>
          <w:rFonts w:ascii="Times New Roman" w:eastAsia="Times New Roman" w:hAnsi="Times New Roman" w:cs="Times New Roman"/>
          <w:sz w:val="28"/>
          <w:szCs w:val="28"/>
        </w:rPr>
        <w:t xml:space="preserve">офлайн-фронт-офісу </w:t>
      </w:r>
      <w:r w:rsidR="00853244"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додатку 5</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44D16E73" w14:textId="25C493C0" w:rsidR="009210EF" w:rsidRPr="00EC2EE2" w:rsidRDefault="009210EF" w:rsidP="001E7D90">
      <w:pPr>
        <w:pStyle w:val="af"/>
        <w:numPr>
          <w:ilvl w:val="0"/>
          <w:numId w:val="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для показника</w:t>
      </w:r>
      <w:r w:rsidRPr="00EC2EE2">
        <w:t xml:space="preserve"> </w:t>
      </w:r>
      <w:r w:rsidRPr="00EC2EE2">
        <w:rPr>
          <w:rFonts w:ascii="Times New Roman" w:eastAsia="Times New Roman" w:hAnsi="Times New Roman" w:cs="Times New Roman"/>
          <w:sz w:val="28"/>
          <w:szCs w:val="28"/>
        </w:rPr>
        <w:t>задоволеності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єктів звернення для </w:t>
      </w:r>
      <w:r w:rsidR="00853244" w:rsidRPr="00EC2EE2">
        <w:rPr>
          <w:rFonts w:ascii="Times New Roman" w:eastAsia="Times New Roman" w:hAnsi="Times New Roman" w:cs="Times New Roman"/>
          <w:sz w:val="28"/>
          <w:szCs w:val="28"/>
        </w:rPr>
        <w:br/>
      </w:r>
      <w:r w:rsidR="00F61CED" w:rsidRPr="00EC2EE2">
        <w:rPr>
          <w:rFonts w:ascii="Times New Roman" w:eastAsia="Times New Roman" w:hAnsi="Times New Roman" w:cs="Times New Roman"/>
          <w:sz w:val="28"/>
          <w:szCs w:val="28"/>
        </w:rPr>
        <w:t xml:space="preserve">онлайн-фронт-офісу </w:t>
      </w:r>
      <w:r w:rsidR="00853244"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додатку 6</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75D53E9D" w14:textId="566D073E" w:rsidR="00783931" w:rsidRPr="00EC2EE2" w:rsidRDefault="00783931" w:rsidP="00783931">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Кожен показник оцінюється за балом, який дорівнює сумі балів складових зазначеного показника.</w:t>
      </w:r>
    </w:p>
    <w:bookmarkEnd w:id="17"/>
    <w:p w14:paraId="31870C24" w14:textId="0497F354" w:rsidR="009210EF" w:rsidRPr="00EC2EE2" w:rsidRDefault="009210EF" w:rsidP="001E7D90">
      <w:pPr>
        <w:pStyle w:val="3"/>
        <w:spacing w:before="120" w:after="120"/>
        <w:ind w:firstLine="567"/>
        <w:jc w:val="center"/>
        <w:rPr>
          <w:rFonts w:ascii="Times New Roman" w:hAnsi="Times New Roman" w:cs="Times New Roman"/>
          <w:b w:val="0"/>
          <w:bCs/>
          <w:i/>
          <w:iCs/>
        </w:rPr>
      </w:pPr>
      <w:r w:rsidRPr="00EC2EE2">
        <w:rPr>
          <w:rFonts w:ascii="Times New Roman" w:hAnsi="Times New Roman" w:cs="Times New Roman"/>
          <w:bCs/>
          <w:i/>
          <w:iCs/>
        </w:rPr>
        <w:t xml:space="preserve">Особливості </w:t>
      </w:r>
      <w:bookmarkStart w:id="19" w:name="_Hlk73624844"/>
      <w:r w:rsidRPr="00EC2EE2">
        <w:rPr>
          <w:rFonts w:ascii="Times New Roman" w:hAnsi="Times New Roman" w:cs="Times New Roman"/>
          <w:bCs/>
          <w:i/>
          <w:iCs/>
        </w:rPr>
        <w:t xml:space="preserve">показника відповідності </w:t>
      </w:r>
      <w:r w:rsidR="00BF5546" w:rsidRPr="00EC2EE2">
        <w:rPr>
          <w:rFonts w:ascii="Times New Roman" w:hAnsi="Times New Roman" w:cs="Times New Roman"/>
          <w:bCs/>
          <w:i/>
          <w:iCs/>
        </w:rPr>
        <w:t>офлайн</w:t>
      </w:r>
      <w:r w:rsidR="00F61CED" w:rsidRPr="00EC2EE2">
        <w:rPr>
          <w:rFonts w:ascii="Times New Roman" w:hAnsi="Times New Roman" w:cs="Times New Roman"/>
          <w:bCs/>
          <w:i/>
          <w:iCs/>
        </w:rPr>
        <w:t>-</w:t>
      </w:r>
      <w:r w:rsidRPr="00EC2EE2">
        <w:rPr>
          <w:rFonts w:ascii="Times New Roman" w:hAnsi="Times New Roman" w:cs="Times New Roman"/>
          <w:bCs/>
          <w:i/>
          <w:iCs/>
        </w:rPr>
        <w:t>фронт-офісу</w:t>
      </w:r>
      <w:bookmarkEnd w:id="19"/>
    </w:p>
    <w:p w14:paraId="24E99D2B" w14:textId="77777777" w:rsidR="009210EF" w:rsidRPr="00EC2EE2" w:rsidRDefault="009210EF" w:rsidP="00786709">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Величина балів </w:t>
      </w:r>
      <w:bookmarkStart w:id="20" w:name="_Hlk65743159"/>
      <w:r w:rsidRPr="00EC2EE2">
        <w:rPr>
          <w:rFonts w:ascii="Times New Roman" w:eastAsia="Times New Roman" w:hAnsi="Times New Roman" w:cs="Times New Roman"/>
          <w:sz w:val="28"/>
          <w:szCs w:val="28"/>
        </w:rPr>
        <w:t xml:space="preserve">показника </w:t>
      </w:r>
      <w:bookmarkEnd w:id="20"/>
      <w:r w:rsidRPr="00EC2EE2">
        <w:rPr>
          <w:rFonts w:ascii="Times New Roman" w:eastAsia="Times New Roman" w:hAnsi="Times New Roman" w:cs="Times New Roman"/>
          <w:sz w:val="28"/>
          <w:szCs w:val="28"/>
        </w:rPr>
        <w:t>визначена з урахуванням таких категорій фронт-офісів:</w:t>
      </w:r>
    </w:p>
    <w:p w14:paraId="4B96F217" w14:textId="5F0A16A1" w:rsidR="00786709" w:rsidRPr="00EC2EE2" w:rsidRDefault="00177B3A" w:rsidP="00786709">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офлайн-</w:t>
      </w:r>
      <w:r w:rsidR="00F2277D" w:rsidRPr="00EC2EE2">
        <w:rPr>
          <w:rFonts w:ascii="Times New Roman" w:eastAsia="Times New Roman" w:hAnsi="Times New Roman" w:cs="Times New Roman"/>
          <w:sz w:val="28"/>
          <w:szCs w:val="28"/>
        </w:rPr>
        <w:t>фронт-офіс першої категорії</w:t>
      </w:r>
      <w:r w:rsidR="00786709" w:rsidRPr="00EC2EE2">
        <w:rPr>
          <w:rFonts w:ascii="Times New Roman" w:eastAsia="Times New Roman" w:hAnsi="Times New Roman" w:cs="Times New Roman"/>
          <w:sz w:val="28"/>
          <w:szCs w:val="28"/>
        </w:rPr>
        <w:t>:</w:t>
      </w:r>
    </w:p>
    <w:p w14:paraId="1255C53E" w14:textId="1A8B7B0F" w:rsidR="00F2277D" w:rsidRPr="00EC2EE2" w:rsidRDefault="00786709" w:rsidP="0078670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центру надання адміністративних послуг</w:t>
      </w:r>
      <w:r w:rsidR="00F2277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 xml:space="preserve"> обслуговує </w:t>
      </w:r>
      <w:r w:rsidR="009032AB" w:rsidRPr="00EC2EE2">
        <w:rPr>
          <w:rFonts w:ascii="Times New Roman" w:eastAsia="Times New Roman" w:hAnsi="Times New Roman" w:cs="Times New Roman"/>
          <w:sz w:val="28"/>
          <w:szCs w:val="28"/>
        </w:rPr>
        <w:t xml:space="preserve">міську </w:t>
      </w:r>
      <w:r w:rsidR="00CD3659" w:rsidRPr="00EC2EE2">
        <w:rPr>
          <w:rFonts w:ascii="Times New Roman" w:eastAsia="Times New Roman" w:hAnsi="Times New Roman" w:cs="Times New Roman"/>
          <w:sz w:val="28"/>
          <w:szCs w:val="28"/>
        </w:rPr>
        <w:t xml:space="preserve">територіальну громаду </w:t>
      </w:r>
      <w:r w:rsidR="00F2277D" w:rsidRPr="00EC2EE2">
        <w:rPr>
          <w:rFonts w:ascii="Times New Roman" w:eastAsia="Times New Roman" w:hAnsi="Times New Roman" w:cs="Times New Roman"/>
          <w:sz w:val="28"/>
          <w:szCs w:val="28"/>
        </w:rPr>
        <w:t xml:space="preserve">з чисельністю населення 100 тис осіб </w:t>
      </w:r>
      <w:r w:rsidR="00BB268B" w:rsidRPr="00EC2EE2">
        <w:rPr>
          <w:rFonts w:ascii="Times New Roman" w:eastAsia="Times New Roman" w:hAnsi="Times New Roman" w:cs="Times New Roman"/>
          <w:sz w:val="28"/>
          <w:szCs w:val="28"/>
        </w:rPr>
        <w:t xml:space="preserve">включно </w:t>
      </w:r>
      <w:r w:rsidR="00F2277D" w:rsidRPr="00EC2EE2">
        <w:rPr>
          <w:rFonts w:ascii="Times New Roman" w:eastAsia="Times New Roman" w:hAnsi="Times New Roman" w:cs="Times New Roman"/>
          <w:sz w:val="28"/>
          <w:szCs w:val="28"/>
        </w:rPr>
        <w:t>і більше;</w:t>
      </w:r>
    </w:p>
    <w:p w14:paraId="3D9DE53A" w14:textId="6789DC25" w:rsidR="00786709" w:rsidRPr="00EC2EE2" w:rsidRDefault="00786709" w:rsidP="00E66E3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00E66E30" w:rsidRPr="00EC2EE2">
        <w:rPr>
          <w:rFonts w:ascii="Times New Roman" w:eastAsia="Times New Roman" w:hAnsi="Times New Roman" w:cs="Times New Roman"/>
          <w:sz w:val="28"/>
          <w:szCs w:val="28"/>
        </w:rPr>
        <w:t xml:space="preserve"> щорічна кількість </w:t>
      </w:r>
      <w:r w:rsidR="0056001E"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56001E" w:rsidRPr="00EC2EE2">
        <w:rPr>
          <w:rFonts w:ascii="Times New Roman" w:eastAsia="Times New Roman" w:hAnsi="Times New Roman" w:cs="Times New Roman"/>
          <w:sz w:val="28"/>
          <w:szCs w:val="28"/>
        </w:rPr>
        <w:t>єктів звернення, що обслуговує</w:t>
      </w:r>
      <w:r w:rsidR="00E66E30" w:rsidRPr="00EC2EE2">
        <w:rPr>
          <w:rFonts w:ascii="Times New Roman" w:eastAsia="Times New Roman" w:hAnsi="Times New Roman" w:cs="Times New Roman"/>
          <w:sz w:val="28"/>
          <w:szCs w:val="28"/>
        </w:rPr>
        <w:t xml:space="preserve"> </w:t>
      </w:r>
      <w:r w:rsidR="00177B3A" w:rsidRPr="00EC2EE2">
        <w:rPr>
          <w:rFonts w:ascii="Times New Roman" w:eastAsia="Times New Roman" w:hAnsi="Times New Roman" w:cs="Times New Roman"/>
          <w:sz w:val="28"/>
          <w:szCs w:val="28"/>
        </w:rPr>
        <w:t>офлайн-</w:t>
      </w:r>
      <w:r w:rsidR="00E66E30" w:rsidRPr="00EC2EE2">
        <w:rPr>
          <w:rFonts w:ascii="Times New Roman" w:eastAsia="Times New Roman" w:hAnsi="Times New Roman" w:cs="Times New Roman"/>
          <w:sz w:val="28"/>
          <w:szCs w:val="28"/>
        </w:rPr>
        <w:t>фронт-офіс</w:t>
      </w:r>
      <w:r w:rsidR="0056001E" w:rsidRPr="00EC2EE2">
        <w:rPr>
          <w:rFonts w:ascii="Times New Roman" w:eastAsia="Times New Roman" w:hAnsi="Times New Roman" w:cs="Times New Roman"/>
          <w:sz w:val="28"/>
          <w:szCs w:val="28"/>
        </w:rPr>
        <w:t>,</w:t>
      </w:r>
      <w:r w:rsidR="00E66E30" w:rsidRPr="00EC2EE2">
        <w:rPr>
          <w:rFonts w:ascii="Times New Roman" w:eastAsia="Times New Roman" w:hAnsi="Times New Roman" w:cs="Times New Roman"/>
          <w:sz w:val="28"/>
          <w:szCs w:val="28"/>
        </w:rPr>
        <w:t xml:space="preserve"> складає 5</w:t>
      </w:r>
      <w:r w:rsidRPr="00EC2EE2">
        <w:rPr>
          <w:rFonts w:ascii="Times New Roman" w:eastAsia="Times New Roman" w:hAnsi="Times New Roman" w:cs="Times New Roman"/>
          <w:sz w:val="28"/>
          <w:szCs w:val="28"/>
        </w:rPr>
        <w:t xml:space="preserve">0 тис осіб </w:t>
      </w:r>
      <w:r w:rsidR="00BB268B" w:rsidRPr="00EC2EE2">
        <w:rPr>
          <w:rFonts w:ascii="Times New Roman" w:eastAsia="Times New Roman" w:hAnsi="Times New Roman" w:cs="Times New Roman"/>
          <w:sz w:val="28"/>
          <w:szCs w:val="28"/>
        </w:rPr>
        <w:t xml:space="preserve">включно </w:t>
      </w:r>
      <w:r w:rsidRPr="00EC2EE2">
        <w:rPr>
          <w:rFonts w:ascii="Times New Roman" w:eastAsia="Times New Roman" w:hAnsi="Times New Roman" w:cs="Times New Roman"/>
          <w:sz w:val="28"/>
          <w:szCs w:val="28"/>
        </w:rPr>
        <w:t>і більше</w:t>
      </w:r>
      <w:r w:rsidR="00E66E30" w:rsidRPr="00EC2EE2">
        <w:rPr>
          <w:rFonts w:ascii="Times New Roman" w:eastAsia="Times New Roman" w:hAnsi="Times New Roman" w:cs="Times New Roman"/>
          <w:sz w:val="28"/>
          <w:szCs w:val="28"/>
        </w:rPr>
        <w:t>;</w:t>
      </w:r>
    </w:p>
    <w:p w14:paraId="152E3D63" w14:textId="21131999" w:rsidR="00E66E30" w:rsidRPr="00EC2EE2" w:rsidRDefault="00177B3A" w:rsidP="00E66E30">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офлайн-</w:t>
      </w:r>
      <w:r w:rsidR="00F2277D" w:rsidRPr="00EC2EE2">
        <w:rPr>
          <w:rFonts w:ascii="Times New Roman" w:eastAsia="Times New Roman" w:hAnsi="Times New Roman" w:cs="Times New Roman"/>
          <w:sz w:val="28"/>
          <w:szCs w:val="28"/>
        </w:rPr>
        <w:t>фронт-офіс другої категорії</w:t>
      </w:r>
      <w:r w:rsidR="00E66E30" w:rsidRPr="00EC2EE2">
        <w:rPr>
          <w:rFonts w:ascii="Times New Roman" w:eastAsia="Times New Roman" w:hAnsi="Times New Roman" w:cs="Times New Roman"/>
          <w:sz w:val="28"/>
          <w:szCs w:val="28"/>
        </w:rPr>
        <w:t>:</w:t>
      </w:r>
    </w:p>
    <w:p w14:paraId="7F7C924B" w14:textId="6D489B46" w:rsidR="00F2277D" w:rsidRPr="00EC2EE2" w:rsidRDefault="00E66E30"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центру надання адміністративних послуг</w:t>
      </w:r>
      <w:r w:rsidR="00F2277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 xml:space="preserve"> обслуговує </w:t>
      </w:r>
      <w:r w:rsidR="009032AB" w:rsidRPr="00EC2EE2">
        <w:rPr>
          <w:rFonts w:ascii="Times New Roman" w:eastAsia="Times New Roman" w:hAnsi="Times New Roman" w:cs="Times New Roman"/>
          <w:sz w:val="28"/>
          <w:szCs w:val="28"/>
        </w:rPr>
        <w:t xml:space="preserve">міську </w:t>
      </w:r>
      <w:r w:rsidR="00D410F6" w:rsidRPr="00EC2EE2">
        <w:rPr>
          <w:rFonts w:ascii="Times New Roman" w:eastAsia="Times New Roman" w:hAnsi="Times New Roman" w:cs="Times New Roman"/>
          <w:sz w:val="28"/>
          <w:szCs w:val="28"/>
        </w:rPr>
        <w:t>територіальну громаду</w:t>
      </w:r>
      <w:r w:rsidR="009032AB" w:rsidRPr="00EC2EE2">
        <w:rPr>
          <w:rFonts w:ascii="Times New Roman" w:eastAsia="Times New Roman" w:hAnsi="Times New Roman" w:cs="Times New Roman"/>
          <w:sz w:val="28"/>
          <w:szCs w:val="28"/>
        </w:rPr>
        <w:t xml:space="preserve"> </w:t>
      </w:r>
      <w:r w:rsidR="00F2277D" w:rsidRPr="00EC2EE2">
        <w:rPr>
          <w:rFonts w:ascii="Times New Roman" w:eastAsia="Times New Roman" w:hAnsi="Times New Roman" w:cs="Times New Roman"/>
          <w:sz w:val="28"/>
          <w:szCs w:val="28"/>
        </w:rPr>
        <w:t>з чисельністю населення від 50 (включно) до 100 тис осіб;</w:t>
      </w:r>
    </w:p>
    <w:p w14:paraId="48C94096" w14:textId="1CEB6442" w:rsidR="00E66E30" w:rsidRPr="00EC2EE2" w:rsidRDefault="00E66E30"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щорічна кількість </w:t>
      </w:r>
      <w:r w:rsidR="0056001E"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56001E" w:rsidRPr="00EC2EE2">
        <w:rPr>
          <w:rFonts w:ascii="Times New Roman" w:eastAsia="Times New Roman" w:hAnsi="Times New Roman" w:cs="Times New Roman"/>
          <w:sz w:val="28"/>
          <w:szCs w:val="28"/>
        </w:rPr>
        <w:t xml:space="preserve">єктів звернення, що обслуговує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w:t>
      </w:r>
      <w:r w:rsidR="0056001E"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складає від 20 (включно) до 50 тис осіб;</w:t>
      </w:r>
    </w:p>
    <w:p w14:paraId="0B2D8A23" w14:textId="74C9C6C4" w:rsidR="00E66E30" w:rsidRPr="00EC2EE2" w:rsidRDefault="00177B3A" w:rsidP="007A3460">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офлайн-</w:t>
      </w:r>
      <w:r w:rsidR="00F2277D" w:rsidRPr="00EC2EE2">
        <w:rPr>
          <w:rFonts w:ascii="Times New Roman" w:eastAsia="Times New Roman" w:hAnsi="Times New Roman" w:cs="Times New Roman"/>
          <w:sz w:val="28"/>
          <w:szCs w:val="28"/>
        </w:rPr>
        <w:t>фронт-офіс третьої категорії</w:t>
      </w:r>
      <w:r w:rsidR="00E66E30" w:rsidRPr="00EC2EE2">
        <w:rPr>
          <w:rFonts w:ascii="Times New Roman" w:eastAsia="Times New Roman" w:hAnsi="Times New Roman" w:cs="Times New Roman"/>
          <w:sz w:val="28"/>
          <w:szCs w:val="28"/>
        </w:rPr>
        <w:t>:</w:t>
      </w:r>
    </w:p>
    <w:p w14:paraId="69053EFB" w14:textId="5241317C" w:rsidR="00F2277D" w:rsidRPr="00EC2EE2" w:rsidRDefault="00E66E30"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центру надання адміністративних послуг</w:t>
      </w:r>
      <w:r w:rsidR="00F2277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 xml:space="preserve"> обслуговує </w:t>
      </w:r>
      <w:r w:rsidR="009032AB" w:rsidRPr="00EC2EE2">
        <w:rPr>
          <w:rFonts w:ascii="Times New Roman" w:eastAsia="Times New Roman" w:hAnsi="Times New Roman" w:cs="Times New Roman"/>
          <w:sz w:val="28"/>
          <w:szCs w:val="28"/>
        </w:rPr>
        <w:t>міську</w:t>
      </w:r>
      <w:r w:rsidR="00575D67" w:rsidRPr="00EC2EE2">
        <w:rPr>
          <w:rFonts w:ascii="Times New Roman" w:eastAsia="Times New Roman" w:hAnsi="Times New Roman" w:cs="Times New Roman"/>
          <w:sz w:val="28"/>
          <w:szCs w:val="28"/>
        </w:rPr>
        <w:t>, селищну</w:t>
      </w:r>
      <w:r w:rsidR="009032AB" w:rsidRPr="00EC2EE2">
        <w:rPr>
          <w:rFonts w:ascii="Times New Roman" w:eastAsia="Times New Roman" w:hAnsi="Times New Roman" w:cs="Times New Roman"/>
          <w:sz w:val="28"/>
          <w:szCs w:val="28"/>
        </w:rPr>
        <w:t xml:space="preserve"> </w:t>
      </w:r>
      <w:r w:rsidR="00D410F6" w:rsidRPr="00EC2EE2">
        <w:rPr>
          <w:rFonts w:ascii="Times New Roman" w:eastAsia="Times New Roman" w:hAnsi="Times New Roman" w:cs="Times New Roman"/>
          <w:sz w:val="28"/>
          <w:szCs w:val="28"/>
        </w:rPr>
        <w:t xml:space="preserve">територіальну громаду </w:t>
      </w:r>
      <w:r w:rsidR="00F2277D" w:rsidRPr="00EC2EE2">
        <w:rPr>
          <w:rFonts w:ascii="Times New Roman" w:eastAsia="Times New Roman" w:hAnsi="Times New Roman" w:cs="Times New Roman"/>
          <w:sz w:val="28"/>
          <w:szCs w:val="28"/>
        </w:rPr>
        <w:t>з чисельністю населення від 20 (включно) до 50 тис осіб;</w:t>
      </w:r>
    </w:p>
    <w:p w14:paraId="0F48D9C6" w14:textId="2B1B3EF4" w:rsidR="00EB31A6" w:rsidRPr="00EC2EE2" w:rsidRDefault="00EB31A6"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щорічна кількість </w:t>
      </w:r>
      <w:r w:rsidR="0056001E"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56001E" w:rsidRPr="00EC2EE2">
        <w:rPr>
          <w:rFonts w:ascii="Times New Roman" w:eastAsia="Times New Roman" w:hAnsi="Times New Roman" w:cs="Times New Roman"/>
          <w:sz w:val="28"/>
          <w:szCs w:val="28"/>
        </w:rPr>
        <w:t xml:space="preserve">єктів звернення, що обслуговує </w:t>
      </w:r>
      <w:r w:rsidR="00177B3A" w:rsidRPr="00EC2EE2">
        <w:rPr>
          <w:rFonts w:ascii="Times New Roman" w:eastAsia="Times New Roman" w:hAnsi="Times New Roman" w:cs="Times New Roman"/>
          <w:sz w:val="28"/>
          <w:szCs w:val="28"/>
        </w:rPr>
        <w:t>офлайн-</w:t>
      </w:r>
      <w:r w:rsidR="0056001E" w:rsidRPr="00EC2EE2">
        <w:rPr>
          <w:rFonts w:ascii="Times New Roman" w:eastAsia="Times New Roman" w:hAnsi="Times New Roman" w:cs="Times New Roman"/>
          <w:sz w:val="28"/>
          <w:szCs w:val="28"/>
        </w:rPr>
        <w:t>фронт-офіс,</w:t>
      </w:r>
      <w:r w:rsidRPr="00EC2EE2">
        <w:rPr>
          <w:rFonts w:ascii="Times New Roman" w:eastAsia="Times New Roman" w:hAnsi="Times New Roman" w:cs="Times New Roman"/>
          <w:sz w:val="28"/>
          <w:szCs w:val="28"/>
        </w:rPr>
        <w:t xml:space="preserve"> складає від 10 (включно) до </w:t>
      </w:r>
      <w:r w:rsidR="004568B5">
        <w:rPr>
          <w:rFonts w:ascii="Times New Roman" w:eastAsia="Times New Roman" w:hAnsi="Times New Roman" w:cs="Times New Roman"/>
          <w:sz w:val="28"/>
          <w:szCs w:val="28"/>
        </w:rPr>
        <w:br/>
      </w:r>
      <w:r w:rsidRPr="00EC2EE2">
        <w:rPr>
          <w:rFonts w:ascii="Times New Roman" w:eastAsia="Times New Roman" w:hAnsi="Times New Roman" w:cs="Times New Roman"/>
          <w:sz w:val="28"/>
          <w:szCs w:val="28"/>
        </w:rPr>
        <w:t>20 тис осіб;</w:t>
      </w:r>
    </w:p>
    <w:p w14:paraId="30668FB7" w14:textId="7BDB3247" w:rsidR="00EB31A6" w:rsidRPr="00EC2EE2" w:rsidRDefault="00177B3A" w:rsidP="007A3460">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офлайн-</w:t>
      </w:r>
      <w:r w:rsidR="00F2277D" w:rsidRPr="00EC2EE2">
        <w:rPr>
          <w:rFonts w:ascii="Times New Roman" w:eastAsia="Times New Roman" w:hAnsi="Times New Roman" w:cs="Times New Roman"/>
          <w:sz w:val="28"/>
          <w:szCs w:val="28"/>
        </w:rPr>
        <w:t>фронт-офіс четвертої категорії</w:t>
      </w:r>
      <w:r w:rsidR="00EB31A6" w:rsidRPr="00EC2EE2">
        <w:rPr>
          <w:rFonts w:ascii="Times New Roman" w:eastAsia="Times New Roman" w:hAnsi="Times New Roman" w:cs="Times New Roman"/>
          <w:sz w:val="28"/>
          <w:szCs w:val="28"/>
        </w:rPr>
        <w:t>:</w:t>
      </w:r>
    </w:p>
    <w:p w14:paraId="094E0737" w14:textId="4F4ACE03" w:rsidR="00F2277D" w:rsidRPr="00EC2EE2" w:rsidRDefault="00EB31A6"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центру надання адміністративних послуг</w:t>
      </w:r>
      <w:r w:rsidR="00F2277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 xml:space="preserve"> обслуговує </w:t>
      </w:r>
      <w:r w:rsidR="009032AB" w:rsidRPr="00EC2EE2">
        <w:rPr>
          <w:rFonts w:ascii="Times New Roman" w:eastAsia="Times New Roman" w:hAnsi="Times New Roman" w:cs="Times New Roman"/>
          <w:sz w:val="28"/>
          <w:szCs w:val="28"/>
        </w:rPr>
        <w:t>міську</w:t>
      </w:r>
      <w:r w:rsidR="00575D67" w:rsidRPr="00EC2EE2">
        <w:rPr>
          <w:rFonts w:ascii="Times New Roman" w:eastAsia="Times New Roman" w:hAnsi="Times New Roman" w:cs="Times New Roman"/>
          <w:sz w:val="28"/>
          <w:szCs w:val="28"/>
        </w:rPr>
        <w:t>, селищну, сільську</w:t>
      </w:r>
      <w:r w:rsidR="009032AB" w:rsidRPr="00EC2EE2">
        <w:rPr>
          <w:rFonts w:ascii="Times New Roman" w:eastAsia="Times New Roman" w:hAnsi="Times New Roman" w:cs="Times New Roman"/>
          <w:sz w:val="28"/>
          <w:szCs w:val="28"/>
        </w:rPr>
        <w:t xml:space="preserve"> </w:t>
      </w:r>
      <w:r w:rsidR="00D410F6" w:rsidRPr="00EC2EE2">
        <w:rPr>
          <w:rFonts w:ascii="Times New Roman" w:eastAsia="Times New Roman" w:hAnsi="Times New Roman" w:cs="Times New Roman"/>
          <w:sz w:val="28"/>
          <w:szCs w:val="28"/>
        </w:rPr>
        <w:t xml:space="preserve">територіальну громаду </w:t>
      </w:r>
      <w:r w:rsidR="00F2277D" w:rsidRPr="00EC2EE2">
        <w:rPr>
          <w:rFonts w:ascii="Times New Roman" w:eastAsia="Times New Roman" w:hAnsi="Times New Roman" w:cs="Times New Roman"/>
          <w:sz w:val="28"/>
          <w:szCs w:val="28"/>
        </w:rPr>
        <w:t xml:space="preserve">з чисельністю населення від 10 (включно) до </w:t>
      </w:r>
      <w:r w:rsidR="004568B5">
        <w:rPr>
          <w:rFonts w:ascii="Times New Roman" w:eastAsia="Times New Roman" w:hAnsi="Times New Roman" w:cs="Times New Roman"/>
          <w:sz w:val="28"/>
          <w:szCs w:val="28"/>
        </w:rPr>
        <w:br/>
      </w:r>
      <w:r w:rsidR="00F2277D" w:rsidRPr="00EC2EE2">
        <w:rPr>
          <w:rFonts w:ascii="Times New Roman" w:eastAsia="Times New Roman" w:hAnsi="Times New Roman" w:cs="Times New Roman"/>
          <w:sz w:val="28"/>
          <w:szCs w:val="28"/>
        </w:rPr>
        <w:t>20 тис осіб;</w:t>
      </w:r>
    </w:p>
    <w:p w14:paraId="21DB8C5F" w14:textId="425A1ED9" w:rsidR="00EB31A6" w:rsidRPr="00EC2EE2" w:rsidRDefault="00EB31A6" w:rsidP="007A346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щорічна кількість</w:t>
      </w:r>
      <w:r w:rsidR="009032AB" w:rsidRPr="00EC2EE2">
        <w:rPr>
          <w:rFonts w:ascii="Times New Roman" w:eastAsia="Times New Roman" w:hAnsi="Times New Roman" w:cs="Times New Roman"/>
          <w:sz w:val="28"/>
          <w:szCs w:val="28"/>
        </w:rPr>
        <w:t xml:space="preserve"> </w:t>
      </w:r>
      <w:r w:rsidR="0056001E"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56001E" w:rsidRPr="00EC2EE2">
        <w:rPr>
          <w:rFonts w:ascii="Times New Roman" w:eastAsia="Times New Roman" w:hAnsi="Times New Roman" w:cs="Times New Roman"/>
          <w:sz w:val="28"/>
          <w:szCs w:val="28"/>
        </w:rPr>
        <w:t xml:space="preserve">єктів звернення, що обслуговує </w:t>
      </w:r>
      <w:r w:rsidR="00177B3A" w:rsidRPr="00EC2EE2">
        <w:rPr>
          <w:rFonts w:ascii="Times New Roman" w:eastAsia="Times New Roman" w:hAnsi="Times New Roman" w:cs="Times New Roman"/>
          <w:sz w:val="28"/>
          <w:szCs w:val="28"/>
        </w:rPr>
        <w:t>офлайн-</w:t>
      </w:r>
      <w:r w:rsidR="0056001E" w:rsidRPr="00EC2EE2">
        <w:rPr>
          <w:rFonts w:ascii="Times New Roman" w:eastAsia="Times New Roman" w:hAnsi="Times New Roman" w:cs="Times New Roman"/>
          <w:sz w:val="28"/>
          <w:szCs w:val="28"/>
        </w:rPr>
        <w:t>фронт-офіс,</w:t>
      </w:r>
      <w:r w:rsidRPr="00EC2EE2">
        <w:rPr>
          <w:rFonts w:ascii="Times New Roman" w:eastAsia="Times New Roman" w:hAnsi="Times New Roman" w:cs="Times New Roman"/>
          <w:sz w:val="28"/>
          <w:szCs w:val="28"/>
        </w:rPr>
        <w:t xml:space="preserve"> складає від 5 (включно) до 10 тис осіб;</w:t>
      </w:r>
    </w:p>
    <w:p w14:paraId="63023329" w14:textId="3B7CF523" w:rsidR="00EB31A6" w:rsidRPr="00EC2EE2" w:rsidRDefault="00177B3A" w:rsidP="007A3460">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офлайн-</w:t>
      </w:r>
      <w:r w:rsidR="00F2277D" w:rsidRPr="00EC2EE2">
        <w:rPr>
          <w:rFonts w:ascii="Times New Roman" w:eastAsia="Times New Roman" w:hAnsi="Times New Roman" w:cs="Times New Roman"/>
          <w:sz w:val="28"/>
          <w:szCs w:val="28"/>
        </w:rPr>
        <w:t>фронт-офіс п</w:t>
      </w:r>
      <w:r w:rsidR="00462840"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ятої категорії</w:t>
      </w:r>
      <w:r w:rsidR="00EB31A6" w:rsidRPr="00EC2EE2">
        <w:rPr>
          <w:rFonts w:ascii="Times New Roman" w:eastAsia="Times New Roman" w:hAnsi="Times New Roman" w:cs="Times New Roman"/>
          <w:sz w:val="28"/>
          <w:szCs w:val="28"/>
        </w:rPr>
        <w:t>:</w:t>
      </w:r>
    </w:p>
    <w:p w14:paraId="11778F44" w14:textId="03CE2BD9" w:rsidR="00F2277D" w:rsidRPr="00EC2EE2" w:rsidRDefault="00F2277D" w:rsidP="00EB31A6">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lastRenderedPageBreak/>
        <w:t xml:space="preserve"> </w:t>
      </w:r>
      <w:r w:rsidR="00EB31A6" w:rsidRPr="00EC2EE2">
        <w:rPr>
          <w:rFonts w:ascii="Times New Roman" w:eastAsia="Times New Roman" w:hAnsi="Times New Roman" w:cs="Times New Roman"/>
          <w:sz w:val="28"/>
          <w:szCs w:val="28"/>
        </w:rPr>
        <w:t xml:space="preserve">центру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обслуговує</w:t>
      </w:r>
      <w:r w:rsidR="009032AB" w:rsidRPr="00EC2EE2">
        <w:t xml:space="preserve"> </w:t>
      </w:r>
      <w:r w:rsidR="009032AB" w:rsidRPr="00EC2EE2">
        <w:rPr>
          <w:rFonts w:ascii="Times New Roman" w:eastAsia="Times New Roman" w:hAnsi="Times New Roman" w:cs="Times New Roman"/>
          <w:sz w:val="28"/>
          <w:szCs w:val="28"/>
        </w:rPr>
        <w:t>міську, селищну</w:t>
      </w:r>
      <w:r w:rsidR="00575D67" w:rsidRPr="00EC2EE2">
        <w:rPr>
          <w:rFonts w:ascii="Times New Roman" w:eastAsia="Times New Roman" w:hAnsi="Times New Roman" w:cs="Times New Roman"/>
          <w:sz w:val="28"/>
          <w:szCs w:val="28"/>
        </w:rPr>
        <w:t>, сільську</w:t>
      </w:r>
      <w:r w:rsidR="009032AB" w:rsidRPr="00EC2EE2">
        <w:rPr>
          <w:rFonts w:ascii="Times New Roman" w:eastAsia="Times New Roman" w:hAnsi="Times New Roman" w:cs="Times New Roman"/>
          <w:sz w:val="28"/>
          <w:szCs w:val="28"/>
        </w:rPr>
        <w:t xml:space="preserve"> </w:t>
      </w:r>
      <w:r w:rsidR="00D410F6" w:rsidRPr="00EC2EE2">
        <w:rPr>
          <w:rFonts w:ascii="Times New Roman" w:eastAsia="Times New Roman" w:hAnsi="Times New Roman" w:cs="Times New Roman"/>
          <w:sz w:val="28"/>
          <w:szCs w:val="28"/>
        </w:rPr>
        <w:t>територіальну громаду</w:t>
      </w:r>
      <w:r w:rsidR="009032AB"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з чисельністю населення від 5 (включно) до </w:t>
      </w:r>
      <w:r w:rsidR="004568B5">
        <w:rPr>
          <w:rFonts w:ascii="Times New Roman" w:eastAsia="Times New Roman" w:hAnsi="Times New Roman" w:cs="Times New Roman"/>
          <w:sz w:val="28"/>
          <w:szCs w:val="28"/>
        </w:rPr>
        <w:br/>
      </w:r>
      <w:r w:rsidRPr="00EC2EE2">
        <w:rPr>
          <w:rFonts w:ascii="Times New Roman" w:eastAsia="Times New Roman" w:hAnsi="Times New Roman" w:cs="Times New Roman"/>
          <w:sz w:val="28"/>
          <w:szCs w:val="28"/>
        </w:rPr>
        <w:t>10 тис осіб;</w:t>
      </w:r>
    </w:p>
    <w:p w14:paraId="31CA3037" w14:textId="607EB70D" w:rsidR="00EB31A6" w:rsidRPr="00EC2EE2" w:rsidRDefault="00EB31A6" w:rsidP="00EB31A6">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щорічна кількість відвідувачів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фронт-офісу складає від 2 (включно) до 5 тис осіб;</w:t>
      </w:r>
    </w:p>
    <w:p w14:paraId="445BEED8" w14:textId="77777777" w:rsidR="00EB31A6" w:rsidRPr="00EC2EE2" w:rsidRDefault="00F2277D" w:rsidP="00EB31A6">
      <w:pPr>
        <w:pStyle w:val="af"/>
        <w:numPr>
          <w:ilvl w:val="0"/>
          <w:numId w:val="5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фронт-офіс шостої категорії</w:t>
      </w:r>
      <w:r w:rsidR="00EB31A6" w:rsidRPr="00EC2EE2">
        <w:rPr>
          <w:rFonts w:ascii="Times New Roman" w:eastAsia="Times New Roman" w:hAnsi="Times New Roman" w:cs="Times New Roman"/>
          <w:sz w:val="28"/>
          <w:szCs w:val="28"/>
        </w:rPr>
        <w:t>:</w:t>
      </w:r>
    </w:p>
    <w:p w14:paraId="2FD4ED5F" w14:textId="5D95EAD8" w:rsidR="00EB31A6" w:rsidRPr="00EC2EE2" w:rsidRDefault="00EB31A6" w:rsidP="00EB31A6">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центру надання адміністративних послуг</w:t>
      </w:r>
      <w:r w:rsidR="00F2277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2277D" w:rsidRPr="00EC2EE2">
        <w:rPr>
          <w:rFonts w:ascii="Times New Roman" w:eastAsia="Times New Roman" w:hAnsi="Times New Roman" w:cs="Times New Roman"/>
          <w:sz w:val="28"/>
          <w:szCs w:val="28"/>
        </w:rPr>
        <w:t xml:space="preserve"> обслуговує </w:t>
      </w:r>
      <w:r w:rsidR="009032AB" w:rsidRPr="00EC2EE2">
        <w:rPr>
          <w:rFonts w:ascii="Times New Roman" w:eastAsia="Times New Roman" w:hAnsi="Times New Roman" w:cs="Times New Roman"/>
          <w:sz w:val="28"/>
          <w:szCs w:val="28"/>
        </w:rPr>
        <w:t xml:space="preserve">міську, селищну, сільську </w:t>
      </w:r>
      <w:r w:rsidR="00D410F6" w:rsidRPr="00EC2EE2">
        <w:rPr>
          <w:rFonts w:ascii="Times New Roman" w:eastAsia="Times New Roman" w:hAnsi="Times New Roman" w:cs="Times New Roman"/>
          <w:sz w:val="28"/>
          <w:szCs w:val="28"/>
        </w:rPr>
        <w:t>територіальну громаду</w:t>
      </w:r>
      <w:r w:rsidR="009032AB" w:rsidRPr="00EC2EE2">
        <w:rPr>
          <w:rFonts w:ascii="Times New Roman" w:eastAsia="Times New Roman" w:hAnsi="Times New Roman" w:cs="Times New Roman"/>
          <w:sz w:val="28"/>
          <w:szCs w:val="28"/>
        </w:rPr>
        <w:t xml:space="preserve"> </w:t>
      </w:r>
      <w:r w:rsidR="00F2277D" w:rsidRPr="00EC2EE2">
        <w:rPr>
          <w:rFonts w:ascii="Times New Roman" w:eastAsia="Times New Roman" w:hAnsi="Times New Roman" w:cs="Times New Roman"/>
          <w:sz w:val="28"/>
          <w:szCs w:val="28"/>
        </w:rPr>
        <w:t>з чисельністю населення менше</w:t>
      </w:r>
      <w:r w:rsidRPr="00EC2EE2">
        <w:rPr>
          <w:rFonts w:ascii="Times New Roman" w:eastAsia="Times New Roman" w:hAnsi="Times New Roman" w:cs="Times New Roman"/>
          <w:sz w:val="28"/>
          <w:szCs w:val="28"/>
        </w:rPr>
        <w:t xml:space="preserve"> </w:t>
      </w:r>
      <w:r w:rsidR="00F2277D" w:rsidRPr="00EC2EE2">
        <w:rPr>
          <w:rFonts w:ascii="Times New Roman" w:eastAsia="Times New Roman" w:hAnsi="Times New Roman" w:cs="Times New Roman"/>
          <w:sz w:val="28"/>
          <w:szCs w:val="28"/>
        </w:rPr>
        <w:t>5 тис осіб</w:t>
      </w:r>
      <w:r w:rsidRPr="00EC2EE2">
        <w:rPr>
          <w:rFonts w:ascii="Times New Roman" w:eastAsia="Times New Roman" w:hAnsi="Times New Roman" w:cs="Times New Roman"/>
          <w:sz w:val="28"/>
          <w:szCs w:val="28"/>
        </w:rPr>
        <w:t>;</w:t>
      </w:r>
    </w:p>
    <w:p w14:paraId="00604659" w14:textId="59C31FE7" w:rsidR="00F2277D" w:rsidRPr="00EC2EE2" w:rsidRDefault="00EB31A6" w:rsidP="00EB31A6">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надання адміністративних послуг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щорічна кількість </w:t>
      </w:r>
      <w:r w:rsidR="009032AB"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9032AB" w:rsidRPr="00EC2EE2">
        <w:rPr>
          <w:rFonts w:ascii="Times New Roman" w:eastAsia="Times New Roman" w:hAnsi="Times New Roman" w:cs="Times New Roman"/>
          <w:sz w:val="28"/>
          <w:szCs w:val="28"/>
        </w:rPr>
        <w:t xml:space="preserve">єктів звернення, що обслуговує </w:t>
      </w:r>
      <w:r w:rsidR="00177B3A" w:rsidRPr="00EC2EE2">
        <w:rPr>
          <w:rFonts w:ascii="Times New Roman" w:eastAsia="Times New Roman" w:hAnsi="Times New Roman" w:cs="Times New Roman"/>
          <w:sz w:val="28"/>
          <w:szCs w:val="28"/>
        </w:rPr>
        <w:t>офлайн-</w:t>
      </w:r>
      <w:r w:rsidR="009032AB" w:rsidRPr="00EC2EE2">
        <w:rPr>
          <w:rFonts w:ascii="Times New Roman" w:eastAsia="Times New Roman" w:hAnsi="Times New Roman" w:cs="Times New Roman"/>
          <w:sz w:val="28"/>
          <w:szCs w:val="28"/>
        </w:rPr>
        <w:t xml:space="preserve">фронт-офіс, </w:t>
      </w:r>
      <w:r w:rsidRPr="00EC2EE2">
        <w:rPr>
          <w:rFonts w:ascii="Times New Roman" w:eastAsia="Times New Roman" w:hAnsi="Times New Roman" w:cs="Times New Roman"/>
          <w:sz w:val="28"/>
          <w:szCs w:val="28"/>
        </w:rPr>
        <w:t>складає менше 2 тис осіб.</w:t>
      </w:r>
    </w:p>
    <w:p w14:paraId="36E043CE" w14:textId="758A5574" w:rsidR="00F972A0" w:rsidRPr="00EC2EE2" w:rsidRDefault="00F972A0" w:rsidP="00EB31A6">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 кількості </w:t>
      </w:r>
      <w:r w:rsidR="009032AB"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9032AB" w:rsidRPr="00EC2EE2">
        <w:rPr>
          <w:rFonts w:ascii="Times New Roman" w:eastAsia="Times New Roman" w:hAnsi="Times New Roman" w:cs="Times New Roman"/>
          <w:sz w:val="28"/>
          <w:szCs w:val="28"/>
        </w:rPr>
        <w:t xml:space="preserve">єктів звернення, що обслуговує </w:t>
      </w:r>
      <w:r w:rsidR="00177B3A" w:rsidRPr="00EC2EE2">
        <w:rPr>
          <w:rFonts w:ascii="Times New Roman" w:eastAsia="Times New Roman" w:hAnsi="Times New Roman" w:cs="Times New Roman"/>
          <w:sz w:val="28"/>
          <w:szCs w:val="28"/>
        </w:rPr>
        <w:t>офлайн-</w:t>
      </w:r>
      <w:r w:rsidR="009032AB" w:rsidRPr="00EC2EE2">
        <w:rPr>
          <w:rFonts w:ascii="Times New Roman" w:eastAsia="Times New Roman" w:hAnsi="Times New Roman" w:cs="Times New Roman"/>
          <w:sz w:val="28"/>
          <w:szCs w:val="28"/>
        </w:rPr>
        <w:t xml:space="preserve">фронт-офіс </w:t>
      </w: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єкту надання адміністративних послуг</w:t>
      </w:r>
      <w:r w:rsidR="009032AB"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не включаються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єкти звернень, яким адміністративні послуги надавалися працівниками зазначеного фронт-офісу, залученими до роботи центру надання адміністративних послуг або іншого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фронт-офісу.</w:t>
      </w:r>
    </w:p>
    <w:p w14:paraId="41079DD4" w14:textId="18C9826A" w:rsidR="009210EF" w:rsidRPr="00EC2EE2" w:rsidRDefault="008B5A27" w:rsidP="00EB31A6">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bookmarkStart w:id="21" w:name="n24"/>
      <w:bookmarkEnd w:id="21"/>
      <w:r w:rsidRPr="00EC2EE2">
        <w:rPr>
          <w:rFonts w:ascii="Times New Roman" w:eastAsia="Times New Roman" w:hAnsi="Times New Roman" w:cs="Times New Roman"/>
          <w:sz w:val="28"/>
          <w:szCs w:val="28"/>
        </w:rPr>
        <w:t>С</w:t>
      </w:r>
      <w:r w:rsidR="009210EF" w:rsidRPr="00EC2EE2">
        <w:rPr>
          <w:rFonts w:ascii="Times New Roman" w:eastAsia="Times New Roman" w:hAnsi="Times New Roman" w:cs="Times New Roman"/>
          <w:sz w:val="28"/>
          <w:szCs w:val="28"/>
        </w:rPr>
        <w:t xml:space="preserve">кладові показника </w:t>
      </w:r>
      <w:r w:rsidRPr="00EC2EE2">
        <w:rPr>
          <w:rFonts w:ascii="Times New Roman" w:eastAsia="Times New Roman" w:hAnsi="Times New Roman" w:cs="Times New Roman"/>
          <w:sz w:val="28"/>
          <w:szCs w:val="28"/>
        </w:rPr>
        <w:t>відповідності</w:t>
      </w:r>
      <w:r w:rsidR="00625B20"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 xml:space="preserve">офлайн-фронт-офісу </w:t>
      </w:r>
      <w:r w:rsidR="009210EF" w:rsidRPr="00EC2EE2">
        <w:rPr>
          <w:rFonts w:ascii="Times New Roman" w:eastAsia="Times New Roman" w:hAnsi="Times New Roman" w:cs="Times New Roman"/>
          <w:sz w:val="28"/>
          <w:szCs w:val="28"/>
        </w:rPr>
        <w:t xml:space="preserve">слід розуміти з урахуванням </w:t>
      </w:r>
      <w:r w:rsidRPr="00EC2EE2">
        <w:rPr>
          <w:rFonts w:ascii="Times New Roman" w:eastAsia="Times New Roman" w:hAnsi="Times New Roman" w:cs="Times New Roman"/>
          <w:sz w:val="28"/>
          <w:szCs w:val="28"/>
        </w:rPr>
        <w:t>таких особливостей</w:t>
      </w:r>
      <w:r w:rsidR="00712D2D" w:rsidRPr="00EC2EE2">
        <w:rPr>
          <w:rFonts w:ascii="Times New Roman" w:eastAsia="Times New Roman" w:hAnsi="Times New Roman" w:cs="Times New Roman"/>
          <w:sz w:val="28"/>
          <w:szCs w:val="28"/>
        </w:rPr>
        <w:t xml:space="preserve"> (додаток 1 до </w:t>
      </w:r>
      <w:r w:rsidR="00EC2EE2" w:rsidRPr="00EC2EE2">
        <w:rPr>
          <w:rFonts w:ascii="Times New Roman" w:eastAsia="Times New Roman" w:hAnsi="Times New Roman" w:cs="Times New Roman"/>
          <w:sz w:val="28"/>
          <w:szCs w:val="28"/>
        </w:rPr>
        <w:t>цієї</w:t>
      </w:r>
      <w:r w:rsidR="00712D2D" w:rsidRPr="00EC2EE2">
        <w:rPr>
          <w:rFonts w:ascii="Times New Roman" w:eastAsia="Times New Roman" w:hAnsi="Times New Roman" w:cs="Times New Roman"/>
          <w:sz w:val="28"/>
          <w:szCs w:val="28"/>
        </w:rPr>
        <w:t xml:space="preserve"> Методики)</w:t>
      </w:r>
      <w:r w:rsidR="009210EF" w:rsidRPr="00EC2EE2">
        <w:rPr>
          <w:rFonts w:ascii="Times New Roman" w:eastAsia="Times New Roman" w:hAnsi="Times New Roman" w:cs="Times New Roman"/>
          <w:sz w:val="28"/>
          <w:szCs w:val="28"/>
        </w:rPr>
        <w:t>:</w:t>
      </w:r>
    </w:p>
    <w:p w14:paraId="5C3EAB60" w14:textId="20F6F460"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 1.4</w:t>
      </w:r>
      <w:r w:rsidR="00712D2D" w:rsidRPr="00EC2EE2">
        <w:rPr>
          <w:rFonts w:ascii="Times New Roman" w:eastAsia="Times New Roman" w:hAnsi="Times New Roman" w:cs="Times New Roman"/>
          <w:sz w:val="28"/>
          <w:szCs w:val="28"/>
        </w:rPr>
        <w:t xml:space="preserve">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можливості зворотного зв</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язку з відвідувачами за допомогою</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6B416826" w14:textId="266599DB"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1.4.1 книги відгуків та пропозицій </w:t>
      </w:r>
      <w:r w:rsidR="00F61CED" w:rsidRPr="00EC2EE2">
        <w:rPr>
          <w:sz w:val="28"/>
          <w:szCs w:val="28"/>
          <w:lang w:val="uk-UA"/>
        </w:rPr>
        <w:t>—</w:t>
      </w:r>
      <w:r w:rsidRPr="00EC2EE2">
        <w:rPr>
          <w:sz w:val="28"/>
          <w:szCs w:val="28"/>
          <w:lang w:val="uk-UA"/>
        </w:rPr>
        <w:t xml:space="preserve"> книга вважається відсутньою, якщо є випадок </w:t>
      </w:r>
      <w:r w:rsidR="00B31E6C" w:rsidRPr="00EC2EE2">
        <w:rPr>
          <w:sz w:val="28"/>
          <w:szCs w:val="28"/>
          <w:lang w:val="uk-UA"/>
        </w:rPr>
        <w:t xml:space="preserve">неповідомлення особи про вирішення або прийняття до розгляду </w:t>
      </w:r>
      <w:r w:rsidR="00682025" w:rsidRPr="00EC2EE2">
        <w:rPr>
          <w:sz w:val="28"/>
          <w:szCs w:val="28"/>
          <w:lang w:val="uk-UA"/>
        </w:rPr>
        <w:t xml:space="preserve">порушеного нею питання </w:t>
      </w:r>
      <w:r w:rsidR="00B31E6C" w:rsidRPr="00EC2EE2">
        <w:rPr>
          <w:sz w:val="28"/>
          <w:szCs w:val="28"/>
          <w:lang w:val="uk-UA"/>
        </w:rPr>
        <w:t>(</w:t>
      </w:r>
      <w:r w:rsidR="00682025" w:rsidRPr="00EC2EE2">
        <w:rPr>
          <w:sz w:val="28"/>
          <w:szCs w:val="28"/>
          <w:lang w:val="uk-UA"/>
        </w:rPr>
        <w:t xml:space="preserve">до </w:t>
      </w:r>
      <w:r w:rsidR="00B31E6C" w:rsidRPr="00EC2EE2">
        <w:rPr>
          <w:sz w:val="28"/>
          <w:szCs w:val="28"/>
          <w:lang w:val="uk-UA"/>
        </w:rPr>
        <w:t>відома якщо відгук не передбачає заходів реагування) або повідомлення про це особу пізніше наступного робочого дня з дня звернення</w:t>
      </w:r>
      <w:r w:rsidR="002034CD" w:rsidRPr="00EC2EE2">
        <w:rPr>
          <w:sz w:val="28"/>
          <w:szCs w:val="28"/>
          <w:lang w:val="uk-UA"/>
        </w:rPr>
        <w:t xml:space="preserve"> (за </w:t>
      </w:r>
      <w:r w:rsidR="00D87203" w:rsidRPr="00EC2EE2">
        <w:rPr>
          <w:sz w:val="28"/>
          <w:szCs w:val="28"/>
          <w:lang w:val="uk-UA"/>
        </w:rPr>
        <w:t>умови, що особа залишила контактні дані для зворотного зв</w:t>
      </w:r>
      <w:r w:rsidR="00462840" w:rsidRPr="00EC2EE2">
        <w:rPr>
          <w:sz w:val="28"/>
          <w:szCs w:val="28"/>
          <w:lang w:val="uk-UA"/>
        </w:rPr>
        <w:t>’</w:t>
      </w:r>
      <w:r w:rsidR="00D87203" w:rsidRPr="00EC2EE2">
        <w:rPr>
          <w:sz w:val="28"/>
          <w:szCs w:val="28"/>
          <w:lang w:val="uk-UA"/>
        </w:rPr>
        <w:t>язку)</w:t>
      </w:r>
      <w:r w:rsidR="00B31E6C" w:rsidRPr="00EC2EE2">
        <w:rPr>
          <w:sz w:val="28"/>
          <w:szCs w:val="28"/>
          <w:lang w:val="uk-UA"/>
        </w:rPr>
        <w:t>;</w:t>
      </w:r>
    </w:p>
    <w:p w14:paraId="474577AF" w14:textId="3A2376DB"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1.4.2</w:t>
      </w:r>
      <w:r w:rsidR="00712D2D" w:rsidRPr="00EC2EE2">
        <w:rPr>
          <w:sz w:val="28"/>
          <w:szCs w:val="28"/>
          <w:lang w:val="uk-UA"/>
        </w:rPr>
        <w:t xml:space="preserve"> </w:t>
      </w:r>
      <w:r w:rsidRPr="00EC2EE2">
        <w:rPr>
          <w:sz w:val="28"/>
          <w:szCs w:val="28"/>
          <w:lang w:val="uk-UA"/>
        </w:rPr>
        <w:t xml:space="preserve">скриньки </w:t>
      </w:r>
      <w:r w:rsidR="00F61CED" w:rsidRPr="00EC2EE2">
        <w:rPr>
          <w:sz w:val="28"/>
          <w:szCs w:val="28"/>
          <w:lang w:val="uk-UA"/>
        </w:rPr>
        <w:t>—</w:t>
      </w:r>
      <w:r w:rsidRPr="00EC2EE2">
        <w:rPr>
          <w:sz w:val="28"/>
          <w:szCs w:val="28"/>
          <w:lang w:val="uk-UA"/>
        </w:rPr>
        <w:t xml:space="preserve"> скринька вважається відсутньою, якщо є випадок </w:t>
      </w:r>
      <w:r w:rsidR="00B31E6C" w:rsidRPr="00EC2EE2">
        <w:rPr>
          <w:sz w:val="28"/>
          <w:szCs w:val="28"/>
          <w:lang w:val="uk-UA"/>
        </w:rPr>
        <w:t xml:space="preserve">неповідомлення особи про вирішення або прийняття до розгляду </w:t>
      </w:r>
      <w:r w:rsidR="00682025" w:rsidRPr="00EC2EE2">
        <w:rPr>
          <w:sz w:val="28"/>
          <w:szCs w:val="28"/>
          <w:lang w:val="uk-UA"/>
        </w:rPr>
        <w:t xml:space="preserve">порушеного нею питання </w:t>
      </w:r>
      <w:r w:rsidR="00B31E6C" w:rsidRPr="00EC2EE2">
        <w:rPr>
          <w:sz w:val="28"/>
          <w:szCs w:val="28"/>
          <w:lang w:val="uk-UA"/>
        </w:rPr>
        <w:t>(</w:t>
      </w:r>
      <w:r w:rsidR="00682025" w:rsidRPr="00EC2EE2">
        <w:rPr>
          <w:sz w:val="28"/>
          <w:szCs w:val="28"/>
          <w:lang w:val="uk-UA"/>
        </w:rPr>
        <w:t xml:space="preserve">до </w:t>
      </w:r>
      <w:r w:rsidR="00B31E6C" w:rsidRPr="00EC2EE2">
        <w:rPr>
          <w:sz w:val="28"/>
          <w:szCs w:val="28"/>
          <w:lang w:val="uk-UA"/>
        </w:rPr>
        <w:t>відома якщо відгук не передбачає заходів реагування) або повідомлення про це особу пізніше наступного робочого дня з дня звернення</w:t>
      </w:r>
      <w:r w:rsidR="00D87203" w:rsidRPr="00EC2EE2">
        <w:rPr>
          <w:sz w:val="28"/>
          <w:szCs w:val="28"/>
          <w:lang w:val="uk-UA"/>
        </w:rPr>
        <w:t xml:space="preserve"> (за умови, що особа залишила контактні дані для зворотного зв</w:t>
      </w:r>
      <w:r w:rsidR="00462840" w:rsidRPr="00EC2EE2">
        <w:rPr>
          <w:sz w:val="28"/>
          <w:szCs w:val="28"/>
          <w:lang w:val="uk-UA"/>
        </w:rPr>
        <w:t>’</w:t>
      </w:r>
      <w:r w:rsidR="00D87203" w:rsidRPr="00EC2EE2">
        <w:rPr>
          <w:sz w:val="28"/>
          <w:szCs w:val="28"/>
          <w:lang w:val="uk-UA"/>
        </w:rPr>
        <w:t>язку)</w:t>
      </w:r>
      <w:r w:rsidR="00B31E6C" w:rsidRPr="00EC2EE2">
        <w:rPr>
          <w:sz w:val="28"/>
          <w:szCs w:val="28"/>
          <w:lang w:val="uk-UA"/>
        </w:rPr>
        <w:t>;</w:t>
      </w:r>
    </w:p>
    <w:p w14:paraId="46BA702D" w14:textId="20F6F61F" w:rsidR="00934069"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1.4.</w:t>
      </w:r>
      <w:r w:rsidR="00BE7AF0" w:rsidRPr="00EC2EE2">
        <w:rPr>
          <w:sz w:val="28"/>
          <w:szCs w:val="28"/>
          <w:lang w:val="uk-UA"/>
        </w:rPr>
        <w:t>3</w:t>
      </w:r>
      <w:r w:rsidR="00712D2D" w:rsidRPr="00EC2EE2">
        <w:rPr>
          <w:sz w:val="28"/>
          <w:szCs w:val="28"/>
          <w:lang w:val="uk-UA"/>
        </w:rPr>
        <w:t xml:space="preserve"> </w:t>
      </w:r>
      <w:r w:rsidRPr="00EC2EE2">
        <w:rPr>
          <w:sz w:val="28"/>
          <w:szCs w:val="28"/>
          <w:lang w:val="uk-UA"/>
        </w:rPr>
        <w:t xml:space="preserve">онлайн опитування </w:t>
      </w:r>
      <w:r w:rsidR="00F61CED" w:rsidRPr="00EC2EE2">
        <w:rPr>
          <w:sz w:val="28"/>
          <w:szCs w:val="28"/>
          <w:lang w:val="uk-UA"/>
        </w:rPr>
        <w:t>—</w:t>
      </w:r>
      <w:r w:rsidRPr="00EC2EE2">
        <w:rPr>
          <w:sz w:val="28"/>
          <w:szCs w:val="28"/>
          <w:lang w:val="uk-UA"/>
        </w:rPr>
        <w:t xml:space="preserve"> </w:t>
      </w:r>
      <w:r w:rsidR="00934069" w:rsidRPr="00EC2EE2">
        <w:rPr>
          <w:sz w:val="28"/>
          <w:szCs w:val="28"/>
          <w:lang w:val="uk-UA"/>
        </w:rPr>
        <w:t>сервіс вважається наявним якщо виконуються такі дві умов</w:t>
      </w:r>
      <w:r w:rsidR="00786BAE" w:rsidRPr="00EC2EE2">
        <w:rPr>
          <w:sz w:val="28"/>
          <w:szCs w:val="28"/>
          <w:lang w:val="uk-UA"/>
        </w:rPr>
        <w:t>и</w:t>
      </w:r>
      <w:r w:rsidR="00934069" w:rsidRPr="00EC2EE2">
        <w:rPr>
          <w:sz w:val="28"/>
          <w:szCs w:val="28"/>
          <w:lang w:val="uk-UA"/>
        </w:rPr>
        <w:t>:</w:t>
      </w:r>
    </w:p>
    <w:p w14:paraId="57AD7A56" w14:textId="6B5C5222" w:rsidR="00934069"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опитування проводиться з використанням </w:t>
      </w:r>
      <w:r w:rsidR="00D56B57" w:rsidRPr="00EC2EE2">
        <w:rPr>
          <w:sz w:val="28"/>
          <w:szCs w:val="28"/>
          <w:lang w:val="uk-UA"/>
        </w:rPr>
        <w:t xml:space="preserve">системи онлайн моніторингу та оцінки якості послуг (далі </w:t>
      </w:r>
      <w:r w:rsidR="00F61CED" w:rsidRPr="00EC2EE2">
        <w:rPr>
          <w:sz w:val="28"/>
          <w:szCs w:val="28"/>
          <w:lang w:val="uk-UA"/>
        </w:rPr>
        <w:t>—</w:t>
      </w:r>
      <w:r w:rsidR="00D56B57" w:rsidRPr="00EC2EE2">
        <w:rPr>
          <w:sz w:val="28"/>
          <w:szCs w:val="28"/>
          <w:lang w:val="uk-UA"/>
        </w:rPr>
        <w:t xml:space="preserve"> система моніторингу)</w:t>
      </w:r>
      <w:r w:rsidR="00934069" w:rsidRPr="00EC2EE2">
        <w:rPr>
          <w:sz w:val="28"/>
          <w:szCs w:val="28"/>
          <w:lang w:val="uk-UA"/>
        </w:rPr>
        <w:t>;</w:t>
      </w:r>
    </w:p>
    <w:p w14:paraId="4D6BFFD5" w14:textId="4CBFE9E0" w:rsidR="009210EF" w:rsidRPr="00EC2EE2" w:rsidRDefault="00DB6A98"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 у приміщенні </w:t>
      </w:r>
      <w:r w:rsidR="00177B3A" w:rsidRPr="00EC2EE2">
        <w:rPr>
          <w:sz w:val="28"/>
          <w:szCs w:val="28"/>
          <w:lang w:val="uk-UA"/>
        </w:rPr>
        <w:t>офлайн-</w:t>
      </w:r>
      <w:r w:rsidRPr="00EC2EE2">
        <w:rPr>
          <w:sz w:val="28"/>
          <w:szCs w:val="28"/>
          <w:lang w:val="uk-UA"/>
        </w:rPr>
        <w:t>фронт</w:t>
      </w:r>
      <w:r w:rsidR="00177B3A" w:rsidRPr="00EC2EE2">
        <w:rPr>
          <w:sz w:val="28"/>
          <w:szCs w:val="28"/>
          <w:lang w:val="uk-UA"/>
        </w:rPr>
        <w:t>-</w:t>
      </w:r>
      <w:r w:rsidRPr="00EC2EE2">
        <w:rPr>
          <w:sz w:val="28"/>
          <w:szCs w:val="28"/>
          <w:lang w:val="uk-UA"/>
        </w:rPr>
        <w:t>офісу</w:t>
      </w:r>
      <w:r w:rsidRPr="00EC2EE2">
        <w:rPr>
          <w:lang w:val="uk-UA"/>
        </w:rPr>
        <w:t xml:space="preserve"> </w:t>
      </w:r>
      <w:r w:rsidR="00934069" w:rsidRPr="00EC2EE2">
        <w:rPr>
          <w:lang w:val="uk-UA"/>
        </w:rPr>
        <w:t>(</w:t>
      </w:r>
      <w:r w:rsidR="00934069" w:rsidRPr="00EC2EE2">
        <w:rPr>
          <w:sz w:val="28"/>
          <w:szCs w:val="28"/>
          <w:lang w:val="uk-UA"/>
        </w:rPr>
        <w:t xml:space="preserve">окремо в секторах прийому, інформування, очікування та обслуговування) </w:t>
      </w:r>
      <w:r w:rsidRPr="00EC2EE2">
        <w:rPr>
          <w:sz w:val="28"/>
          <w:szCs w:val="28"/>
          <w:lang w:val="uk-UA"/>
        </w:rPr>
        <w:t xml:space="preserve">в зручному для перегляду місці розміщена інформація, що містить гіпертекстові посилання та QR-коди на форми-опитувальники (анкети) </w:t>
      </w:r>
      <w:r w:rsidR="00786BAE" w:rsidRPr="00EC2EE2">
        <w:rPr>
          <w:sz w:val="28"/>
          <w:szCs w:val="28"/>
          <w:lang w:val="uk-UA"/>
        </w:rPr>
        <w:t>з питаннями щодо оцінки задоволеності суб</w:t>
      </w:r>
      <w:r w:rsidR="00462840" w:rsidRPr="00EC2EE2">
        <w:rPr>
          <w:sz w:val="28"/>
          <w:szCs w:val="28"/>
          <w:lang w:val="uk-UA"/>
        </w:rPr>
        <w:t>’</w:t>
      </w:r>
      <w:r w:rsidR="00786BAE" w:rsidRPr="00EC2EE2">
        <w:rPr>
          <w:sz w:val="28"/>
          <w:szCs w:val="28"/>
          <w:lang w:val="uk-UA"/>
        </w:rPr>
        <w:t xml:space="preserve">єктів звернення якістю надання </w:t>
      </w:r>
      <w:r w:rsidRPr="00EC2EE2">
        <w:rPr>
          <w:sz w:val="28"/>
          <w:szCs w:val="28"/>
          <w:lang w:val="uk-UA"/>
        </w:rPr>
        <w:t xml:space="preserve">адміністративних послуг, в тому числі, на </w:t>
      </w:r>
      <w:r w:rsidRPr="00EC2EE2">
        <w:rPr>
          <w:sz w:val="28"/>
          <w:szCs w:val="28"/>
          <w:lang w:val="uk-UA"/>
        </w:rPr>
        <w:lastRenderedPageBreak/>
        <w:t>комп</w:t>
      </w:r>
      <w:r w:rsidR="00462840" w:rsidRPr="00EC2EE2">
        <w:rPr>
          <w:sz w:val="28"/>
          <w:szCs w:val="28"/>
          <w:lang w:val="uk-UA"/>
        </w:rPr>
        <w:t>’</w:t>
      </w:r>
      <w:r w:rsidRPr="00EC2EE2">
        <w:rPr>
          <w:sz w:val="28"/>
          <w:szCs w:val="28"/>
          <w:lang w:val="uk-UA"/>
        </w:rPr>
        <w:t>ютерній техніці, у терміналах, інших технічних засобах, а також на відповідних веб</w:t>
      </w:r>
      <w:r w:rsidR="00177B3A" w:rsidRPr="00EC2EE2">
        <w:rPr>
          <w:sz w:val="28"/>
          <w:szCs w:val="28"/>
          <w:lang w:val="uk-UA"/>
        </w:rPr>
        <w:t>-</w:t>
      </w:r>
      <w:r w:rsidRPr="00EC2EE2">
        <w:rPr>
          <w:sz w:val="28"/>
          <w:szCs w:val="28"/>
          <w:lang w:val="uk-UA"/>
        </w:rPr>
        <w:t>сайтах</w:t>
      </w:r>
      <w:r w:rsidR="009210EF" w:rsidRPr="00EC2EE2">
        <w:rPr>
          <w:sz w:val="28"/>
          <w:szCs w:val="28"/>
          <w:lang w:val="uk-UA"/>
        </w:rPr>
        <w:t>;</w:t>
      </w:r>
    </w:p>
    <w:p w14:paraId="4342775B" w14:textId="3BBE76A3"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 1.7</w:t>
      </w:r>
      <w:r w:rsidR="00712D2D" w:rsidRPr="00EC2EE2">
        <w:rPr>
          <w:rFonts w:ascii="Times New Roman" w:eastAsia="Times New Roman" w:hAnsi="Times New Roman" w:cs="Times New Roman"/>
          <w:sz w:val="28"/>
          <w:szCs w:val="28"/>
        </w:rPr>
        <w:t xml:space="preserve">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Наявність у приміщенні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w:t>
      </w:r>
      <w:r w:rsidR="00177B3A"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офісу супутніх послуг</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надається </w:t>
      </w:r>
      <w:r w:rsidR="00F21E19" w:rsidRPr="00EC2EE2">
        <w:rPr>
          <w:rFonts w:ascii="Times New Roman" w:eastAsia="Times New Roman" w:hAnsi="Times New Roman" w:cs="Times New Roman"/>
          <w:sz w:val="28"/>
          <w:szCs w:val="28"/>
        </w:rPr>
        <w:t xml:space="preserve">(у тому числі з використанням торговельних апаратів) </w:t>
      </w:r>
      <w:r w:rsidRPr="00EC2EE2">
        <w:rPr>
          <w:rFonts w:ascii="Times New Roman" w:eastAsia="Times New Roman" w:hAnsi="Times New Roman" w:cs="Times New Roman"/>
          <w:sz w:val="28"/>
          <w:szCs w:val="28"/>
        </w:rPr>
        <w:t xml:space="preserve">одна або більше з таких послуг: ксерокопіювання, ламінування, </w:t>
      </w:r>
      <w:r w:rsidR="00F21E19" w:rsidRPr="00EC2EE2">
        <w:rPr>
          <w:rFonts w:ascii="Times New Roman" w:eastAsia="Times New Roman" w:hAnsi="Times New Roman" w:cs="Times New Roman"/>
          <w:sz w:val="28"/>
          <w:szCs w:val="28"/>
        </w:rPr>
        <w:t xml:space="preserve">фотографування, </w:t>
      </w:r>
      <w:r w:rsidRPr="00EC2EE2">
        <w:rPr>
          <w:rFonts w:ascii="Times New Roman" w:eastAsia="Times New Roman" w:hAnsi="Times New Roman" w:cs="Times New Roman"/>
          <w:sz w:val="28"/>
          <w:szCs w:val="28"/>
        </w:rPr>
        <w:t xml:space="preserve">продаж канцтоварів, вільний </w:t>
      </w:r>
      <w:proofErr w:type="spellStart"/>
      <w:r w:rsidRPr="00EC2EE2">
        <w:rPr>
          <w:rFonts w:ascii="Times New Roman" w:eastAsia="Times New Roman" w:hAnsi="Times New Roman" w:cs="Times New Roman"/>
          <w:sz w:val="28"/>
          <w:szCs w:val="28"/>
        </w:rPr>
        <w:t>wi-fi</w:t>
      </w:r>
      <w:proofErr w:type="spellEnd"/>
      <w:r w:rsidRPr="00EC2EE2">
        <w:rPr>
          <w:rFonts w:ascii="Times New Roman" w:eastAsia="Times New Roman" w:hAnsi="Times New Roman" w:cs="Times New Roman"/>
          <w:sz w:val="28"/>
          <w:szCs w:val="28"/>
        </w:rPr>
        <w:t>, оформлення кваліфікованого електронного підпису</w:t>
      </w:r>
      <w:r w:rsidR="00F21E19" w:rsidRPr="00EC2EE2">
        <w:rPr>
          <w:rFonts w:ascii="Times New Roman" w:eastAsia="Times New Roman" w:hAnsi="Times New Roman" w:cs="Times New Roman"/>
          <w:sz w:val="28"/>
          <w:szCs w:val="28"/>
        </w:rPr>
        <w:t>, продаж напоїв та їжі</w:t>
      </w:r>
      <w:r w:rsidR="00AB5D40" w:rsidRPr="00EC2EE2">
        <w:rPr>
          <w:rFonts w:ascii="Times New Roman" w:eastAsia="Times New Roman" w:hAnsi="Times New Roman" w:cs="Times New Roman"/>
          <w:sz w:val="28"/>
          <w:szCs w:val="28"/>
        </w:rPr>
        <w:t>, безоплатна правова допомога, поштові послуги,</w:t>
      </w:r>
      <w:r w:rsidR="000E600C" w:rsidRPr="00EC2EE2">
        <w:rPr>
          <w:rFonts w:ascii="Times New Roman" w:eastAsia="Times New Roman" w:hAnsi="Times New Roman" w:cs="Times New Roman"/>
          <w:sz w:val="28"/>
          <w:szCs w:val="28"/>
        </w:rPr>
        <w:t xml:space="preserve"> банківські послуги (крім послуг, передбачених складовою 1.6),</w:t>
      </w:r>
      <w:r w:rsidR="00AB5D40" w:rsidRPr="00EC2EE2">
        <w:rPr>
          <w:rFonts w:ascii="Times New Roman" w:eastAsia="Times New Roman" w:hAnsi="Times New Roman" w:cs="Times New Roman"/>
          <w:sz w:val="28"/>
          <w:szCs w:val="28"/>
        </w:rPr>
        <w:t xml:space="preserve"> прийом громадян </w:t>
      </w:r>
      <w:r w:rsidR="00AD118F" w:rsidRPr="00EC2EE2">
        <w:rPr>
          <w:rFonts w:ascii="Times New Roman" w:eastAsia="Times New Roman" w:hAnsi="Times New Roman" w:cs="Times New Roman"/>
          <w:sz w:val="28"/>
          <w:szCs w:val="28"/>
        </w:rPr>
        <w:t xml:space="preserve">сільським, селищним, міським </w:t>
      </w:r>
      <w:r w:rsidR="00AB5D40" w:rsidRPr="00EC2EE2">
        <w:rPr>
          <w:rFonts w:ascii="Times New Roman" w:eastAsia="Times New Roman" w:hAnsi="Times New Roman" w:cs="Times New Roman"/>
          <w:sz w:val="28"/>
          <w:szCs w:val="28"/>
        </w:rPr>
        <w:t>головою та депутатами місцевої ради, оренда коворкінгу, кав</w:t>
      </w:r>
      <w:r w:rsidR="00462840" w:rsidRPr="00EC2EE2">
        <w:rPr>
          <w:rFonts w:ascii="Times New Roman" w:eastAsia="Times New Roman" w:hAnsi="Times New Roman" w:cs="Times New Roman"/>
          <w:sz w:val="28"/>
          <w:szCs w:val="28"/>
        </w:rPr>
        <w:t>’</w:t>
      </w:r>
      <w:r w:rsidR="00AB5D40" w:rsidRPr="00EC2EE2">
        <w:rPr>
          <w:rFonts w:ascii="Times New Roman" w:eastAsia="Times New Roman" w:hAnsi="Times New Roman" w:cs="Times New Roman"/>
          <w:sz w:val="28"/>
          <w:szCs w:val="28"/>
        </w:rPr>
        <w:t>ярня</w:t>
      </w:r>
      <w:r w:rsidRPr="00EC2EE2">
        <w:rPr>
          <w:rFonts w:ascii="Times New Roman" w:eastAsia="Times New Roman" w:hAnsi="Times New Roman" w:cs="Times New Roman"/>
          <w:sz w:val="28"/>
          <w:szCs w:val="28"/>
        </w:rPr>
        <w:t>;</w:t>
      </w:r>
    </w:p>
    <w:p w14:paraId="4F442E53" w14:textId="0823090A" w:rsidR="00BF5FDD" w:rsidRPr="00EC2EE2" w:rsidRDefault="00BF5FDD"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1.8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Наявність у приміщенні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w:t>
      </w:r>
      <w:r w:rsidR="00177B3A"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офісу місць для самообслуговування</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приміщенні облаштовано окреме місце з комп</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ютером, планшетом або терміналом для отримання послуг, яким </w:t>
      </w:r>
      <w:r w:rsidR="00565301"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565301" w:rsidRPr="00EC2EE2">
        <w:rPr>
          <w:rFonts w:ascii="Times New Roman" w:eastAsia="Times New Roman" w:hAnsi="Times New Roman" w:cs="Times New Roman"/>
          <w:sz w:val="28"/>
          <w:szCs w:val="28"/>
        </w:rPr>
        <w:t>єкт</w:t>
      </w:r>
      <w:r w:rsidRPr="00EC2EE2">
        <w:rPr>
          <w:rFonts w:ascii="Times New Roman" w:eastAsia="Times New Roman" w:hAnsi="Times New Roman" w:cs="Times New Roman"/>
          <w:sz w:val="28"/>
          <w:szCs w:val="28"/>
        </w:rPr>
        <w:t xml:space="preserve"> звернення </w:t>
      </w:r>
      <w:r w:rsidR="00565301" w:rsidRPr="00EC2EE2">
        <w:rPr>
          <w:rFonts w:ascii="Times New Roman" w:eastAsia="Times New Roman" w:hAnsi="Times New Roman" w:cs="Times New Roman"/>
          <w:sz w:val="28"/>
          <w:szCs w:val="28"/>
        </w:rPr>
        <w:t>може користуватися самостійно;</w:t>
      </w:r>
      <w:r w:rsidRPr="00EC2EE2">
        <w:rPr>
          <w:rFonts w:ascii="Times New Roman" w:eastAsia="Times New Roman" w:hAnsi="Times New Roman" w:cs="Times New Roman"/>
          <w:sz w:val="28"/>
          <w:szCs w:val="28"/>
        </w:rPr>
        <w:t xml:space="preserve"> </w:t>
      </w:r>
    </w:p>
    <w:p w14:paraId="67E9A3E4" w14:textId="643C1670"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2.9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Графік прийому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094146C3" w14:textId="6CA74AEC"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 2.9.1 не менше 7 годин на день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порушення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вимоги складова 2.9.1 вважається недосягнутою;</w:t>
      </w:r>
    </w:p>
    <w:p w14:paraId="28444DA8" w14:textId="30EBF7A4"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2.9.2</w:t>
      </w:r>
      <w:r w:rsidR="00712D2D"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6 днів на тиждень (5 днів </w:t>
      </w:r>
      <w:r w:rsidR="00712D2D"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для селищ та сіл)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порушення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вимоги складова 2.9.2</w:t>
      </w:r>
      <w:r w:rsidR="00712D2D"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вважається недосягнутою;</w:t>
      </w:r>
    </w:p>
    <w:p w14:paraId="5F63DCF4" w14:textId="5A303CDF"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2.9.3 без перерви на обід</w:t>
      </w:r>
      <w:r w:rsidR="00177B3A"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порушення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вимоги складова 2.9.3 вважається недосягнутою;</w:t>
      </w:r>
    </w:p>
    <w:p w14:paraId="15205BF4" w14:textId="5A7BCB39"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2.9.4</w:t>
      </w:r>
      <w:r w:rsidR="009155B1">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не менше одного дня на тиждень до 20 години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порушення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вимоги складова 2.9.4 вважається недосягнутою;</w:t>
      </w:r>
    </w:p>
    <w:p w14:paraId="157454EB" w14:textId="4ECF66B2"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 2.10</w:t>
      </w:r>
      <w:r w:rsidR="00712D2D" w:rsidRPr="00EC2EE2">
        <w:rPr>
          <w:rFonts w:ascii="Times New Roman" w:eastAsia="Times New Roman" w:hAnsi="Times New Roman" w:cs="Times New Roman"/>
          <w:sz w:val="28"/>
          <w:szCs w:val="28"/>
        </w:rPr>
        <w:t xml:space="preserve">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необхідної кількості працівників для обслуговування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кількість працівників</w:t>
      </w:r>
      <w:r w:rsidR="00695A4B" w:rsidRPr="00EC2EE2">
        <w:rPr>
          <w:rFonts w:ascii="Times New Roman" w:eastAsia="Times New Roman" w:hAnsi="Times New Roman" w:cs="Times New Roman"/>
          <w:sz w:val="28"/>
          <w:szCs w:val="28"/>
        </w:rPr>
        <w:t xml:space="preserve">, які залучені протягом усього робочого дня виключно для </w:t>
      </w:r>
      <w:r w:rsidRPr="00EC2EE2">
        <w:rPr>
          <w:rFonts w:ascii="Times New Roman" w:eastAsia="Times New Roman" w:hAnsi="Times New Roman" w:cs="Times New Roman"/>
          <w:sz w:val="28"/>
          <w:szCs w:val="28"/>
        </w:rPr>
        <w:t xml:space="preserve"> </w:t>
      </w:r>
      <w:r w:rsidR="00695A4B" w:rsidRPr="00EC2EE2">
        <w:rPr>
          <w:rFonts w:ascii="Times New Roman" w:eastAsia="Times New Roman" w:hAnsi="Times New Roman" w:cs="Times New Roman"/>
          <w:sz w:val="28"/>
          <w:szCs w:val="28"/>
        </w:rPr>
        <w:t>обслуговування суб</w:t>
      </w:r>
      <w:r w:rsidR="00462840" w:rsidRPr="00EC2EE2">
        <w:rPr>
          <w:rFonts w:ascii="Times New Roman" w:eastAsia="Times New Roman" w:hAnsi="Times New Roman" w:cs="Times New Roman"/>
          <w:sz w:val="28"/>
          <w:szCs w:val="28"/>
        </w:rPr>
        <w:t>’</w:t>
      </w:r>
      <w:r w:rsidR="00695A4B" w:rsidRPr="00EC2EE2">
        <w:rPr>
          <w:rFonts w:ascii="Times New Roman" w:eastAsia="Times New Roman" w:hAnsi="Times New Roman" w:cs="Times New Roman"/>
          <w:sz w:val="28"/>
          <w:szCs w:val="28"/>
        </w:rPr>
        <w:t xml:space="preserve">єктів звернення, </w:t>
      </w:r>
      <w:r w:rsidRPr="00EC2EE2">
        <w:rPr>
          <w:rFonts w:ascii="Times New Roman" w:eastAsia="Times New Roman" w:hAnsi="Times New Roman" w:cs="Times New Roman"/>
          <w:sz w:val="28"/>
          <w:szCs w:val="28"/>
        </w:rPr>
        <w:t xml:space="preserve">становить у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 xml:space="preserve">фронт-офісі: </w:t>
      </w:r>
    </w:p>
    <w:p w14:paraId="2AEA7478" w14:textId="28B7E805"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першої категорії</w:t>
      </w:r>
      <w:r w:rsidR="009210EF"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15 осіб;</w:t>
      </w:r>
    </w:p>
    <w:p w14:paraId="7F82E2CD" w14:textId="47F2F8CD"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другої категорії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12 осіб;</w:t>
      </w:r>
    </w:p>
    <w:p w14:paraId="5B43D00D" w14:textId="595E6642"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третьої категорії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8 осіб;</w:t>
      </w:r>
    </w:p>
    <w:p w14:paraId="53916D0C" w14:textId="4A8F6F96"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четвертої категорії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6 осіб;</w:t>
      </w:r>
    </w:p>
    <w:p w14:paraId="0D113589" w14:textId="0164393F"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п</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ятої категорії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4 осіб;  </w:t>
      </w:r>
    </w:p>
    <w:p w14:paraId="683F89E1" w14:textId="37B06CB0" w:rsidR="009210EF" w:rsidRPr="00EC2EE2" w:rsidRDefault="00695A4B"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шостої категорії </w:t>
      </w:r>
      <w:r w:rsidR="00F61CED" w:rsidRPr="00EC2EE2">
        <w:rPr>
          <w:rFonts w:ascii="Times New Roman" w:eastAsia="Times New Roman" w:hAnsi="Times New Roman" w:cs="Times New Roman"/>
          <w:sz w:val="28"/>
          <w:szCs w:val="28"/>
        </w:rPr>
        <w:t>—</w:t>
      </w:r>
      <w:r w:rsidR="009210EF" w:rsidRPr="00EC2EE2">
        <w:rPr>
          <w:rFonts w:ascii="Times New Roman" w:eastAsia="Times New Roman" w:hAnsi="Times New Roman" w:cs="Times New Roman"/>
          <w:sz w:val="28"/>
          <w:szCs w:val="28"/>
        </w:rPr>
        <w:t xml:space="preserve"> не менше 2 осіб;</w:t>
      </w:r>
    </w:p>
    <w:p w14:paraId="68997705" w14:textId="00C64626"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 3.3</w:t>
      </w:r>
      <w:r w:rsidR="00712D2D" w:rsidRPr="00EC2EE2">
        <w:rPr>
          <w:rFonts w:ascii="Times New Roman" w:eastAsia="Times New Roman" w:hAnsi="Times New Roman" w:cs="Times New Roman"/>
          <w:sz w:val="28"/>
          <w:szCs w:val="28"/>
        </w:rPr>
        <w:t xml:space="preserve">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необхідної кількості місць для очікування</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кількість місць становить у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фронт-офісі</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p>
    <w:p w14:paraId="6277E570" w14:textId="2F6F75E4"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першої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30 місць;</w:t>
      </w:r>
    </w:p>
    <w:p w14:paraId="2CA9E5BC" w14:textId="43E59A46"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другої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20 місць;</w:t>
      </w:r>
    </w:p>
    <w:p w14:paraId="0CDF344B" w14:textId="21DE08F5"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lastRenderedPageBreak/>
        <w:t>третьої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15 місць;</w:t>
      </w:r>
    </w:p>
    <w:p w14:paraId="69E5D04D" w14:textId="4D1F2973"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четвертої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10 місць;</w:t>
      </w:r>
    </w:p>
    <w:p w14:paraId="3074F683" w14:textId="5823F7E1"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п</w:t>
      </w:r>
      <w:r w:rsidR="00462840" w:rsidRPr="00EC2EE2">
        <w:rPr>
          <w:sz w:val="28"/>
          <w:szCs w:val="28"/>
          <w:lang w:val="uk-UA"/>
        </w:rPr>
        <w:t>’</w:t>
      </w:r>
      <w:r w:rsidRPr="00EC2EE2">
        <w:rPr>
          <w:sz w:val="28"/>
          <w:szCs w:val="28"/>
          <w:lang w:val="uk-UA"/>
        </w:rPr>
        <w:t>ятої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5 місць;  </w:t>
      </w:r>
    </w:p>
    <w:p w14:paraId="1221BF95" w14:textId="46E27939" w:rsidR="009210EF" w:rsidRPr="00EC2EE2" w:rsidRDefault="00695A4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шостої категорії</w:t>
      </w:r>
      <w:r w:rsidR="0062213D" w:rsidRPr="00EC2EE2">
        <w:rPr>
          <w:sz w:val="28"/>
          <w:szCs w:val="28"/>
          <w:lang w:val="uk-UA"/>
        </w:rPr>
        <w:t xml:space="preserve"> </w:t>
      </w:r>
      <w:r w:rsidR="00F61CED" w:rsidRPr="00EC2EE2">
        <w:rPr>
          <w:sz w:val="28"/>
          <w:szCs w:val="28"/>
          <w:lang w:val="uk-UA"/>
        </w:rPr>
        <w:t>—</w:t>
      </w:r>
      <w:r w:rsidR="009210EF" w:rsidRPr="00EC2EE2">
        <w:rPr>
          <w:sz w:val="28"/>
          <w:szCs w:val="28"/>
          <w:lang w:val="uk-UA"/>
        </w:rPr>
        <w:t xml:space="preserve"> не менше 3 місця;</w:t>
      </w:r>
    </w:p>
    <w:p w14:paraId="33BF6F40" w14:textId="6712CA17"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3.6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можливості отримати консультацію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єктами звернення</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521BC5F6" w14:textId="452D8A7D"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3.6.1 телефоном</w:t>
      </w:r>
      <w:r w:rsidR="00177B3A"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r w:rsidR="003F485D" w:rsidRPr="00EC2EE2">
        <w:rPr>
          <w:rFonts w:ascii="Times New Roman" w:eastAsia="Times New Roman" w:hAnsi="Times New Roman" w:cs="Times New Roman"/>
          <w:sz w:val="28"/>
          <w:szCs w:val="28"/>
        </w:rPr>
        <w:t xml:space="preserve">у прийомні години </w:t>
      </w:r>
      <w:r w:rsidRPr="00EC2EE2">
        <w:rPr>
          <w:rFonts w:ascii="Times New Roman" w:eastAsia="Times New Roman" w:hAnsi="Times New Roman" w:cs="Times New Roman"/>
          <w:sz w:val="28"/>
          <w:szCs w:val="28"/>
        </w:rPr>
        <w:t xml:space="preserve">лінія зайнята або оператор не відповідає більше </w:t>
      </w:r>
      <w:r w:rsidR="0009648E" w:rsidRPr="00EC2EE2">
        <w:rPr>
          <w:rFonts w:ascii="Times New Roman" w:eastAsia="Times New Roman" w:hAnsi="Times New Roman" w:cs="Times New Roman"/>
          <w:sz w:val="28"/>
          <w:szCs w:val="28"/>
        </w:rPr>
        <w:t xml:space="preserve">ніж </w:t>
      </w:r>
      <w:r w:rsidR="00D10378" w:rsidRPr="00EC2EE2">
        <w:rPr>
          <w:rFonts w:ascii="Times New Roman" w:eastAsia="Times New Roman" w:hAnsi="Times New Roman" w:cs="Times New Roman"/>
          <w:sz w:val="28"/>
          <w:szCs w:val="28"/>
        </w:rPr>
        <w:t>1</w:t>
      </w:r>
      <w:r w:rsidRPr="00EC2EE2">
        <w:rPr>
          <w:rFonts w:ascii="Times New Roman" w:eastAsia="Times New Roman" w:hAnsi="Times New Roman" w:cs="Times New Roman"/>
          <w:sz w:val="28"/>
          <w:szCs w:val="28"/>
        </w:rPr>
        <w:t>5 хвилин;</w:t>
      </w:r>
    </w:p>
    <w:p w14:paraId="0E8654CC" w14:textId="7F26B1DA"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3.6.2 онлайн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r w:rsidR="003F485D" w:rsidRPr="00EC2EE2">
        <w:rPr>
          <w:rFonts w:ascii="Times New Roman" w:eastAsia="Times New Roman" w:hAnsi="Times New Roman" w:cs="Times New Roman"/>
          <w:sz w:val="28"/>
          <w:szCs w:val="28"/>
        </w:rPr>
        <w:t xml:space="preserve">у прийомні години </w:t>
      </w:r>
      <w:r w:rsidRPr="00EC2EE2">
        <w:rPr>
          <w:rFonts w:ascii="Times New Roman" w:eastAsia="Times New Roman" w:hAnsi="Times New Roman" w:cs="Times New Roman"/>
          <w:sz w:val="28"/>
          <w:szCs w:val="28"/>
        </w:rPr>
        <w:t xml:space="preserve">оператор не відповідає більше </w:t>
      </w:r>
      <w:r w:rsidR="0009648E" w:rsidRPr="00EC2EE2">
        <w:rPr>
          <w:rFonts w:ascii="Times New Roman" w:eastAsia="Times New Roman" w:hAnsi="Times New Roman" w:cs="Times New Roman"/>
          <w:sz w:val="28"/>
          <w:szCs w:val="28"/>
        </w:rPr>
        <w:t xml:space="preserve">ніж </w:t>
      </w:r>
      <w:r w:rsidR="00E33195"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w:t>
      </w:r>
    </w:p>
    <w:p w14:paraId="526FD533" w14:textId="0A81ED3D"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3.6.3 електронною поштою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bookmarkStart w:id="22" w:name="_Hlk66974025"/>
      <w:r w:rsidR="0009648E" w:rsidRPr="00EC2EE2">
        <w:rPr>
          <w:rFonts w:ascii="Times New Roman" w:eastAsia="Times New Roman" w:hAnsi="Times New Roman" w:cs="Times New Roman"/>
          <w:sz w:val="28"/>
          <w:szCs w:val="28"/>
        </w:rPr>
        <w:t xml:space="preserve">на запитання, зроблене </w:t>
      </w:r>
      <w:r w:rsidR="003F485D" w:rsidRPr="00EC2EE2">
        <w:rPr>
          <w:rFonts w:ascii="Times New Roman" w:eastAsia="Times New Roman" w:hAnsi="Times New Roman" w:cs="Times New Roman"/>
          <w:sz w:val="28"/>
          <w:szCs w:val="28"/>
        </w:rPr>
        <w:t>у прийомні години</w:t>
      </w:r>
      <w:r w:rsidR="0009648E" w:rsidRPr="00EC2EE2">
        <w:rPr>
          <w:rFonts w:ascii="Times New Roman" w:eastAsia="Times New Roman" w:hAnsi="Times New Roman" w:cs="Times New Roman"/>
          <w:sz w:val="28"/>
          <w:szCs w:val="28"/>
        </w:rPr>
        <w:t>,</w:t>
      </w:r>
      <w:r w:rsidR="003F485D" w:rsidRPr="00EC2EE2">
        <w:rPr>
          <w:rFonts w:ascii="Times New Roman" w:eastAsia="Times New Roman" w:hAnsi="Times New Roman" w:cs="Times New Roman"/>
          <w:sz w:val="28"/>
          <w:szCs w:val="28"/>
        </w:rPr>
        <w:t xml:space="preserve"> </w:t>
      </w:r>
      <w:bookmarkEnd w:id="22"/>
      <w:r w:rsidRPr="00EC2EE2">
        <w:rPr>
          <w:rFonts w:ascii="Times New Roman" w:eastAsia="Times New Roman" w:hAnsi="Times New Roman" w:cs="Times New Roman"/>
          <w:sz w:val="28"/>
          <w:szCs w:val="28"/>
        </w:rPr>
        <w:t>відповідь не надійшла протягом 1</w:t>
      </w:r>
      <w:r w:rsidR="00D10378"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 Час надання відповіді на кожне наступне запитання (у тому числі у разі коли кілька запитань надіслані одночасно) збільшується на кожні 1</w:t>
      </w:r>
      <w:r w:rsidR="00D10378"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w:t>
      </w:r>
      <w:r w:rsidR="0009648E" w:rsidRPr="00EC2EE2">
        <w:rPr>
          <w:rFonts w:ascii="Times New Roman" w:eastAsia="Times New Roman" w:hAnsi="Times New Roman" w:cs="Times New Roman"/>
          <w:sz w:val="28"/>
          <w:szCs w:val="28"/>
        </w:rPr>
        <w:t xml:space="preserve">. </w:t>
      </w:r>
      <w:bookmarkStart w:id="23" w:name="_Hlk68596534"/>
      <w:r w:rsidR="0009648E" w:rsidRPr="00EC2EE2">
        <w:rPr>
          <w:rFonts w:ascii="Times New Roman" w:eastAsia="Times New Roman" w:hAnsi="Times New Roman" w:cs="Times New Roman"/>
          <w:sz w:val="28"/>
          <w:szCs w:val="28"/>
        </w:rPr>
        <w:t>Сервіс вважається відсутній якщо на запитання, зроблене у неприйомні години, відповідь не надійшла протягом наступного робочого дня після дня коли запитання надійшло</w:t>
      </w:r>
      <w:bookmarkEnd w:id="23"/>
      <w:r w:rsidRPr="00EC2EE2">
        <w:rPr>
          <w:rFonts w:ascii="Times New Roman" w:eastAsia="Times New Roman" w:hAnsi="Times New Roman" w:cs="Times New Roman"/>
          <w:sz w:val="28"/>
          <w:szCs w:val="28"/>
        </w:rPr>
        <w:t>;</w:t>
      </w:r>
    </w:p>
    <w:p w14:paraId="4B3F8F37" w14:textId="09FAEB2A" w:rsidR="00BE7AF0" w:rsidRPr="00EC2EE2" w:rsidRDefault="00BE7AF0" w:rsidP="00BE7AF0">
      <w:pPr>
        <w:shd w:val="clear" w:color="auto" w:fill="FFFFFF"/>
        <w:tabs>
          <w:tab w:val="left" w:pos="851"/>
        </w:tabs>
        <w:spacing w:before="120" w:after="120"/>
        <w:ind w:firstLine="567"/>
        <w:jc w:val="both"/>
        <w:rPr>
          <w:sz w:val="28"/>
          <w:szCs w:val="28"/>
          <w:lang w:val="uk-UA"/>
        </w:rPr>
      </w:pPr>
      <w:r w:rsidRPr="00EC2EE2">
        <w:rPr>
          <w:sz w:val="28"/>
          <w:szCs w:val="28"/>
          <w:lang w:val="uk-UA"/>
        </w:rPr>
        <w:t>3.6.4</w:t>
      </w:r>
      <w:r w:rsidR="00712D2D" w:rsidRPr="00EC2EE2">
        <w:rPr>
          <w:sz w:val="28"/>
          <w:szCs w:val="28"/>
          <w:lang w:val="uk-UA"/>
        </w:rPr>
        <w:t xml:space="preserve"> </w:t>
      </w:r>
      <w:r w:rsidRPr="00EC2EE2">
        <w:rPr>
          <w:sz w:val="28"/>
          <w:szCs w:val="28"/>
          <w:lang w:val="uk-UA"/>
        </w:rPr>
        <w:t xml:space="preserve">за допомогою чат-боту </w:t>
      </w:r>
      <w:r w:rsidR="00F61CED" w:rsidRPr="00EC2EE2">
        <w:rPr>
          <w:sz w:val="28"/>
          <w:szCs w:val="28"/>
          <w:lang w:val="uk-UA"/>
        </w:rPr>
        <w:t>—</w:t>
      </w:r>
      <w:r w:rsidRPr="00EC2EE2">
        <w:rPr>
          <w:sz w:val="28"/>
          <w:szCs w:val="28"/>
          <w:lang w:val="uk-UA"/>
        </w:rPr>
        <w:t xml:space="preserve"> програмними засобами чат-боту автоматично забезпечується надання відповідей </w:t>
      </w:r>
      <w:r w:rsidR="00BF15FB" w:rsidRPr="00EC2EE2">
        <w:rPr>
          <w:sz w:val="28"/>
          <w:szCs w:val="28"/>
          <w:lang w:val="uk-UA"/>
        </w:rPr>
        <w:t>хоча б на одне</w:t>
      </w:r>
      <w:r w:rsidRPr="00EC2EE2">
        <w:rPr>
          <w:sz w:val="28"/>
          <w:szCs w:val="28"/>
          <w:lang w:val="uk-UA"/>
        </w:rPr>
        <w:t xml:space="preserve"> запитан</w:t>
      </w:r>
      <w:r w:rsidR="00BF15FB" w:rsidRPr="00EC2EE2">
        <w:rPr>
          <w:sz w:val="28"/>
          <w:szCs w:val="28"/>
          <w:lang w:val="uk-UA"/>
        </w:rPr>
        <w:t>ня</w:t>
      </w:r>
      <w:r w:rsidRPr="00EC2EE2">
        <w:rPr>
          <w:sz w:val="28"/>
          <w:szCs w:val="28"/>
          <w:lang w:val="uk-UA"/>
        </w:rPr>
        <w:t xml:space="preserve">; </w:t>
      </w:r>
    </w:p>
    <w:p w14:paraId="2752DD1F" w14:textId="3F980453"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w:t>
      </w:r>
      <w:r w:rsidRPr="00EC2EE2">
        <w:t xml:space="preserve"> </w:t>
      </w:r>
      <w:r w:rsidRPr="00EC2EE2">
        <w:rPr>
          <w:rFonts w:ascii="Times New Roman" w:eastAsia="Times New Roman" w:hAnsi="Times New Roman" w:cs="Times New Roman"/>
          <w:sz w:val="28"/>
          <w:szCs w:val="28"/>
        </w:rPr>
        <w:t xml:space="preserve">3.8 </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Заявник інформується про готовність результату</w:t>
      </w:r>
      <w:bookmarkStart w:id="24" w:name="_Hlk66781441"/>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30F9AEB4" w14:textId="6EF04CD0"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 3.8.1</w:t>
      </w:r>
      <w:r w:rsidR="00712D2D"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телефоном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не</w:t>
      </w:r>
      <w:r w:rsidR="0011634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поінформування складова 3.8.1 вважається недосягнутою;</w:t>
      </w:r>
    </w:p>
    <w:p w14:paraId="75AFEAF5" w14:textId="7F0B4770"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3.8.2 смс-інформування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не</w:t>
      </w:r>
      <w:r w:rsidR="0011634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поінформування складова 3.8.2 вважається недосягнутою;</w:t>
      </w:r>
    </w:p>
    <w:p w14:paraId="5A8DB305" w14:textId="13BFAB98" w:rsidR="00DF3CC2"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3.8.3 </w:t>
      </w:r>
      <w:r w:rsidR="003F485D" w:rsidRPr="00EC2EE2">
        <w:rPr>
          <w:rFonts w:ascii="Times New Roman" w:eastAsia="Times New Roman" w:hAnsi="Times New Roman" w:cs="Times New Roman"/>
          <w:sz w:val="28"/>
          <w:szCs w:val="28"/>
        </w:rPr>
        <w:t xml:space="preserve">з використанням інтернет-технологій (електронна пошта, соціальні засоби, месенджери)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наявності факту не</w:t>
      </w:r>
      <w:r w:rsidR="0011634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поінформування складова 3.8.3 вважається недосягнутою</w:t>
      </w:r>
      <w:r w:rsidR="00DF3CC2" w:rsidRPr="00EC2EE2">
        <w:rPr>
          <w:rFonts w:ascii="Times New Roman" w:eastAsia="Times New Roman" w:hAnsi="Times New Roman" w:cs="Times New Roman"/>
          <w:sz w:val="28"/>
          <w:szCs w:val="28"/>
        </w:rPr>
        <w:t>.</w:t>
      </w:r>
    </w:p>
    <w:p w14:paraId="78D5A25A" w14:textId="33899A42" w:rsidR="009210EF" w:rsidRPr="00EC2EE2" w:rsidRDefault="00DF3CC2"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Факт не</w:t>
      </w:r>
      <w:r w:rsidR="0011634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поінформування </w:t>
      </w:r>
      <w:r w:rsidR="00116349" w:rsidRPr="00EC2EE2">
        <w:rPr>
          <w:rFonts w:ascii="Times New Roman" w:eastAsia="Times New Roman" w:hAnsi="Times New Roman" w:cs="Times New Roman"/>
          <w:sz w:val="28"/>
          <w:szCs w:val="28"/>
        </w:rPr>
        <w:t>вважається</w:t>
      </w:r>
      <w:r w:rsidRPr="00EC2EE2">
        <w:rPr>
          <w:rFonts w:ascii="Times New Roman" w:eastAsia="Times New Roman" w:hAnsi="Times New Roman" w:cs="Times New Roman"/>
          <w:sz w:val="28"/>
          <w:szCs w:val="28"/>
        </w:rPr>
        <w:t xml:space="preserve"> у випадку, коли заявник обрав виключно конкретний спосіб інформування та не був у зазначений спосіб поінформований. Факт не</w:t>
      </w:r>
      <w:r w:rsidR="0011634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поінформування є відсутнім, якщо заявник не обирав конкретний спосіб інформування та був поінформований в один із встановлених способів</w:t>
      </w:r>
      <w:r w:rsidR="009210EF" w:rsidRPr="00EC2EE2">
        <w:rPr>
          <w:rFonts w:ascii="Times New Roman" w:eastAsia="Times New Roman" w:hAnsi="Times New Roman" w:cs="Times New Roman"/>
          <w:sz w:val="28"/>
          <w:szCs w:val="28"/>
        </w:rPr>
        <w:t>;</w:t>
      </w:r>
    </w:p>
    <w:bookmarkEnd w:id="24"/>
    <w:p w14:paraId="36C23F85" w14:textId="647891D2"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3.9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надрукованих шрифтом Брайля матеріалів</w:t>
      </w:r>
      <w:r w:rsidR="00F657BE">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фронт-офісі</w:t>
      </w:r>
      <w:r w:rsidRPr="00EC2EE2">
        <w:t xml:space="preserve"> </w:t>
      </w:r>
      <w:r w:rsidRPr="00EC2EE2">
        <w:rPr>
          <w:rFonts w:ascii="Times New Roman" w:eastAsia="Times New Roman" w:hAnsi="Times New Roman" w:cs="Times New Roman"/>
          <w:sz w:val="28"/>
          <w:szCs w:val="28"/>
        </w:rPr>
        <w:t>розміщені надруковані шрифтом Брайля буклети, інформаційні листи на стендах, інші необхідні матеріали, які містять інформацію, визначену пунктом 15</w:t>
      </w:r>
      <w:r w:rsidRPr="00EC2EE2">
        <w:t xml:space="preserve"> </w:t>
      </w:r>
      <w:r w:rsidRPr="00EC2EE2">
        <w:rPr>
          <w:rFonts w:ascii="Times New Roman" w:eastAsia="Times New Roman" w:hAnsi="Times New Roman" w:cs="Times New Roman"/>
          <w:sz w:val="28"/>
          <w:szCs w:val="28"/>
        </w:rPr>
        <w:t>Примірного регламенту центру надання адміністративних послуг, затвердженого постановою Кабінету Міністрів України від 1 серпня 2013 р. № 588</w:t>
      </w:r>
      <w:r w:rsidR="006610C9" w:rsidRPr="00EC2EE2">
        <w:rPr>
          <w:rFonts w:ascii="Times New Roman" w:eastAsia="Times New Roman" w:hAnsi="Times New Roman" w:cs="Times New Roman"/>
          <w:sz w:val="28"/>
          <w:szCs w:val="28"/>
        </w:rPr>
        <w:t>;</w:t>
      </w:r>
    </w:p>
    <w:p w14:paraId="550BAFA6" w14:textId="3F21E538" w:rsidR="009210EF" w:rsidRPr="00EC2EE2" w:rsidRDefault="009210EF" w:rsidP="00CD5217">
      <w:pPr>
        <w:pStyle w:val="af"/>
        <w:numPr>
          <w:ilvl w:val="0"/>
          <w:numId w:val="28"/>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lastRenderedPageBreak/>
        <w:t xml:space="preserve">складова 3.10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технічних рішень для обслуговування осіб з порушенням слуху</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такими рішеннями є створення можливості перекладання онлайн, жестовою мовою, використання навушників з посилювачем звуку тощо;</w:t>
      </w:r>
    </w:p>
    <w:p w14:paraId="3C5E6772" w14:textId="7A6AB223" w:rsidR="009210EF" w:rsidRPr="00EC2EE2" w:rsidRDefault="009210EF" w:rsidP="00CD5217">
      <w:pPr>
        <w:pStyle w:val="af"/>
        <w:numPr>
          <w:ilvl w:val="0"/>
          <w:numId w:val="28"/>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3.11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Наявність у вільному доступі інформації щодо послуг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фронт-офісу</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0CB348B9" w14:textId="6AD63F2C"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3.11.1 інформаційних карток </w:t>
      </w:r>
      <w:r w:rsidR="00F61CED" w:rsidRPr="00EC2EE2">
        <w:rPr>
          <w:sz w:val="28"/>
          <w:szCs w:val="28"/>
          <w:lang w:val="uk-UA"/>
        </w:rPr>
        <w:t>—</w:t>
      </w:r>
      <w:r w:rsidRPr="00EC2EE2">
        <w:rPr>
          <w:sz w:val="28"/>
          <w:szCs w:val="28"/>
          <w:lang w:val="uk-UA"/>
        </w:rPr>
        <w:t xml:space="preserve"> інформаційні картки у паперовій формі розміщені на інформаційних стендах </w:t>
      </w:r>
      <w:r w:rsidR="00733A55" w:rsidRPr="00EC2EE2">
        <w:rPr>
          <w:sz w:val="28"/>
          <w:szCs w:val="28"/>
          <w:lang w:val="uk-UA"/>
        </w:rPr>
        <w:t>та/</w:t>
      </w:r>
      <w:r w:rsidRPr="00EC2EE2">
        <w:rPr>
          <w:sz w:val="28"/>
          <w:szCs w:val="28"/>
          <w:lang w:val="uk-UA"/>
        </w:rPr>
        <w:t>або в електронній формі в інформаційних терміналах</w:t>
      </w:r>
      <w:r w:rsidR="00733A55" w:rsidRPr="00EC2EE2">
        <w:rPr>
          <w:lang w:val="uk-UA"/>
        </w:rPr>
        <w:t xml:space="preserve"> (</w:t>
      </w:r>
      <w:r w:rsidR="00733A55" w:rsidRPr="00EC2EE2">
        <w:rPr>
          <w:sz w:val="28"/>
          <w:szCs w:val="28"/>
          <w:lang w:val="uk-UA"/>
        </w:rPr>
        <w:t>на комп</w:t>
      </w:r>
      <w:r w:rsidR="00462840" w:rsidRPr="00EC2EE2">
        <w:rPr>
          <w:sz w:val="28"/>
          <w:szCs w:val="28"/>
          <w:lang w:val="uk-UA"/>
        </w:rPr>
        <w:t>’</w:t>
      </w:r>
      <w:r w:rsidR="00733A55" w:rsidRPr="00EC2EE2">
        <w:rPr>
          <w:sz w:val="28"/>
          <w:szCs w:val="28"/>
          <w:lang w:val="uk-UA"/>
        </w:rPr>
        <w:t>ютерній техніці, планшетах тощо)</w:t>
      </w:r>
      <w:r w:rsidRPr="00EC2EE2">
        <w:rPr>
          <w:sz w:val="28"/>
          <w:szCs w:val="28"/>
          <w:lang w:val="uk-UA"/>
        </w:rPr>
        <w:t>;</w:t>
      </w:r>
    </w:p>
    <w:p w14:paraId="54F99F8C" w14:textId="38426801"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3.11.2 зразків заповнення документів </w:t>
      </w:r>
      <w:r w:rsidR="00F61CED" w:rsidRPr="00EC2EE2">
        <w:rPr>
          <w:sz w:val="28"/>
          <w:szCs w:val="28"/>
          <w:lang w:val="uk-UA"/>
        </w:rPr>
        <w:t>—</w:t>
      </w:r>
      <w:r w:rsidRPr="00EC2EE2">
        <w:rPr>
          <w:sz w:val="28"/>
          <w:szCs w:val="28"/>
          <w:lang w:val="uk-UA"/>
        </w:rPr>
        <w:t xml:space="preserve"> </w:t>
      </w:r>
      <w:r w:rsidR="00BF15FB" w:rsidRPr="00EC2EE2">
        <w:rPr>
          <w:sz w:val="28"/>
          <w:szCs w:val="28"/>
          <w:lang w:val="uk-UA"/>
        </w:rPr>
        <w:t xml:space="preserve">хоча б один зразок </w:t>
      </w:r>
      <w:r w:rsidRPr="00EC2EE2">
        <w:rPr>
          <w:sz w:val="28"/>
          <w:szCs w:val="28"/>
          <w:lang w:val="uk-UA"/>
        </w:rPr>
        <w:t>у паперовій формі розміщен</w:t>
      </w:r>
      <w:r w:rsidR="00BF15FB" w:rsidRPr="00EC2EE2">
        <w:rPr>
          <w:sz w:val="28"/>
          <w:szCs w:val="28"/>
          <w:lang w:val="uk-UA"/>
        </w:rPr>
        <w:t>о</w:t>
      </w:r>
      <w:r w:rsidRPr="00EC2EE2">
        <w:rPr>
          <w:sz w:val="28"/>
          <w:szCs w:val="28"/>
          <w:lang w:val="uk-UA"/>
        </w:rPr>
        <w:t xml:space="preserve"> на інформаційн</w:t>
      </w:r>
      <w:r w:rsidR="00BF15FB" w:rsidRPr="00EC2EE2">
        <w:rPr>
          <w:sz w:val="28"/>
          <w:szCs w:val="28"/>
          <w:lang w:val="uk-UA"/>
        </w:rPr>
        <w:t>ому</w:t>
      </w:r>
      <w:r w:rsidRPr="00EC2EE2">
        <w:rPr>
          <w:sz w:val="28"/>
          <w:szCs w:val="28"/>
          <w:lang w:val="uk-UA"/>
        </w:rPr>
        <w:t xml:space="preserve"> стенд</w:t>
      </w:r>
      <w:r w:rsidR="00BF15FB" w:rsidRPr="00EC2EE2">
        <w:rPr>
          <w:sz w:val="28"/>
          <w:szCs w:val="28"/>
          <w:lang w:val="uk-UA"/>
        </w:rPr>
        <w:t>і</w:t>
      </w:r>
      <w:r w:rsidRPr="00EC2EE2">
        <w:rPr>
          <w:sz w:val="28"/>
          <w:szCs w:val="28"/>
          <w:lang w:val="uk-UA"/>
        </w:rPr>
        <w:t xml:space="preserve"> </w:t>
      </w:r>
      <w:r w:rsidR="005D3646" w:rsidRPr="00EC2EE2">
        <w:rPr>
          <w:sz w:val="28"/>
          <w:szCs w:val="28"/>
          <w:lang w:val="uk-UA"/>
        </w:rPr>
        <w:t>та/</w:t>
      </w:r>
      <w:r w:rsidRPr="00EC2EE2">
        <w:rPr>
          <w:sz w:val="28"/>
          <w:szCs w:val="28"/>
          <w:lang w:val="uk-UA"/>
        </w:rPr>
        <w:t>або в електронній формі в інформаційн</w:t>
      </w:r>
      <w:r w:rsidR="00BF15FB" w:rsidRPr="00EC2EE2">
        <w:rPr>
          <w:sz w:val="28"/>
          <w:szCs w:val="28"/>
          <w:lang w:val="uk-UA"/>
        </w:rPr>
        <w:t>ому</w:t>
      </w:r>
      <w:r w:rsidRPr="00EC2EE2">
        <w:rPr>
          <w:sz w:val="28"/>
          <w:szCs w:val="28"/>
          <w:lang w:val="uk-UA"/>
        </w:rPr>
        <w:t xml:space="preserve"> термінал</w:t>
      </w:r>
      <w:r w:rsidR="00BF15FB" w:rsidRPr="00EC2EE2">
        <w:rPr>
          <w:sz w:val="28"/>
          <w:szCs w:val="28"/>
          <w:lang w:val="uk-UA"/>
        </w:rPr>
        <w:t>і</w:t>
      </w:r>
      <w:r w:rsidR="005D3646" w:rsidRPr="00EC2EE2">
        <w:rPr>
          <w:sz w:val="28"/>
          <w:szCs w:val="28"/>
          <w:lang w:val="uk-UA"/>
        </w:rPr>
        <w:t xml:space="preserve"> </w:t>
      </w:r>
      <w:r w:rsidR="005D3646" w:rsidRPr="00EC2EE2">
        <w:rPr>
          <w:lang w:val="uk-UA"/>
        </w:rPr>
        <w:t>(</w:t>
      </w:r>
      <w:r w:rsidR="005D3646" w:rsidRPr="00EC2EE2">
        <w:rPr>
          <w:sz w:val="28"/>
          <w:szCs w:val="28"/>
          <w:lang w:val="uk-UA"/>
        </w:rPr>
        <w:t>на комп</w:t>
      </w:r>
      <w:r w:rsidR="00462840" w:rsidRPr="00EC2EE2">
        <w:rPr>
          <w:sz w:val="28"/>
          <w:szCs w:val="28"/>
          <w:lang w:val="uk-UA"/>
        </w:rPr>
        <w:t>’</w:t>
      </w:r>
      <w:r w:rsidR="005D3646" w:rsidRPr="00EC2EE2">
        <w:rPr>
          <w:sz w:val="28"/>
          <w:szCs w:val="28"/>
          <w:lang w:val="uk-UA"/>
        </w:rPr>
        <w:t xml:space="preserve">ютерній техніці, планшетах тощо). </w:t>
      </w:r>
      <w:r w:rsidR="00D346D8" w:rsidRPr="00EC2EE2">
        <w:rPr>
          <w:sz w:val="28"/>
          <w:szCs w:val="28"/>
          <w:lang w:val="uk-UA"/>
        </w:rPr>
        <w:t xml:space="preserve">Документи, щодо яких надаються зразки заповнення, визначає </w:t>
      </w:r>
      <w:r w:rsidR="00177B3A" w:rsidRPr="00EC2EE2">
        <w:rPr>
          <w:sz w:val="28"/>
          <w:szCs w:val="28"/>
          <w:lang w:val="uk-UA"/>
        </w:rPr>
        <w:t>офлайн-</w:t>
      </w:r>
      <w:r w:rsidR="00D346D8" w:rsidRPr="00EC2EE2">
        <w:rPr>
          <w:sz w:val="28"/>
          <w:szCs w:val="28"/>
          <w:lang w:val="uk-UA"/>
        </w:rPr>
        <w:t>фронт-офіс</w:t>
      </w:r>
      <w:r w:rsidRPr="00EC2EE2">
        <w:rPr>
          <w:sz w:val="28"/>
          <w:szCs w:val="28"/>
          <w:lang w:val="uk-UA"/>
        </w:rPr>
        <w:t>;</w:t>
      </w:r>
    </w:p>
    <w:p w14:paraId="076A9C7F" w14:textId="669CD34A"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3.11.3 веб-сайту  фронт офісу </w:t>
      </w:r>
      <w:r w:rsidR="00F61CED" w:rsidRPr="00EC2EE2">
        <w:rPr>
          <w:sz w:val="28"/>
          <w:szCs w:val="28"/>
          <w:lang w:val="uk-UA"/>
        </w:rPr>
        <w:t>—</w:t>
      </w:r>
      <w:r w:rsidRPr="00EC2EE2">
        <w:rPr>
          <w:sz w:val="28"/>
          <w:szCs w:val="28"/>
          <w:lang w:val="uk-UA"/>
        </w:rPr>
        <w:t xml:space="preserve"> на вебсайті </w:t>
      </w:r>
      <w:bookmarkStart w:id="25" w:name="_Hlk66374052"/>
      <w:r w:rsidRPr="00EC2EE2">
        <w:rPr>
          <w:sz w:val="28"/>
          <w:szCs w:val="28"/>
          <w:lang w:val="uk-UA"/>
        </w:rPr>
        <w:t xml:space="preserve">розміщено </w:t>
      </w:r>
      <w:r w:rsidR="009F3F7B" w:rsidRPr="00EC2EE2">
        <w:rPr>
          <w:sz w:val="28"/>
          <w:szCs w:val="28"/>
          <w:lang w:val="uk-UA"/>
        </w:rPr>
        <w:t>або на ньому є гіпертекстове посилання та QR-код на розміщен</w:t>
      </w:r>
      <w:r w:rsidR="00B94220" w:rsidRPr="00EC2EE2">
        <w:rPr>
          <w:sz w:val="28"/>
          <w:szCs w:val="28"/>
          <w:lang w:val="uk-UA"/>
        </w:rPr>
        <w:t>і</w:t>
      </w:r>
      <w:r w:rsidR="009F3F7B" w:rsidRPr="00EC2EE2">
        <w:rPr>
          <w:sz w:val="28"/>
          <w:szCs w:val="28"/>
          <w:lang w:val="uk-UA"/>
        </w:rPr>
        <w:t xml:space="preserve"> на іншому вебсайті</w:t>
      </w:r>
      <w:r w:rsidR="00B94220" w:rsidRPr="00EC2EE2">
        <w:rPr>
          <w:sz w:val="28"/>
          <w:szCs w:val="28"/>
          <w:lang w:val="uk-UA"/>
        </w:rPr>
        <w:t>:</w:t>
      </w:r>
      <w:r w:rsidR="009F3F7B" w:rsidRPr="00EC2EE2">
        <w:rPr>
          <w:sz w:val="28"/>
          <w:szCs w:val="28"/>
          <w:lang w:val="uk-UA"/>
        </w:rPr>
        <w:t xml:space="preserve"> </w:t>
      </w:r>
      <w:r w:rsidRPr="00EC2EE2">
        <w:rPr>
          <w:sz w:val="28"/>
          <w:szCs w:val="28"/>
          <w:lang w:val="uk-UA"/>
        </w:rPr>
        <w:t>перелік послуг, які надаються у фронт-офісі</w:t>
      </w:r>
      <w:r w:rsidR="00B94220" w:rsidRPr="00EC2EE2">
        <w:rPr>
          <w:sz w:val="28"/>
          <w:szCs w:val="28"/>
          <w:lang w:val="uk-UA"/>
        </w:rPr>
        <w:t>;</w:t>
      </w:r>
      <w:r w:rsidRPr="00EC2EE2">
        <w:rPr>
          <w:sz w:val="28"/>
          <w:szCs w:val="28"/>
          <w:lang w:val="uk-UA"/>
        </w:rPr>
        <w:t xml:space="preserve"> інформаційні картки до зазначених послуг</w:t>
      </w:r>
      <w:r w:rsidR="00B94220" w:rsidRPr="00EC2EE2">
        <w:rPr>
          <w:sz w:val="28"/>
          <w:szCs w:val="28"/>
          <w:lang w:val="uk-UA"/>
        </w:rPr>
        <w:t>;</w:t>
      </w:r>
      <w:r w:rsidRPr="00EC2EE2">
        <w:rPr>
          <w:sz w:val="28"/>
          <w:szCs w:val="28"/>
          <w:lang w:val="uk-UA"/>
        </w:rPr>
        <w:t xml:space="preserve"> </w:t>
      </w:r>
      <w:r w:rsidR="00BF15FB" w:rsidRPr="00EC2EE2">
        <w:rPr>
          <w:sz w:val="28"/>
          <w:szCs w:val="28"/>
          <w:lang w:val="uk-UA"/>
        </w:rPr>
        <w:t>хоча б один зразок</w:t>
      </w:r>
      <w:r w:rsidRPr="00EC2EE2">
        <w:rPr>
          <w:sz w:val="28"/>
          <w:szCs w:val="28"/>
          <w:lang w:val="uk-UA"/>
        </w:rPr>
        <w:t xml:space="preserve"> заповнення документів</w:t>
      </w:r>
      <w:bookmarkEnd w:id="25"/>
      <w:r w:rsidR="00D346D8" w:rsidRPr="00EC2EE2">
        <w:rPr>
          <w:sz w:val="28"/>
          <w:szCs w:val="28"/>
          <w:lang w:val="uk-UA"/>
        </w:rPr>
        <w:t>.</w:t>
      </w:r>
      <w:r w:rsidR="009F3F7B" w:rsidRPr="00EC2EE2">
        <w:rPr>
          <w:sz w:val="28"/>
          <w:szCs w:val="28"/>
          <w:lang w:val="uk-UA"/>
        </w:rPr>
        <w:t xml:space="preserve"> </w:t>
      </w:r>
      <w:r w:rsidR="00D346D8" w:rsidRPr="00EC2EE2">
        <w:rPr>
          <w:sz w:val="28"/>
          <w:szCs w:val="28"/>
          <w:lang w:val="uk-UA"/>
        </w:rPr>
        <w:t xml:space="preserve">Документи, щодо яких надаються зразки заповнення, визначає </w:t>
      </w:r>
      <w:r w:rsidR="00177B3A" w:rsidRPr="00EC2EE2">
        <w:rPr>
          <w:sz w:val="28"/>
          <w:szCs w:val="28"/>
          <w:lang w:val="uk-UA"/>
        </w:rPr>
        <w:t>офлайн-</w:t>
      </w:r>
      <w:r w:rsidR="00D346D8" w:rsidRPr="00EC2EE2">
        <w:rPr>
          <w:sz w:val="28"/>
          <w:szCs w:val="28"/>
          <w:lang w:val="uk-UA"/>
        </w:rPr>
        <w:t>фронт-офіс</w:t>
      </w:r>
      <w:r w:rsidRPr="00EC2EE2">
        <w:rPr>
          <w:sz w:val="28"/>
          <w:szCs w:val="28"/>
          <w:lang w:val="uk-UA"/>
        </w:rPr>
        <w:t>;</w:t>
      </w:r>
    </w:p>
    <w:p w14:paraId="70EF35EC" w14:textId="662D003D" w:rsidR="00DF3C43" w:rsidRPr="00EC2EE2" w:rsidRDefault="00DF3C43" w:rsidP="00CD5217">
      <w:pPr>
        <w:pStyle w:val="af"/>
        <w:numPr>
          <w:ilvl w:val="0"/>
          <w:numId w:val="28"/>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w:t>
      </w:r>
      <w:r w:rsidRPr="00EC2EE2">
        <w:t xml:space="preserve"> </w:t>
      </w:r>
      <w:r w:rsidRPr="00EC2EE2">
        <w:rPr>
          <w:rFonts w:ascii="Times New Roman" w:eastAsia="Times New Roman" w:hAnsi="Times New Roman" w:cs="Times New Roman"/>
          <w:sz w:val="28"/>
          <w:szCs w:val="28"/>
        </w:rPr>
        <w:t xml:space="preserve">3.12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Середній час очікування до 15 хвилин</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 відсутності </w:t>
      </w:r>
      <w:r w:rsidR="00B3036B" w:rsidRPr="00EC2EE2">
        <w:rPr>
          <w:rFonts w:ascii="Times New Roman" w:eastAsia="Times New Roman" w:hAnsi="Times New Roman" w:cs="Times New Roman"/>
          <w:sz w:val="28"/>
          <w:szCs w:val="28"/>
        </w:rPr>
        <w:t xml:space="preserve">автоматизованої </w:t>
      </w:r>
      <w:r w:rsidRPr="00EC2EE2">
        <w:rPr>
          <w:rFonts w:ascii="Times New Roman" w:eastAsia="Times New Roman" w:hAnsi="Times New Roman" w:cs="Times New Roman"/>
          <w:sz w:val="28"/>
          <w:szCs w:val="28"/>
        </w:rPr>
        <w:t xml:space="preserve">системи </w:t>
      </w:r>
      <w:r w:rsidR="006E7A00" w:rsidRPr="00EC2EE2">
        <w:rPr>
          <w:rFonts w:ascii="Times New Roman" w:eastAsia="Times New Roman" w:hAnsi="Times New Roman" w:cs="Times New Roman"/>
          <w:sz w:val="28"/>
          <w:szCs w:val="28"/>
        </w:rPr>
        <w:t>попереднього запису</w:t>
      </w:r>
      <w:r w:rsidRPr="00EC2EE2">
        <w:rPr>
          <w:rFonts w:ascii="Times New Roman" w:eastAsia="Times New Roman" w:hAnsi="Times New Roman" w:cs="Times New Roman"/>
          <w:sz w:val="28"/>
          <w:szCs w:val="28"/>
        </w:rPr>
        <w:t xml:space="preserve"> або відповідної процедури фіксації часу </w:t>
      </w:r>
      <w:r w:rsidR="006E7A00" w:rsidRPr="00EC2EE2">
        <w:rPr>
          <w:rFonts w:ascii="Times New Roman" w:eastAsia="Times New Roman" w:hAnsi="Times New Roman" w:cs="Times New Roman"/>
          <w:sz w:val="28"/>
          <w:szCs w:val="28"/>
        </w:rPr>
        <w:t>очікування</w:t>
      </w:r>
      <w:r w:rsidRPr="00EC2EE2">
        <w:rPr>
          <w:rFonts w:ascii="Times New Roman" w:eastAsia="Times New Roman" w:hAnsi="Times New Roman" w:cs="Times New Roman"/>
          <w:sz w:val="28"/>
          <w:szCs w:val="28"/>
        </w:rPr>
        <w:t xml:space="preserve">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єкта звернення складова вважається недосягнутою;</w:t>
      </w:r>
    </w:p>
    <w:p w14:paraId="2002776D" w14:textId="7326B335" w:rsidR="009210EF" w:rsidRPr="00EC2EE2" w:rsidRDefault="009210EF" w:rsidP="00CD5217">
      <w:pPr>
        <w:pStyle w:val="af"/>
        <w:numPr>
          <w:ilvl w:val="0"/>
          <w:numId w:val="28"/>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4.1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Наявність доступу </w:t>
      </w:r>
      <w:r w:rsidR="00BA088B" w:rsidRPr="00EC2EE2">
        <w:rPr>
          <w:rFonts w:ascii="Times New Roman" w:eastAsia="Times New Roman" w:hAnsi="Times New Roman" w:cs="Times New Roman"/>
          <w:sz w:val="28"/>
          <w:szCs w:val="28"/>
        </w:rPr>
        <w:t xml:space="preserve">до національних електронних інформаційних ресурсів </w:t>
      </w:r>
      <w:r w:rsidRPr="00EC2EE2">
        <w:rPr>
          <w:rFonts w:ascii="Times New Roman" w:eastAsia="Times New Roman" w:hAnsi="Times New Roman" w:cs="Times New Roman"/>
          <w:sz w:val="28"/>
          <w:szCs w:val="28"/>
        </w:rPr>
        <w:t xml:space="preserve">органів влади, які надають послуги через </w:t>
      </w:r>
      <w:r w:rsidR="00177B3A"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 офіс</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897610" w:rsidRPr="00EC2EE2">
        <w:rPr>
          <w:rFonts w:ascii="Times New Roman" w:eastAsia="Times New Roman" w:hAnsi="Times New Roman" w:cs="Times New Roman"/>
          <w:sz w:val="28"/>
          <w:szCs w:val="28"/>
        </w:rPr>
        <w:t xml:space="preserve">для центрів надання адміністративних послуг </w:t>
      </w:r>
      <w:r w:rsidRPr="00EC2EE2">
        <w:rPr>
          <w:rFonts w:ascii="Times New Roman" w:eastAsia="Times New Roman" w:hAnsi="Times New Roman" w:cs="Times New Roman"/>
          <w:sz w:val="28"/>
          <w:szCs w:val="28"/>
        </w:rPr>
        <w:t xml:space="preserve">є доступ </w:t>
      </w:r>
      <w:r w:rsidR="00897610" w:rsidRPr="00EC2EE2">
        <w:rPr>
          <w:rFonts w:ascii="Times New Roman" w:eastAsia="Times New Roman" w:hAnsi="Times New Roman" w:cs="Times New Roman"/>
          <w:sz w:val="28"/>
          <w:szCs w:val="28"/>
        </w:rPr>
        <w:t xml:space="preserve">безпосередній або через </w:t>
      </w:r>
      <w:r w:rsidR="00BA088B" w:rsidRPr="00EC2EE2">
        <w:rPr>
          <w:rFonts w:ascii="Times New Roman" w:eastAsia="Times New Roman" w:hAnsi="Times New Roman" w:cs="Times New Roman"/>
          <w:sz w:val="28"/>
          <w:szCs w:val="28"/>
        </w:rPr>
        <w:t>інший ресурс</w:t>
      </w:r>
      <w:r w:rsidR="00897610"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до реєстру територіальної громади</w:t>
      </w:r>
      <w:r w:rsidR="00897610" w:rsidRPr="00EC2EE2">
        <w:rPr>
          <w:rFonts w:ascii="Times New Roman" w:eastAsia="Times New Roman" w:hAnsi="Times New Roman" w:cs="Times New Roman"/>
          <w:sz w:val="28"/>
          <w:szCs w:val="28"/>
        </w:rPr>
        <w:t xml:space="preserve">, а також до трьох або більше з таких </w:t>
      </w:r>
      <w:r w:rsidR="00BA088B" w:rsidRPr="00EC2EE2">
        <w:rPr>
          <w:rFonts w:ascii="Times New Roman" w:eastAsia="Times New Roman" w:hAnsi="Times New Roman" w:cs="Times New Roman"/>
          <w:sz w:val="28"/>
          <w:szCs w:val="28"/>
        </w:rPr>
        <w:t>ресурсів</w:t>
      </w:r>
      <w:r w:rsidR="00897610" w:rsidRPr="00EC2EE2">
        <w:rPr>
          <w:rFonts w:ascii="Times New Roman" w:eastAsia="Times New Roman" w:hAnsi="Times New Roman" w:cs="Times New Roman"/>
          <w:sz w:val="28"/>
          <w:szCs w:val="28"/>
        </w:rPr>
        <w:t xml:space="preserve">: </w:t>
      </w:r>
      <w:r w:rsidR="00146A5A" w:rsidRPr="00EC2EE2">
        <w:rPr>
          <w:rFonts w:ascii="Times New Roman" w:eastAsia="Times New Roman" w:hAnsi="Times New Roman" w:cs="Times New Roman"/>
          <w:sz w:val="28"/>
          <w:szCs w:val="28"/>
        </w:rPr>
        <w:t xml:space="preserve">Державного земельного кадастру; </w:t>
      </w:r>
      <w:r w:rsidR="00897610" w:rsidRPr="00EC2EE2">
        <w:rPr>
          <w:rFonts w:ascii="Times New Roman" w:eastAsia="Times New Roman" w:hAnsi="Times New Roman" w:cs="Times New Roman"/>
          <w:sz w:val="28"/>
          <w:szCs w:val="28"/>
        </w:rPr>
        <w:t>Державного реєстру актів цивільного стану громадян; Державного реєстру речових прав на нерухоме майно; Єдиного державного веб-порталу електронних послуг; Єдино</w:t>
      </w:r>
      <w:r w:rsidR="00146A5A" w:rsidRPr="00EC2EE2">
        <w:rPr>
          <w:rFonts w:ascii="Times New Roman" w:eastAsia="Times New Roman" w:hAnsi="Times New Roman" w:cs="Times New Roman"/>
          <w:sz w:val="28"/>
          <w:szCs w:val="28"/>
        </w:rPr>
        <w:t>го</w:t>
      </w:r>
      <w:r w:rsidR="00897610" w:rsidRPr="00EC2EE2">
        <w:rPr>
          <w:rFonts w:ascii="Times New Roman" w:eastAsia="Times New Roman" w:hAnsi="Times New Roman" w:cs="Times New Roman"/>
          <w:sz w:val="28"/>
          <w:szCs w:val="28"/>
        </w:rPr>
        <w:t xml:space="preserve"> державного демографічного реєстру; </w:t>
      </w:r>
      <w:r w:rsidR="00721F27" w:rsidRPr="00EC2EE2">
        <w:rPr>
          <w:rFonts w:ascii="Times New Roman" w:eastAsia="Times New Roman" w:hAnsi="Times New Roman" w:cs="Times New Roman"/>
          <w:sz w:val="28"/>
          <w:szCs w:val="28"/>
        </w:rPr>
        <w:t xml:space="preserve">Єдиного державного реєстру юридичних осіб, фізичних осіб-підприємців; </w:t>
      </w:r>
      <w:r w:rsidR="00897610" w:rsidRPr="00EC2EE2">
        <w:rPr>
          <w:rFonts w:ascii="Times New Roman" w:eastAsia="Times New Roman" w:hAnsi="Times New Roman" w:cs="Times New Roman"/>
          <w:sz w:val="28"/>
          <w:szCs w:val="28"/>
        </w:rPr>
        <w:t>єдиної інформаційній системи Міністерства внутрішніх справ</w:t>
      </w:r>
      <w:r w:rsidR="009F1074" w:rsidRPr="00EC2EE2">
        <w:rPr>
          <w:rFonts w:ascii="Times New Roman" w:eastAsia="Times New Roman" w:hAnsi="Times New Roman" w:cs="Times New Roman"/>
          <w:sz w:val="28"/>
          <w:szCs w:val="28"/>
        </w:rPr>
        <w:t>;</w:t>
      </w:r>
      <w:r w:rsidR="00897610" w:rsidRPr="00EC2EE2">
        <w:rPr>
          <w:rFonts w:ascii="Times New Roman" w:eastAsia="Times New Roman" w:hAnsi="Times New Roman" w:cs="Times New Roman"/>
          <w:sz w:val="28"/>
          <w:szCs w:val="28"/>
        </w:rPr>
        <w:t xml:space="preserve"> </w:t>
      </w:r>
      <w:r w:rsidR="00146A5A" w:rsidRPr="00EC2EE2">
        <w:rPr>
          <w:rFonts w:ascii="Times New Roman" w:eastAsia="Times New Roman" w:hAnsi="Times New Roman" w:cs="Times New Roman"/>
          <w:sz w:val="28"/>
          <w:szCs w:val="28"/>
        </w:rPr>
        <w:t xml:space="preserve">Єдиної інформаційної системи соціальної сфери; Єдиної електронної системи в сфері будівництва. Для інших </w:t>
      </w:r>
      <w:r w:rsidR="00177B3A" w:rsidRPr="00EC2EE2">
        <w:rPr>
          <w:rFonts w:ascii="Times New Roman" w:eastAsia="Times New Roman" w:hAnsi="Times New Roman" w:cs="Times New Roman"/>
          <w:sz w:val="28"/>
          <w:szCs w:val="28"/>
        </w:rPr>
        <w:t>офлайн-</w:t>
      </w:r>
      <w:r w:rsidR="00146A5A" w:rsidRPr="00EC2EE2">
        <w:rPr>
          <w:rFonts w:ascii="Times New Roman" w:eastAsia="Times New Roman" w:hAnsi="Times New Roman" w:cs="Times New Roman"/>
          <w:sz w:val="28"/>
          <w:szCs w:val="28"/>
        </w:rPr>
        <w:t>фронт</w:t>
      </w:r>
      <w:r w:rsidR="00177B3A" w:rsidRPr="00EC2EE2">
        <w:rPr>
          <w:rFonts w:ascii="Times New Roman" w:eastAsia="Times New Roman" w:hAnsi="Times New Roman" w:cs="Times New Roman"/>
          <w:sz w:val="28"/>
          <w:szCs w:val="28"/>
        </w:rPr>
        <w:t>-</w:t>
      </w:r>
      <w:r w:rsidR="00146A5A" w:rsidRPr="00EC2EE2">
        <w:rPr>
          <w:rFonts w:ascii="Times New Roman" w:eastAsia="Times New Roman" w:hAnsi="Times New Roman" w:cs="Times New Roman"/>
          <w:sz w:val="28"/>
          <w:szCs w:val="28"/>
        </w:rPr>
        <w:t xml:space="preserve">офісів, які спеціалізуються на  наданні окремих послуг, є доступ до </w:t>
      </w:r>
      <w:r w:rsidR="00BA088B" w:rsidRPr="00EC2EE2">
        <w:rPr>
          <w:rFonts w:ascii="Times New Roman" w:eastAsia="Times New Roman" w:hAnsi="Times New Roman" w:cs="Times New Roman"/>
          <w:sz w:val="28"/>
          <w:szCs w:val="28"/>
        </w:rPr>
        <w:t>ресурсів</w:t>
      </w:r>
      <w:r w:rsidR="00146A5A" w:rsidRPr="00EC2EE2">
        <w:rPr>
          <w:rFonts w:ascii="Times New Roman" w:eastAsia="Times New Roman" w:hAnsi="Times New Roman" w:cs="Times New Roman"/>
          <w:sz w:val="28"/>
          <w:szCs w:val="28"/>
        </w:rPr>
        <w:t xml:space="preserve">, з використанням яких зазначені </w:t>
      </w:r>
      <w:r w:rsidR="00177B3A" w:rsidRPr="00EC2EE2">
        <w:rPr>
          <w:rFonts w:ascii="Times New Roman" w:eastAsia="Times New Roman" w:hAnsi="Times New Roman" w:cs="Times New Roman"/>
          <w:sz w:val="28"/>
          <w:szCs w:val="28"/>
        </w:rPr>
        <w:t>офлайн-</w:t>
      </w:r>
      <w:r w:rsidR="00146A5A" w:rsidRPr="00EC2EE2">
        <w:rPr>
          <w:rFonts w:ascii="Times New Roman" w:eastAsia="Times New Roman" w:hAnsi="Times New Roman" w:cs="Times New Roman"/>
          <w:sz w:val="28"/>
          <w:szCs w:val="28"/>
        </w:rPr>
        <w:t>фронт</w:t>
      </w:r>
      <w:r w:rsidR="00177B3A" w:rsidRPr="00EC2EE2">
        <w:rPr>
          <w:rFonts w:ascii="Times New Roman" w:eastAsia="Times New Roman" w:hAnsi="Times New Roman" w:cs="Times New Roman"/>
          <w:sz w:val="28"/>
          <w:szCs w:val="28"/>
        </w:rPr>
        <w:t>-</w:t>
      </w:r>
      <w:r w:rsidR="00146A5A" w:rsidRPr="00EC2EE2">
        <w:rPr>
          <w:rFonts w:ascii="Times New Roman" w:eastAsia="Times New Roman" w:hAnsi="Times New Roman" w:cs="Times New Roman"/>
          <w:sz w:val="28"/>
          <w:szCs w:val="28"/>
        </w:rPr>
        <w:t xml:space="preserve">офіси надають такі послуги. </w:t>
      </w:r>
    </w:p>
    <w:p w14:paraId="607AA182" w14:textId="3BEA24E0" w:rsidR="009F1074" w:rsidRPr="00EC2EE2" w:rsidRDefault="009F1074" w:rsidP="00CD5217">
      <w:pPr>
        <w:pStyle w:val="af"/>
        <w:numPr>
          <w:ilvl w:val="0"/>
          <w:numId w:val="28"/>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4.3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інформаційних систем, які автоматизують надання послуг</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AF10C6" w:rsidRPr="00EC2EE2">
        <w:rPr>
          <w:rFonts w:ascii="Times New Roman" w:eastAsia="Times New Roman" w:hAnsi="Times New Roman" w:cs="Times New Roman"/>
          <w:sz w:val="28"/>
          <w:szCs w:val="28"/>
        </w:rPr>
        <w:t>інформаційна система забезпечує автоматичний збір</w:t>
      </w:r>
      <w:r w:rsidR="000A0DF2" w:rsidRPr="00EC2EE2">
        <w:rPr>
          <w:rFonts w:ascii="Times New Roman" w:eastAsia="Times New Roman" w:hAnsi="Times New Roman" w:cs="Times New Roman"/>
          <w:sz w:val="28"/>
          <w:szCs w:val="28"/>
        </w:rPr>
        <w:t xml:space="preserve"> </w:t>
      </w:r>
      <w:r w:rsidR="00AF10C6" w:rsidRPr="00EC2EE2">
        <w:rPr>
          <w:rFonts w:ascii="Times New Roman" w:eastAsia="Times New Roman" w:hAnsi="Times New Roman" w:cs="Times New Roman"/>
          <w:sz w:val="28"/>
          <w:szCs w:val="28"/>
        </w:rPr>
        <w:t>оціночних даних</w:t>
      </w:r>
      <w:r w:rsidR="000A0DF2" w:rsidRPr="00EC2EE2">
        <w:rPr>
          <w:rFonts w:ascii="Times New Roman" w:eastAsia="Times New Roman" w:hAnsi="Times New Roman" w:cs="Times New Roman"/>
          <w:sz w:val="28"/>
          <w:szCs w:val="28"/>
        </w:rPr>
        <w:t xml:space="preserve"> </w:t>
      </w:r>
      <w:r w:rsidR="00AF10C6" w:rsidRPr="00EC2EE2">
        <w:rPr>
          <w:rFonts w:ascii="Times New Roman" w:eastAsia="Times New Roman" w:hAnsi="Times New Roman" w:cs="Times New Roman"/>
          <w:sz w:val="28"/>
          <w:szCs w:val="28"/>
        </w:rPr>
        <w:t>та їх передачу до системи моніторингу</w:t>
      </w:r>
      <w:r w:rsidRPr="00EC2EE2">
        <w:rPr>
          <w:rFonts w:ascii="Times New Roman" w:eastAsia="Times New Roman" w:hAnsi="Times New Roman" w:cs="Times New Roman"/>
          <w:sz w:val="28"/>
          <w:szCs w:val="28"/>
        </w:rPr>
        <w:t xml:space="preserve"> </w:t>
      </w:r>
      <w:r w:rsidR="00AF10C6" w:rsidRPr="00EC2EE2">
        <w:rPr>
          <w:rFonts w:ascii="Times New Roman" w:eastAsia="Times New Roman" w:hAnsi="Times New Roman" w:cs="Times New Roman"/>
          <w:sz w:val="28"/>
          <w:szCs w:val="28"/>
        </w:rPr>
        <w:t>(крім системи електронного документообігу, яка передбачена складовою 4.2)</w:t>
      </w:r>
      <w:r w:rsidR="001C3E47" w:rsidRPr="00EC2EE2">
        <w:rPr>
          <w:rFonts w:ascii="Times New Roman" w:eastAsia="Times New Roman" w:hAnsi="Times New Roman" w:cs="Times New Roman"/>
          <w:sz w:val="28"/>
          <w:szCs w:val="28"/>
        </w:rPr>
        <w:t>;</w:t>
      </w:r>
    </w:p>
    <w:p w14:paraId="313611B4" w14:textId="0E571AA9" w:rsidR="001C3E47" w:rsidRPr="00EC2EE2" w:rsidRDefault="001C3E47" w:rsidP="00CD5217">
      <w:pPr>
        <w:pStyle w:val="af"/>
        <w:numPr>
          <w:ilvl w:val="0"/>
          <w:numId w:val="28"/>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lastRenderedPageBreak/>
        <w:t>складова 4.4</w:t>
      </w:r>
      <w:r w:rsidR="00712D2D" w:rsidRPr="00EC2EE2">
        <w:rPr>
          <w:rFonts w:ascii="Times New Roman" w:eastAsia="Times New Roman" w:hAnsi="Times New Roman" w:cs="Times New Roman"/>
          <w:sz w:val="28"/>
          <w:szCs w:val="28"/>
        </w:rPr>
        <w:t xml:space="preserve">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Проводяться заходи з підвищення кваліфікації персоналу</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177B3A" w:rsidRPr="00EC2EE2">
        <w:rPr>
          <w:rFonts w:ascii="Times New Roman" w:eastAsia="Times New Roman" w:hAnsi="Times New Roman" w:cs="Times New Roman"/>
          <w:sz w:val="28"/>
          <w:szCs w:val="28"/>
        </w:rPr>
        <w:t>офлайн-</w:t>
      </w:r>
      <w:r w:rsidR="00A472B8" w:rsidRPr="00EC2EE2">
        <w:rPr>
          <w:rFonts w:ascii="Times New Roman" w:eastAsia="Times New Roman" w:hAnsi="Times New Roman" w:cs="Times New Roman"/>
          <w:sz w:val="28"/>
          <w:szCs w:val="28"/>
        </w:rPr>
        <w:t>фронт-офісом, суб</w:t>
      </w:r>
      <w:r w:rsidR="00462840" w:rsidRPr="00EC2EE2">
        <w:rPr>
          <w:rFonts w:ascii="Times New Roman" w:eastAsia="Times New Roman" w:hAnsi="Times New Roman" w:cs="Times New Roman"/>
          <w:sz w:val="28"/>
          <w:szCs w:val="28"/>
        </w:rPr>
        <w:t>’</w:t>
      </w:r>
      <w:r w:rsidR="00A472B8" w:rsidRPr="00EC2EE2">
        <w:rPr>
          <w:rFonts w:ascii="Times New Roman" w:eastAsia="Times New Roman" w:hAnsi="Times New Roman" w:cs="Times New Roman"/>
          <w:sz w:val="28"/>
          <w:szCs w:val="28"/>
        </w:rPr>
        <w:t xml:space="preserve">єктами </w:t>
      </w:r>
      <w:r w:rsidR="005D44AA" w:rsidRPr="00EC2EE2">
        <w:rPr>
          <w:rFonts w:ascii="Times New Roman" w:eastAsia="Times New Roman" w:hAnsi="Times New Roman" w:cs="Times New Roman"/>
          <w:sz w:val="28"/>
          <w:szCs w:val="28"/>
        </w:rPr>
        <w:t xml:space="preserve">моніторингу та органами, які беруть участь у моніторингу, </w:t>
      </w:r>
      <w:r w:rsidR="00A472B8" w:rsidRPr="00EC2EE2">
        <w:rPr>
          <w:rFonts w:ascii="Times New Roman" w:eastAsia="Times New Roman" w:hAnsi="Times New Roman" w:cs="Times New Roman"/>
          <w:sz w:val="28"/>
          <w:szCs w:val="28"/>
        </w:rPr>
        <w:t xml:space="preserve">навчальними закладами, інструкторами тощо проведено </w:t>
      </w:r>
      <w:r w:rsidR="00F563EE" w:rsidRPr="00EC2EE2">
        <w:rPr>
          <w:rFonts w:ascii="Times New Roman" w:eastAsia="Times New Roman" w:hAnsi="Times New Roman" w:cs="Times New Roman"/>
          <w:sz w:val="28"/>
          <w:szCs w:val="28"/>
        </w:rPr>
        <w:t>навчальни</w:t>
      </w:r>
      <w:r w:rsidR="005D44AA" w:rsidRPr="00EC2EE2">
        <w:rPr>
          <w:rFonts w:ascii="Times New Roman" w:eastAsia="Times New Roman" w:hAnsi="Times New Roman" w:cs="Times New Roman"/>
          <w:sz w:val="28"/>
          <w:szCs w:val="28"/>
        </w:rPr>
        <w:t>й</w:t>
      </w:r>
      <w:r w:rsidR="00F563EE" w:rsidRPr="00EC2EE2">
        <w:rPr>
          <w:rFonts w:ascii="Times New Roman" w:eastAsia="Times New Roman" w:hAnsi="Times New Roman" w:cs="Times New Roman"/>
          <w:sz w:val="28"/>
          <w:szCs w:val="28"/>
        </w:rPr>
        <w:t xml:space="preserve"> зах</w:t>
      </w:r>
      <w:r w:rsidR="005D44AA" w:rsidRPr="00EC2EE2">
        <w:rPr>
          <w:rFonts w:ascii="Times New Roman" w:eastAsia="Times New Roman" w:hAnsi="Times New Roman" w:cs="Times New Roman"/>
          <w:sz w:val="28"/>
          <w:szCs w:val="28"/>
        </w:rPr>
        <w:t>і</w:t>
      </w:r>
      <w:r w:rsidR="00F563EE" w:rsidRPr="00EC2EE2">
        <w:rPr>
          <w:rFonts w:ascii="Times New Roman" w:eastAsia="Times New Roman" w:hAnsi="Times New Roman" w:cs="Times New Roman"/>
          <w:sz w:val="28"/>
          <w:szCs w:val="28"/>
        </w:rPr>
        <w:t>д (</w:t>
      </w:r>
      <w:r w:rsidRPr="00EC2EE2">
        <w:rPr>
          <w:rFonts w:ascii="Times New Roman" w:eastAsia="Times New Roman" w:hAnsi="Times New Roman" w:cs="Times New Roman"/>
          <w:sz w:val="28"/>
          <w:szCs w:val="28"/>
        </w:rPr>
        <w:t>групов</w:t>
      </w:r>
      <w:r w:rsidR="00F563EE" w:rsidRPr="00EC2EE2">
        <w:rPr>
          <w:rFonts w:ascii="Times New Roman" w:eastAsia="Times New Roman" w:hAnsi="Times New Roman" w:cs="Times New Roman"/>
          <w:sz w:val="28"/>
          <w:szCs w:val="28"/>
        </w:rPr>
        <w:t>и</w:t>
      </w:r>
      <w:r w:rsidR="005D44AA" w:rsidRPr="00EC2EE2">
        <w:rPr>
          <w:rFonts w:ascii="Times New Roman" w:eastAsia="Times New Roman" w:hAnsi="Times New Roman" w:cs="Times New Roman"/>
          <w:sz w:val="28"/>
          <w:szCs w:val="28"/>
        </w:rPr>
        <w:t>й</w:t>
      </w:r>
      <w:r w:rsidRPr="00EC2EE2">
        <w:rPr>
          <w:rFonts w:ascii="Times New Roman" w:eastAsia="Times New Roman" w:hAnsi="Times New Roman" w:cs="Times New Roman"/>
          <w:sz w:val="28"/>
          <w:szCs w:val="28"/>
        </w:rPr>
        <w:t>, індивідуальн</w:t>
      </w:r>
      <w:r w:rsidR="00F563EE" w:rsidRPr="00EC2EE2">
        <w:rPr>
          <w:rFonts w:ascii="Times New Roman" w:eastAsia="Times New Roman" w:hAnsi="Times New Roman" w:cs="Times New Roman"/>
          <w:sz w:val="28"/>
          <w:szCs w:val="28"/>
        </w:rPr>
        <w:t>и</w:t>
      </w:r>
      <w:r w:rsidR="005D44AA" w:rsidRPr="00EC2EE2">
        <w:rPr>
          <w:rFonts w:ascii="Times New Roman" w:eastAsia="Times New Roman" w:hAnsi="Times New Roman" w:cs="Times New Roman"/>
          <w:sz w:val="28"/>
          <w:szCs w:val="28"/>
        </w:rPr>
        <w:t>й</w:t>
      </w:r>
      <w:r w:rsidRPr="00EC2EE2">
        <w:rPr>
          <w:rFonts w:ascii="Times New Roman" w:eastAsia="Times New Roman" w:hAnsi="Times New Roman" w:cs="Times New Roman"/>
          <w:sz w:val="28"/>
          <w:szCs w:val="28"/>
        </w:rPr>
        <w:t>, очн</w:t>
      </w:r>
      <w:r w:rsidR="00F563EE" w:rsidRPr="00EC2EE2">
        <w:rPr>
          <w:rFonts w:ascii="Times New Roman" w:eastAsia="Times New Roman" w:hAnsi="Times New Roman" w:cs="Times New Roman"/>
          <w:sz w:val="28"/>
          <w:szCs w:val="28"/>
        </w:rPr>
        <w:t>и</w:t>
      </w:r>
      <w:r w:rsidR="005D44AA" w:rsidRPr="00EC2EE2">
        <w:rPr>
          <w:rFonts w:ascii="Times New Roman" w:eastAsia="Times New Roman" w:hAnsi="Times New Roman" w:cs="Times New Roman"/>
          <w:sz w:val="28"/>
          <w:szCs w:val="28"/>
        </w:rPr>
        <w:t>й</w:t>
      </w:r>
      <w:r w:rsidRPr="00EC2EE2">
        <w:rPr>
          <w:rFonts w:ascii="Times New Roman" w:eastAsia="Times New Roman" w:hAnsi="Times New Roman" w:cs="Times New Roman"/>
          <w:sz w:val="28"/>
          <w:szCs w:val="28"/>
        </w:rPr>
        <w:t>, заочн</w:t>
      </w:r>
      <w:r w:rsidR="00F563EE" w:rsidRPr="00EC2EE2">
        <w:rPr>
          <w:rFonts w:ascii="Times New Roman" w:eastAsia="Times New Roman" w:hAnsi="Times New Roman" w:cs="Times New Roman"/>
          <w:sz w:val="28"/>
          <w:szCs w:val="28"/>
        </w:rPr>
        <w:t>и</w:t>
      </w:r>
      <w:r w:rsidR="005D44AA" w:rsidRPr="00EC2EE2">
        <w:rPr>
          <w:rFonts w:ascii="Times New Roman" w:eastAsia="Times New Roman" w:hAnsi="Times New Roman" w:cs="Times New Roman"/>
          <w:sz w:val="28"/>
          <w:szCs w:val="28"/>
        </w:rPr>
        <w:t>й</w:t>
      </w:r>
      <w:r w:rsidRPr="00EC2EE2">
        <w:rPr>
          <w:rFonts w:ascii="Times New Roman" w:eastAsia="Times New Roman" w:hAnsi="Times New Roman" w:cs="Times New Roman"/>
          <w:sz w:val="28"/>
          <w:szCs w:val="28"/>
        </w:rPr>
        <w:t>, дистанційн</w:t>
      </w:r>
      <w:r w:rsidR="00F563EE" w:rsidRPr="00EC2EE2">
        <w:rPr>
          <w:rFonts w:ascii="Times New Roman" w:eastAsia="Times New Roman" w:hAnsi="Times New Roman" w:cs="Times New Roman"/>
          <w:sz w:val="28"/>
          <w:szCs w:val="28"/>
        </w:rPr>
        <w:t>и</w:t>
      </w:r>
      <w:r w:rsidR="005D44AA" w:rsidRPr="00EC2EE2">
        <w:rPr>
          <w:rFonts w:ascii="Times New Roman" w:eastAsia="Times New Roman" w:hAnsi="Times New Roman" w:cs="Times New Roman"/>
          <w:sz w:val="28"/>
          <w:szCs w:val="28"/>
        </w:rPr>
        <w:t>й</w:t>
      </w:r>
      <w:r w:rsidR="00F563EE"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44242D" w:rsidRPr="00EC2EE2">
        <w:rPr>
          <w:rFonts w:ascii="Times New Roman" w:eastAsia="Times New Roman" w:hAnsi="Times New Roman" w:cs="Times New Roman"/>
          <w:sz w:val="28"/>
          <w:szCs w:val="28"/>
        </w:rPr>
        <w:t>з метою</w:t>
      </w:r>
      <w:r w:rsidRPr="00EC2EE2">
        <w:rPr>
          <w:rFonts w:ascii="Times New Roman" w:eastAsia="Times New Roman" w:hAnsi="Times New Roman" w:cs="Times New Roman"/>
          <w:sz w:val="28"/>
          <w:szCs w:val="28"/>
        </w:rPr>
        <w:t xml:space="preserve"> </w:t>
      </w:r>
      <w:r w:rsidR="0044242D" w:rsidRPr="00EC2EE2">
        <w:rPr>
          <w:rFonts w:ascii="Times New Roman" w:eastAsia="Times New Roman" w:hAnsi="Times New Roman" w:cs="Times New Roman"/>
          <w:sz w:val="28"/>
          <w:szCs w:val="28"/>
        </w:rPr>
        <w:t>набуття персоналом знань та умінь щодо</w:t>
      </w:r>
      <w:r w:rsidRPr="00EC2EE2">
        <w:rPr>
          <w:rFonts w:ascii="Times New Roman" w:eastAsia="Times New Roman" w:hAnsi="Times New Roman" w:cs="Times New Roman"/>
          <w:sz w:val="28"/>
          <w:szCs w:val="28"/>
        </w:rPr>
        <w:t xml:space="preserve"> </w:t>
      </w:r>
      <w:r w:rsidR="0044242D" w:rsidRPr="00EC2EE2">
        <w:rPr>
          <w:rFonts w:ascii="Times New Roman" w:eastAsia="Times New Roman" w:hAnsi="Times New Roman" w:cs="Times New Roman"/>
          <w:sz w:val="28"/>
          <w:szCs w:val="28"/>
        </w:rPr>
        <w:t xml:space="preserve">якісного </w:t>
      </w:r>
      <w:r w:rsidRPr="00EC2EE2">
        <w:rPr>
          <w:rFonts w:ascii="Times New Roman" w:eastAsia="Times New Roman" w:hAnsi="Times New Roman" w:cs="Times New Roman"/>
          <w:sz w:val="28"/>
          <w:szCs w:val="28"/>
        </w:rPr>
        <w:t>надання послуг</w:t>
      </w:r>
      <w:r w:rsidR="00F563EE" w:rsidRPr="00EC2EE2">
        <w:rPr>
          <w:rFonts w:ascii="Times New Roman" w:eastAsia="Times New Roman" w:hAnsi="Times New Roman" w:cs="Times New Roman"/>
          <w:sz w:val="28"/>
          <w:szCs w:val="28"/>
        </w:rPr>
        <w:t xml:space="preserve"> та обслуговування суб</w:t>
      </w:r>
      <w:r w:rsidR="00462840" w:rsidRPr="00EC2EE2">
        <w:rPr>
          <w:rFonts w:ascii="Times New Roman" w:eastAsia="Times New Roman" w:hAnsi="Times New Roman" w:cs="Times New Roman"/>
          <w:sz w:val="28"/>
          <w:szCs w:val="28"/>
        </w:rPr>
        <w:t>’</w:t>
      </w:r>
      <w:r w:rsidR="00F563EE" w:rsidRPr="00EC2EE2">
        <w:rPr>
          <w:rFonts w:ascii="Times New Roman" w:eastAsia="Times New Roman" w:hAnsi="Times New Roman" w:cs="Times New Roman"/>
          <w:sz w:val="28"/>
          <w:szCs w:val="28"/>
        </w:rPr>
        <w:t>єктів звернення</w:t>
      </w:r>
      <w:r w:rsidRPr="00EC2EE2">
        <w:rPr>
          <w:rFonts w:ascii="Times New Roman" w:eastAsia="Times New Roman" w:hAnsi="Times New Roman" w:cs="Times New Roman"/>
          <w:sz w:val="28"/>
          <w:szCs w:val="28"/>
        </w:rPr>
        <w:t xml:space="preserve">. </w:t>
      </w:r>
    </w:p>
    <w:p w14:paraId="3580251D" w14:textId="48918D1A" w:rsidR="009210EF" w:rsidRPr="00EC2EE2" w:rsidRDefault="009210EF" w:rsidP="001E7D90">
      <w:pPr>
        <w:pStyle w:val="3"/>
        <w:spacing w:before="120" w:after="120"/>
        <w:ind w:firstLine="567"/>
        <w:jc w:val="center"/>
        <w:rPr>
          <w:rFonts w:ascii="Times New Roman" w:hAnsi="Times New Roman" w:cs="Times New Roman"/>
          <w:b w:val="0"/>
          <w:bCs/>
          <w:i/>
          <w:iCs/>
        </w:rPr>
      </w:pPr>
      <w:r w:rsidRPr="00EC2EE2">
        <w:rPr>
          <w:rFonts w:ascii="Times New Roman" w:hAnsi="Times New Roman" w:cs="Times New Roman"/>
          <w:bCs/>
          <w:i/>
          <w:iCs/>
        </w:rPr>
        <w:t xml:space="preserve">Особливості показника </w:t>
      </w:r>
      <w:bookmarkStart w:id="26" w:name="_Hlk73093268"/>
      <w:r w:rsidRPr="00EC2EE2">
        <w:rPr>
          <w:rFonts w:ascii="Times New Roman" w:hAnsi="Times New Roman" w:cs="Times New Roman"/>
          <w:bCs/>
          <w:i/>
          <w:iCs/>
        </w:rPr>
        <w:t>відповідності онлайн</w:t>
      </w:r>
      <w:r w:rsidR="00F61CED" w:rsidRPr="00EC2EE2">
        <w:rPr>
          <w:rFonts w:ascii="Times New Roman" w:hAnsi="Times New Roman" w:cs="Times New Roman"/>
          <w:bCs/>
          <w:i/>
          <w:iCs/>
        </w:rPr>
        <w:t>-</w:t>
      </w:r>
      <w:r w:rsidRPr="00EC2EE2">
        <w:rPr>
          <w:rFonts w:ascii="Times New Roman" w:hAnsi="Times New Roman" w:cs="Times New Roman"/>
          <w:bCs/>
          <w:i/>
          <w:iCs/>
        </w:rPr>
        <w:t>фронт-офісу</w:t>
      </w:r>
      <w:bookmarkEnd w:id="26"/>
    </w:p>
    <w:p w14:paraId="101C9691" w14:textId="37EC4A9F" w:rsidR="009210EF" w:rsidRPr="00EC2EE2" w:rsidRDefault="008B5A27" w:rsidP="001E7D90">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w:t>
      </w:r>
      <w:r w:rsidR="009210EF" w:rsidRPr="00EC2EE2">
        <w:rPr>
          <w:rFonts w:ascii="Times New Roman" w:eastAsia="Times New Roman" w:hAnsi="Times New Roman" w:cs="Times New Roman"/>
          <w:sz w:val="28"/>
          <w:szCs w:val="28"/>
        </w:rPr>
        <w:t xml:space="preserve">кладові показника </w:t>
      </w:r>
      <w:r w:rsidRPr="00EC2EE2">
        <w:rPr>
          <w:rFonts w:ascii="Times New Roman" w:eastAsia="Times New Roman" w:hAnsi="Times New Roman" w:cs="Times New Roman"/>
          <w:sz w:val="28"/>
          <w:szCs w:val="28"/>
        </w:rPr>
        <w:t xml:space="preserve">відповідності </w:t>
      </w:r>
      <w:r w:rsidR="00F61CED" w:rsidRPr="00EC2EE2">
        <w:rPr>
          <w:rFonts w:ascii="Times New Roman" w:eastAsia="Times New Roman" w:hAnsi="Times New Roman" w:cs="Times New Roman"/>
          <w:sz w:val="28"/>
          <w:szCs w:val="28"/>
        </w:rPr>
        <w:t xml:space="preserve">онлайн-фронт-офісу </w:t>
      </w:r>
      <w:r w:rsidR="009210EF" w:rsidRPr="00EC2EE2">
        <w:rPr>
          <w:rFonts w:ascii="Times New Roman" w:eastAsia="Times New Roman" w:hAnsi="Times New Roman" w:cs="Times New Roman"/>
          <w:sz w:val="28"/>
          <w:szCs w:val="28"/>
        </w:rPr>
        <w:t xml:space="preserve">слід розуміти з урахуванням </w:t>
      </w:r>
      <w:r w:rsidRPr="00EC2EE2">
        <w:rPr>
          <w:rFonts w:ascii="Times New Roman" w:eastAsia="Times New Roman" w:hAnsi="Times New Roman" w:cs="Times New Roman"/>
          <w:sz w:val="28"/>
          <w:szCs w:val="28"/>
        </w:rPr>
        <w:t>таких особливостей</w:t>
      </w:r>
      <w:r w:rsidR="00712D2D" w:rsidRPr="00EC2EE2">
        <w:rPr>
          <w:rFonts w:ascii="Times New Roman" w:eastAsia="Times New Roman" w:hAnsi="Times New Roman" w:cs="Times New Roman"/>
          <w:sz w:val="28"/>
          <w:szCs w:val="28"/>
        </w:rPr>
        <w:t xml:space="preserve"> (додаток 2 до </w:t>
      </w:r>
      <w:r w:rsidR="00EC2EE2" w:rsidRPr="00EC2EE2">
        <w:rPr>
          <w:rFonts w:ascii="Times New Roman" w:eastAsia="Times New Roman" w:hAnsi="Times New Roman" w:cs="Times New Roman"/>
          <w:sz w:val="28"/>
          <w:szCs w:val="28"/>
        </w:rPr>
        <w:t>цієї</w:t>
      </w:r>
      <w:r w:rsidR="00712D2D" w:rsidRPr="00EC2EE2">
        <w:rPr>
          <w:rFonts w:ascii="Times New Roman" w:eastAsia="Times New Roman" w:hAnsi="Times New Roman" w:cs="Times New Roman"/>
          <w:sz w:val="28"/>
          <w:szCs w:val="28"/>
        </w:rPr>
        <w:t xml:space="preserve"> Методики):</w:t>
      </w:r>
    </w:p>
    <w:p w14:paraId="33C8E1AA" w14:textId="1ACAD993"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1.1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При пошуку в інтернет</w:t>
      </w:r>
      <w:r w:rsidR="00C70F7C">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пошукова система відображає сайт, на якому можна отримати послугу, на першій сторінці</w:t>
      </w:r>
      <w:r w:rsidR="00285E49">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вебсайт відображається на першій сторінці не менш одного разу на місяць (підтверджується скріншотом);</w:t>
      </w:r>
    </w:p>
    <w:p w14:paraId="3C85F7F2" w14:textId="2D700BAF"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1.3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Сайт доступний для осіб з інвалідністю (спеціальне відображення для осіб із порушеннями зору, руху,</w:t>
      </w:r>
      <w:r w:rsidRPr="00EC2EE2">
        <w:t xml:space="preserve"> </w:t>
      </w:r>
      <w:r w:rsidRPr="00EC2EE2">
        <w:rPr>
          <w:rFonts w:ascii="Times New Roman" w:eastAsia="Times New Roman" w:hAnsi="Times New Roman" w:cs="Times New Roman"/>
          <w:sz w:val="28"/>
          <w:szCs w:val="28"/>
        </w:rPr>
        <w:t>слуху)</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вебсайт повинен бути доступним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технології. Настанова з доступності веб-контенту W3C (WCAG) 2.0» не нижче рівня АА;</w:t>
      </w:r>
    </w:p>
    <w:p w14:paraId="7A85D9CD" w14:textId="7ED70AEB"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w:t>
      </w:r>
      <w:r w:rsidRPr="00EC2EE2">
        <w:t xml:space="preserve"> </w:t>
      </w:r>
      <w:r w:rsidRPr="00EC2EE2">
        <w:rPr>
          <w:rFonts w:ascii="Times New Roman" w:eastAsia="Times New Roman" w:hAnsi="Times New Roman" w:cs="Times New Roman"/>
          <w:sz w:val="28"/>
          <w:szCs w:val="28"/>
        </w:rPr>
        <w:t xml:space="preserve">1.4 </w:t>
      </w:r>
      <w:r w:rsidR="00C70F7C">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можливості зворотного зв</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язку з відвідувачами за допомогою</w:t>
      </w:r>
      <w:r w:rsidR="00C70F7C">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7C0173F9" w14:textId="3EADBD06"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1.4.1 електронної скриньки </w:t>
      </w:r>
      <w:bookmarkStart w:id="27" w:name="_Hlk66373596"/>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скринька вважається відсутньою, якщо є випадок </w:t>
      </w:r>
      <w:r w:rsidR="00B31E6C" w:rsidRPr="00EC2EE2">
        <w:rPr>
          <w:rFonts w:ascii="Times New Roman" w:eastAsia="Times New Roman" w:hAnsi="Times New Roman" w:cs="Times New Roman"/>
          <w:sz w:val="28"/>
          <w:szCs w:val="28"/>
        </w:rPr>
        <w:t xml:space="preserve">неповідомлення особи про вирішення або прийняття до розгляду </w:t>
      </w:r>
      <w:r w:rsidR="00682025" w:rsidRPr="00EC2EE2">
        <w:rPr>
          <w:rFonts w:ascii="Times New Roman" w:eastAsia="Times New Roman" w:hAnsi="Times New Roman" w:cs="Times New Roman"/>
          <w:sz w:val="28"/>
          <w:szCs w:val="28"/>
        </w:rPr>
        <w:t xml:space="preserve">порушеного нею питання </w:t>
      </w:r>
      <w:r w:rsidR="00B31E6C" w:rsidRPr="00EC2EE2">
        <w:rPr>
          <w:rFonts w:ascii="Times New Roman" w:eastAsia="Times New Roman" w:hAnsi="Times New Roman" w:cs="Times New Roman"/>
          <w:sz w:val="28"/>
          <w:szCs w:val="28"/>
        </w:rPr>
        <w:t>(</w:t>
      </w:r>
      <w:r w:rsidR="00682025" w:rsidRPr="00EC2EE2">
        <w:rPr>
          <w:rFonts w:ascii="Times New Roman" w:eastAsia="Times New Roman" w:hAnsi="Times New Roman" w:cs="Times New Roman"/>
          <w:sz w:val="28"/>
          <w:szCs w:val="28"/>
        </w:rPr>
        <w:t xml:space="preserve">до </w:t>
      </w:r>
      <w:r w:rsidR="00B31E6C" w:rsidRPr="00EC2EE2">
        <w:rPr>
          <w:rFonts w:ascii="Times New Roman" w:eastAsia="Times New Roman" w:hAnsi="Times New Roman" w:cs="Times New Roman"/>
          <w:sz w:val="28"/>
          <w:szCs w:val="28"/>
        </w:rPr>
        <w:t>відома якщо відгук не передбачає заходів реагування) або повідомлення про це особу пізніше наступного робочого дня з дня звернення</w:t>
      </w:r>
      <w:r w:rsidR="00D87203" w:rsidRPr="00EC2EE2">
        <w:rPr>
          <w:rFonts w:ascii="Times New Roman" w:eastAsia="Times New Roman" w:hAnsi="Times New Roman" w:cs="Times New Roman"/>
          <w:sz w:val="28"/>
          <w:szCs w:val="28"/>
        </w:rPr>
        <w:t xml:space="preserve"> (за умови, що особа залишила контактні дані для зворотного зв</w:t>
      </w:r>
      <w:r w:rsidR="00462840" w:rsidRPr="00EC2EE2">
        <w:rPr>
          <w:rFonts w:ascii="Times New Roman" w:eastAsia="Times New Roman" w:hAnsi="Times New Roman" w:cs="Times New Roman"/>
          <w:sz w:val="28"/>
          <w:szCs w:val="28"/>
        </w:rPr>
        <w:t>’</w:t>
      </w:r>
      <w:r w:rsidR="00D87203" w:rsidRPr="00EC2EE2">
        <w:rPr>
          <w:rFonts w:ascii="Times New Roman" w:eastAsia="Times New Roman" w:hAnsi="Times New Roman" w:cs="Times New Roman"/>
          <w:sz w:val="28"/>
          <w:szCs w:val="28"/>
        </w:rPr>
        <w:t>язку)</w:t>
      </w:r>
      <w:r w:rsidR="00B31E6C"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bookmarkEnd w:id="27"/>
    </w:p>
    <w:p w14:paraId="2D60A249" w14:textId="2A39680C"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1.4.</w:t>
      </w:r>
      <w:r w:rsidR="001547F2" w:rsidRPr="00EC2EE2">
        <w:rPr>
          <w:rFonts w:ascii="Times New Roman" w:eastAsia="Times New Roman" w:hAnsi="Times New Roman" w:cs="Times New Roman"/>
          <w:sz w:val="28"/>
          <w:szCs w:val="28"/>
        </w:rPr>
        <w:t>2</w:t>
      </w:r>
      <w:r w:rsidRPr="00EC2EE2">
        <w:rPr>
          <w:rFonts w:ascii="Times New Roman" w:eastAsia="Times New Roman" w:hAnsi="Times New Roman" w:cs="Times New Roman"/>
          <w:sz w:val="28"/>
          <w:szCs w:val="28"/>
        </w:rPr>
        <w:t xml:space="preserve"> онлайн опитування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опитування проводиться з використанням системи моніторингу;</w:t>
      </w:r>
    </w:p>
    <w:p w14:paraId="6F3E924C" w14:textId="66C96F3C"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2.2 </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Мова та термінологія сайту проста та зрозуміла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єктам звернення</w:t>
      </w:r>
      <w:r w:rsidR="00285E4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текст не перевантажений умовними скороченнями (зокрема абревіатурами); абревіатурам та термінам надано тлумачення або наведено приклади їх застосування; слова вживаються у значеннях, закріплених за ними словником; застосовуються лише широковживані слова іноземного походження; не використовується розмовна лексика (сленг), вузькогалузеві професіоналізми;</w:t>
      </w:r>
    </w:p>
    <w:p w14:paraId="4E7F6E43" w14:textId="61B873C0"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2.4 </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Забезпечення доступності інформації щодо послуг, необхідних документів та процедури надання</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на вебсайті розміщено перелік послуг, які надаються через </w:t>
      </w:r>
      <w:r w:rsidR="00177B3A" w:rsidRPr="00EC2EE2">
        <w:rPr>
          <w:rFonts w:ascii="Times New Roman" w:eastAsia="Times New Roman" w:hAnsi="Times New Roman" w:cs="Times New Roman"/>
          <w:sz w:val="28"/>
          <w:szCs w:val="28"/>
        </w:rPr>
        <w:t>онлайн-</w:t>
      </w:r>
      <w:r w:rsidRPr="00EC2EE2">
        <w:rPr>
          <w:rFonts w:ascii="Times New Roman" w:eastAsia="Times New Roman" w:hAnsi="Times New Roman" w:cs="Times New Roman"/>
          <w:sz w:val="28"/>
          <w:szCs w:val="28"/>
        </w:rPr>
        <w:t xml:space="preserve">фронт-офіс, інформаційні картки до зазначених послуг та </w:t>
      </w:r>
      <w:r w:rsidR="00BF15FB" w:rsidRPr="00EC2EE2">
        <w:rPr>
          <w:rFonts w:ascii="Times New Roman" w:eastAsia="Times New Roman" w:hAnsi="Times New Roman" w:cs="Times New Roman"/>
          <w:sz w:val="28"/>
          <w:szCs w:val="28"/>
        </w:rPr>
        <w:t>хоча б один зразок</w:t>
      </w:r>
      <w:r w:rsidRPr="00EC2EE2">
        <w:rPr>
          <w:rFonts w:ascii="Times New Roman" w:eastAsia="Times New Roman" w:hAnsi="Times New Roman" w:cs="Times New Roman"/>
          <w:sz w:val="28"/>
          <w:szCs w:val="28"/>
        </w:rPr>
        <w:t xml:space="preserve"> заповнення документів </w:t>
      </w:r>
      <w:bookmarkStart w:id="28" w:name="_Hlk66374209"/>
      <w:r w:rsidRPr="00EC2EE2">
        <w:rPr>
          <w:rFonts w:ascii="Times New Roman" w:eastAsia="Times New Roman" w:hAnsi="Times New Roman" w:cs="Times New Roman"/>
          <w:sz w:val="28"/>
          <w:szCs w:val="28"/>
        </w:rPr>
        <w:t xml:space="preserve">або на вебсайті є гіпертекстове посилання та QR-код на таку інформацію, розміщену на іншому </w:t>
      </w:r>
      <w:r w:rsidRPr="00EC2EE2">
        <w:rPr>
          <w:rFonts w:ascii="Times New Roman" w:eastAsia="Times New Roman" w:hAnsi="Times New Roman" w:cs="Times New Roman"/>
          <w:sz w:val="28"/>
          <w:szCs w:val="28"/>
        </w:rPr>
        <w:lastRenderedPageBreak/>
        <w:t>вебсайті</w:t>
      </w:r>
      <w:bookmarkEnd w:id="28"/>
      <w:r w:rsidR="00D346D8" w:rsidRPr="00EC2EE2">
        <w:rPr>
          <w:rFonts w:ascii="Times New Roman" w:eastAsia="Times New Roman" w:hAnsi="Times New Roman" w:cs="Times New Roman"/>
          <w:sz w:val="28"/>
          <w:szCs w:val="28"/>
        </w:rPr>
        <w:t xml:space="preserve">. Документи, щодо яких надаються зразки заповнення, визначає </w:t>
      </w:r>
      <w:r w:rsidR="00177B3A" w:rsidRPr="00EC2EE2">
        <w:rPr>
          <w:rFonts w:ascii="Times New Roman" w:eastAsia="Times New Roman" w:hAnsi="Times New Roman" w:cs="Times New Roman"/>
          <w:sz w:val="28"/>
          <w:szCs w:val="28"/>
        </w:rPr>
        <w:t>онлайн-</w:t>
      </w:r>
      <w:r w:rsidR="00D346D8" w:rsidRPr="00EC2EE2">
        <w:rPr>
          <w:rFonts w:ascii="Times New Roman" w:eastAsia="Times New Roman" w:hAnsi="Times New Roman" w:cs="Times New Roman"/>
          <w:sz w:val="28"/>
          <w:szCs w:val="28"/>
        </w:rPr>
        <w:t>фронт-офіс</w:t>
      </w:r>
      <w:r w:rsidRPr="00EC2EE2">
        <w:rPr>
          <w:rFonts w:ascii="Times New Roman" w:eastAsia="Times New Roman" w:hAnsi="Times New Roman" w:cs="Times New Roman"/>
          <w:sz w:val="28"/>
          <w:szCs w:val="28"/>
        </w:rPr>
        <w:t>;</w:t>
      </w:r>
    </w:p>
    <w:p w14:paraId="09B5D589" w14:textId="08361BE6"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 складова 3.1 </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 сайті є розділ запитань-відповідей на типові запити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розділ містить не менше 20 запитань-відповідей;</w:t>
      </w:r>
    </w:p>
    <w:p w14:paraId="1FCDB067" w14:textId="2BA355D7"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3.2 </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на сайті служби підтримки користувачів</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служба надає консультації з питань роботи сайту та надання послуг:</w:t>
      </w:r>
    </w:p>
    <w:p w14:paraId="30F52BC5" w14:textId="16D674DA"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3.2.1 за телефоном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r w:rsidR="003F485D" w:rsidRPr="00EC2EE2">
        <w:rPr>
          <w:rFonts w:ascii="Times New Roman" w:eastAsia="Times New Roman" w:hAnsi="Times New Roman" w:cs="Times New Roman"/>
          <w:sz w:val="28"/>
          <w:szCs w:val="28"/>
        </w:rPr>
        <w:t xml:space="preserve">у прийомні години </w:t>
      </w:r>
      <w:r w:rsidRPr="00EC2EE2">
        <w:rPr>
          <w:rFonts w:ascii="Times New Roman" w:eastAsia="Times New Roman" w:hAnsi="Times New Roman" w:cs="Times New Roman"/>
          <w:sz w:val="28"/>
          <w:szCs w:val="28"/>
        </w:rPr>
        <w:t xml:space="preserve">лінія зайнята або оператор не відповідає більше </w:t>
      </w:r>
      <w:r w:rsidR="00D346D8" w:rsidRPr="00EC2EE2">
        <w:rPr>
          <w:rFonts w:ascii="Times New Roman" w:eastAsia="Times New Roman" w:hAnsi="Times New Roman" w:cs="Times New Roman"/>
          <w:sz w:val="28"/>
          <w:szCs w:val="28"/>
        </w:rPr>
        <w:t xml:space="preserve">ніж </w:t>
      </w:r>
      <w:r w:rsidR="00F535D1" w:rsidRPr="00EC2EE2">
        <w:rPr>
          <w:rFonts w:ascii="Times New Roman" w:eastAsia="Times New Roman" w:hAnsi="Times New Roman" w:cs="Times New Roman"/>
          <w:sz w:val="28"/>
          <w:szCs w:val="28"/>
        </w:rPr>
        <w:t>1</w:t>
      </w:r>
      <w:r w:rsidRPr="00EC2EE2">
        <w:rPr>
          <w:rFonts w:ascii="Times New Roman" w:eastAsia="Times New Roman" w:hAnsi="Times New Roman" w:cs="Times New Roman"/>
          <w:sz w:val="28"/>
          <w:szCs w:val="28"/>
        </w:rPr>
        <w:t>5 хвилин;</w:t>
      </w:r>
    </w:p>
    <w:p w14:paraId="489D01ED" w14:textId="3C4D97CD"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3.2.2 онлайн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r w:rsidR="003F485D" w:rsidRPr="00EC2EE2">
        <w:rPr>
          <w:rFonts w:ascii="Times New Roman" w:eastAsia="Times New Roman" w:hAnsi="Times New Roman" w:cs="Times New Roman"/>
          <w:sz w:val="28"/>
          <w:szCs w:val="28"/>
        </w:rPr>
        <w:t xml:space="preserve">у прийомні години </w:t>
      </w:r>
      <w:r w:rsidRPr="00EC2EE2">
        <w:rPr>
          <w:rFonts w:ascii="Times New Roman" w:eastAsia="Times New Roman" w:hAnsi="Times New Roman" w:cs="Times New Roman"/>
          <w:sz w:val="28"/>
          <w:szCs w:val="28"/>
        </w:rPr>
        <w:t>оператор не відповідає більше</w:t>
      </w:r>
      <w:r w:rsidR="00D346D8" w:rsidRPr="00EC2EE2">
        <w:rPr>
          <w:rFonts w:ascii="Times New Roman" w:eastAsia="Times New Roman" w:hAnsi="Times New Roman" w:cs="Times New Roman"/>
          <w:sz w:val="28"/>
          <w:szCs w:val="28"/>
        </w:rPr>
        <w:t xml:space="preserve"> ніж</w:t>
      </w:r>
      <w:r w:rsidRPr="00EC2EE2">
        <w:rPr>
          <w:rFonts w:ascii="Times New Roman" w:eastAsia="Times New Roman" w:hAnsi="Times New Roman" w:cs="Times New Roman"/>
          <w:sz w:val="28"/>
          <w:szCs w:val="28"/>
        </w:rPr>
        <w:t xml:space="preserve"> </w:t>
      </w:r>
      <w:r w:rsidR="000D3960"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w:t>
      </w:r>
    </w:p>
    <w:p w14:paraId="4A5FC760" w14:textId="07C56DB1" w:rsidR="009210EF" w:rsidRPr="00EC2EE2" w:rsidRDefault="009210EF"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3.2.3 електронною поштою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w:t>
      </w:r>
      <w:r w:rsidR="00996BB7" w:rsidRPr="00EC2EE2">
        <w:rPr>
          <w:rFonts w:ascii="Times New Roman" w:eastAsia="Times New Roman" w:hAnsi="Times New Roman" w:cs="Times New Roman"/>
          <w:sz w:val="28"/>
          <w:szCs w:val="28"/>
        </w:rPr>
        <w:t xml:space="preserve">на запитання, зроблене </w:t>
      </w:r>
      <w:r w:rsidR="003F485D" w:rsidRPr="00EC2EE2">
        <w:rPr>
          <w:rFonts w:ascii="Times New Roman" w:eastAsia="Times New Roman" w:hAnsi="Times New Roman" w:cs="Times New Roman"/>
          <w:sz w:val="28"/>
          <w:szCs w:val="28"/>
        </w:rPr>
        <w:t>у прийомні години</w:t>
      </w:r>
      <w:r w:rsidR="00996BB7" w:rsidRPr="00EC2EE2">
        <w:rPr>
          <w:rFonts w:ascii="Times New Roman" w:eastAsia="Times New Roman" w:hAnsi="Times New Roman" w:cs="Times New Roman"/>
          <w:sz w:val="28"/>
          <w:szCs w:val="28"/>
        </w:rPr>
        <w:t>,</w:t>
      </w:r>
      <w:r w:rsidR="003F485D"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відповідь не надійшла протягом 1</w:t>
      </w:r>
      <w:r w:rsidR="00F535D1"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 Час надання відповіді на кожне наступне запитання (у тому числі у разі коли кілька запитань надіслані одночасно) збільшується на кожні 1</w:t>
      </w:r>
      <w:r w:rsidR="00F535D1"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хвилин;</w:t>
      </w:r>
    </w:p>
    <w:p w14:paraId="11D7C68B" w14:textId="3C0DC717" w:rsidR="001547F2" w:rsidRPr="00EC2EE2" w:rsidRDefault="001547F2" w:rsidP="001547F2">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3.2.4 за допомогою чат-боту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програмними засобами чат-боту автоматично забезпечується надання відповідей </w:t>
      </w:r>
      <w:r w:rsidR="00BF15FB" w:rsidRPr="00EC2EE2">
        <w:rPr>
          <w:rFonts w:ascii="Times New Roman" w:hAnsi="Times New Roman" w:cs="Times New Roman"/>
          <w:sz w:val="28"/>
          <w:szCs w:val="28"/>
        </w:rPr>
        <w:t>хоча б на одне запитання</w:t>
      </w:r>
      <w:r w:rsidRPr="00EC2EE2">
        <w:rPr>
          <w:rFonts w:ascii="Times New Roman" w:eastAsia="Times New Roman" w:hAnsi="Times New Roman" w:cs="Times New Roman"/>
          <w:sz w:val="28"/>
          <w:szCs w:val="28"/>
        </w:rPr>
        <w:t>;</w:t>
      </w:r>
    </w:p>
    <w:p w14:paraId="57708564" w14:textId="6D95FE90" w:rsidR="009210EF" w:rsidRPr="00EC2EE2" w:rsidRDefault="009210EF"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3.4 </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Наявність можливості залишити запитання для служби підтримки в позаробочий час</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сервіс вважається відсутній якщо відповідь на запитання не надійшла протягом наступного робочого дня</w:t>
      </w:r>
      <w:r w:rsidR="00996BB7" w:rsidRPr="00EC2EE2">
        <w:t xml:space="preserve"> </w:t>
      </w:r>
      <w:r w:rsidR="00996BB7" w:rsidRPr="00EC2EE2">
        <w:rPr>
          <w:rFonts w:ascii="Times New Roman" w:eastAsia="Times New Roman" w:hAnsi="Times New Roman" w:cs="Times New Roman"/>
          <w:sz w:val="28"/>
          <w:szCs w:val="28"/>
        </w:rPr>
        <w:t>після дня коли запитання надійшло</w:t>
      </w:r>
      <w:r w:rsidRPr="00EC2EE2">
        <w:rPr>
          <w:rFonts w:ascii="Times New Roman" w:eastAsia="Times New Roman" w:hAnsi="Times New Roman" w:cs="Times New Roman"/>
          <w:sz w:val="28"/>
          <w:szCs w:val="28"/>
        </w:rPr>
        <w:t>;</w:t>
      </w:r>
    </w:p>
    <w:p w14:paraId="1D076C42" w14:textId="3539F830" w:rsidR="00813804" w:rsidRPr="00EC2EE2" w:rsidRDefault="00813804" w:rsidP="00CD5217">
      <w:pPr>
        <w:pStyle w:val="af"/>
        <w:numPr>
          <w:ilvl w:val="0"/>
          <w:numId w:val="29"/>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складова 3.5 </w:t>
      </w:r>
      <w:r w:rsidR="00F25490">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Проводяться заходи з підвищення кваліфікації </w:t>
      </w:r>
      <w:r w:rsidR="00853244" w:rsidRPr="00EC2EE2">
        <w:rPr>
          <w:rFonts w:ascii="Times New Roman" w:eastAsia="Times New Roman" w:hAnsi="Times New Roman" w:cs="Times New Roman"/>
          <w:sz w:val="28"/>
          <w:szCs w:val="28"/>
        </w:rPr>
        <w:br/>
      </w:r>
      <w:r w:rsidRPr="00EC2EE2">
        <w:rPr>
          <w:rFonts w:ascii="Times New Roman" w:eastAsia="Times New Roman" w:hAnsi="Times New Roman" w:cs="Times New Roman"/>
          <w:sz w:val="28"/>
          <w:szCs w:val="28"/>
        </w:rPr>
        <w:t>персоналу</w:t>
      </w:r>
      <w:r w:rsidR="00F25490">
        <w:rPr>
          <w:rFonts w:ascii="Times New Roman" w:eastAsia="Times New Roman" w:hAnsi="Times New Roman" w:cs="Times New Roman"/>
          <w:sz w:val="28"/>
          <w:szCs w:val="28"/>
        </w:rPr>
        <w:t>»</w:t>
      </w:r>
      <w:r w:rsidR="00853244" w:rsidRPr="00EC2EE2">
        <w:rPr>
          <w:rFonts w:ascii="Times New Roman" w:eastAsia="Times New Roman" w:hAnsi="Times New Roman" w:cs="Times New Roman"/>
          <w:sz w:val="28"/>
          <w:szCs w:val="28"/>
        </w:rPr>
        <w:t xml:space="preserve"> – </w:t>
      </w:r>
      <w:r w:rsidRPr="00EC2EE2">
        <w:rPr>
          <w:rFonts w:ascii="Times New Roman" w:eastAsia="Times New Roman" w:hAnsi="Times New Roman" w:cs="Times New Roman"/>
          <w:sz w:val="28"/>
          <w:szCs w:val="28"/>
        </w:rPr>
        <w:t xml:space="preserve">держателем (технічним адміністратором) </w:t>
      </w:r>
      <w:r w:rsidR="00177B3A" w:rsidRPr="00EC2EE2">
        <w:rPr>
          <w:rFonts w:ascii="Times New Roman" w:eastAsia="Times New Roman" w:hAnsi="Times New Roman" w:cs="Times New Roman"/>
          <w:sz w:val="28"/>
          <w:szCs w:val="28"/>
        </w:rPr>
        <w:t>онлайн-</w:t>
      </w:r>
      <w:r w:rsidRPr="00EC2EE2">
        <w:rPr>
          <w:rFonts w:ascii="Times New Roman" w:eastAsia="Times New Roman" w:hAnsi="Times New Roman" w:cs="Times New Roman"/>
          <w:sz w:val="28"/>
          <w:szCs w:val="28"/>
        </w:rPr>
        <w:t xml:space="preserve">фронт-офісу, </w:t>
      </w:r>
      <w:r w:rsidR="003D29CA"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3D29CA" w:rsidRPr="00EC2EE2">
        <w:rPr>
          <w:rFonts w:ascii="Times New Roman" w:eastAsia="Times New Roman" w:hAnsi="Times New Roman" w:cs="Times New Roman"/>
          <w:sz w:val="28"/>
          <w:szCs w:val="28"/>
        </w:rPr>
        <w:t xml:space="preserve">єктами моніторингу та органами, які беруть участь у моніторингу, навчальними закладами, інструкторами тощо проведено навчальний захід (груповий, індивідуальний, очний, заочний, дистанційний) </w:t>
      </w:r>
      <w:r w:rsidRPr="00EC2EE2">
        <w:rPr>
          <w:rFonts w:ascii="Times New Roman" w:eastAsia="Times New Roman" w:hAnsi="Times New Roman" w:cs="Times New Roman"/>
          <w:sz w:val="28"/>
          <w:szCs w:val="28"/>
        </w:rPr>
        <w:t>з метою набуття персоналом знань та умінь щодо якісного надання послуг та обслуговування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p>
    <w:p w14:paraId="12BA2D2A" w14:textId="688DC2AB" w:rsidR="009210EF" w:rsidRPr="00EC2EE2" w:rsidRDefault="009210EF" w:rsidP="00CD5217">
      <w:pPr>
        <w:pStyle w:val="af"/>
        <w:numPr>
          <w:ilvl w:val="0"/>
          <w:numId w:val="29"/>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складова</w:t>
      </w:r>
      <w:r w:rsidRPr="00EC2EE2">
        <w:t xml:space="preserve"> </w:t>
      </w:r>
      <w:r w:rsidRPr="00EC2EE2">
        <w:rPr>
          <w:rFonts w:ascii="Times New Roman" w:eastAsia="Times New Roman" w:hAnsi="Times New Roman" w:cs="Times New Roman"/>
          <w:sz w:val="28"/>
          <w:szCs w:val="28"/>
        </w:rPr>
        <w:t xml:space="preserve">3.7 </w:t>
      </w:r>
      <w:r w:rsidR="00BC158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Заявник інформується про готовність результату</w:t>
      </w:r>
      <w:r w:rsidR="00BC1589">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w:t>
      </w:r>
    </w:p>
    <w:p w14:paraId="0B6363F3" w14:textId="2C8D7606"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3.</w:t>
      </w:r>
      <w:r w:rsidR="00B94220" w:rsidRPr="00EC2EE2">
        <w:rPr>
          <w:sz w:val="28"/>
          <w:szCs w:val="28"/>
          <w:lang w:val="uk-UA"/>
        </w:rPr>
        <w:t>7</w:t>
      </w:r>
      <w:r w:rsidRPr="00EC2EE2">
        <w:rPr>
          <w:sz w:val="28"/>
          <w:szCs w:val="28"/>
          <w:lang w:val="uk-UA"/>
        </w:rPr>
        <w:t xml:space="preserve">.1 онлайн </w:t>
      </w:r>
      <w:r w:rsidR="00F61CED" w:rsidRPr="00EC2EE2">
        <w:rPr>
          <w:sz w:val="28"/>
          <w:szCs w:val="28"/>
          <w:lang w:val="uk-UA"/>
        </w:rPr>
        <w:t>—</w:t>
      </w:r>
      <w:r w:rsidRPr="00EC2EE2">
        <w:rPr>
          <w:sz w:val="28"/>
          <w:szCs w:val="28"/>
          <w:lang w:val="uk-UA"/>
        </w:rPr>
        <w:t xml:space="preserve"> за наявності факту не</w:t>
      </w:r>
      <w:r w:rsidR="00116349" w:rsidRPr="00EC2EE2">
        <w:rPr>
          <w:sz w:val="28"/>
          <w:szCs w:val="28"/>
          <w:lang w:val="uk-UA"/>
        </w:rPr>
        <w:t xml:space="preserve"> </w:t>
      </w:r>
      <w:r w:rsidRPr="00EC2EE2">
        <w:rPr>
          <w:sz w:val="28"/>
          <w:szCs w:val="28"/>
          <w:lang w:val="uk-UA"/>
        </w:rPr>
        <w:t>поінформування складова 3.</w:t>
      </w:r>
      <w:r w:rsidR="00B94220" w:rsidRPr="00EC2EE2">
        <w:rPr>
          <w:sz w:val="28"/>
          <w:szCs w:val="28"/>
          <w:lang w:val="uk-UA"/>
        </w:rPr>
        <w:t>7</w:t>
      </w:r>
      <w:r w:rsidRPr="00EC2EE2">
        <w:rPr>
          <w:sz w:val="28"/>
          <w:szCs w:val="28"/>
          <w:lang w:val="uk-UA"/>
        </w:rPr>
        <w:t>.1 вважається недосягнутою;</w:t>
      </w:r>
      <w:r w:rsidR="00E54ACF" w:rsidRPr="00EC2EE2">
        <w:rPr>
          <w:sz w:val="28"/>
          <w:szCs w:val="28"/>
          <w:lang w:val="uk-UA"/>
        </w:rPr>
        <w:t xml:space="preserve"> </w:t>
      </w:r>
    </w:p>
    <w:p w14:paraId="7EFE23E3" w14:textId="49F58DD5"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3.</w:t>
      </w:r>
      <w:r w:rsidR="00B94220" w:rsidRPr="00EC2EE2">
        <w:rPr>
          <w:sz w:val="28"/>
          <w:szCs w:val="28"/>
          <w:lang w:val="uk-UA"/>
        </w:rPr>
        <w:t>7</w:t>
      </w:r>
      <w:r w:rsidRPr="00EC2EE2">
        <w:rPr>
          <w:sz w:val="28"/>
          <w:szCs w:val="28"/>
          <w:lang w:val="uk-UA"/>
        </w:rPr>
        <w:t>.2</w:t>
      </w:r>
      <w:r w:rsidR="00712D2D" w:rsidRPr="00EC2EE2">
        <w:rPr>
          <w:sz w:val="28"/>
          <w:szCs w:val="28"/>
          <w:lang w:val="uk-UA"/>
        </w:rPr>
        <w:t xml:space="preserve"> </w:t>
      </w:r>
      <w:r w:rsidRPr="00EC2EE2">
        <w:rPr>
          <w:sz w:val="28"/>
          <w:szCs w:val="28"/>
          <w:lang w:val="uk-UA"/>
        </w:rPr>
        <w:t xml:space="preserve">смс-інформування </w:t>
      </w:r>
      <w:r w:rsidR="00F61CED" w:rsidRPr="00EC2EE2">
        <w:rPr>
          <w:sz w:val="28"/>
          <w:szCs w:val="28"/>
          <w:lang w:val="uk-UA"/>
        </w:rPr>
        <w:t>—</w:t>
      </w:r>
      <w:r w:rsidRPr="00EC2EE2">
        <w:rPr>
          <w:sz w:val="28"/>
          <w:szCs w:val="28"/>
          <w:lang w:val="uk-UA"/>
        </w:rPr>
        <w:t xml:space="preserve"> за наявності факту не</w:t>
      </w:r>
      <w:r w:rsidR="00116349" w:rsidRPr="00EC2EE2">
        <w:rPr>
          <w:sz w:val="28"/>
          <w:szCs w:val="28"/>
          <w:lang w:val="uk-UA"/>
        </w:rPr>
        <w:t xml:space="preserve"> </w:t>
      </w:r>
      <w:r w:rsidRPr="00EC2EE2">
        <w:rPr>
          <w:sz w:val="28"/>
          <w:szCs w:val="28"/>
          <w:lang w:val="uk-UA"/>
        </w:rPr>
        <w:t>поінформування складова 3.</w:t>
      </w:r>
      <w:r w:rsidR="00B94220" w:rsidRPr="00EC2EE2">
        <w:rPr>
          <w:sz w:val="28"/>
          <w:szCs w:val="28"/>
          <w:lang w:val="uk-UA"/>
        </w:rPr>
        <w:t>7</w:t>
      </w:r>
      <w:r w:rsidRPr="00EC2EE2">
        <w:rPr>
          <w:sz w:val="28"/>
          <w:szCs w:val="28"/>
          <w:lang w:val="uk-UA"/>
        </w:rPr>
        <w:t>.2 вважається недосягнутою;</w:t>
      </w:r>
    </w:p>
    <w:p w14:paraId="018E4111" w14:textId="77DB7BF2" w:rsidR="00E54AC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3.</w:t>
      </w:r>
      <w:r w:rsidR="00B94220" w:rsidRPr="00EC2EE2">
        <w:rPr>
          <w:sz w:val="28"/>
          <w:szCs w:val="28"/>
          <w:lang w:val="uk-UA"/>
        </w:rPr>
        <w:t>7</w:t>
      </w:r>
      <w:r w:rsidRPr="00EC2EE2">
        <w:rPr>
          <w:sz w:val="28"/>
          <w:szCs w:val="28"/>
          <w:lang w:val="uk-UA"/>
        </w:rPr>
        <w:t xml:space="preserve">.3 </w:t>
      </w:r>
      <w:r w:rsidR="003363D6" w:rsidRPr="00EC2EE2">
        <w:rPr>
          <w:sz w:val="28"/>
          <w:szCs w:val="28"/>
          <w:lang w:val="uk-UA"/>
        </w:rPr>
        <w:t xml:space="preserve">з використанням інтернет-технологій (електронна пошта, соціальні засоби, месенджери) </w:t>
      </w:r>
      <w:r w:rsidR="00F61CED" w:rsidRPr="00EC2EE2">
        <w:rPr>
          <w:sz w:val="28"/>
          <w:szCs w:val="28"/>
          <w:lang w:val="uk-UA"/>
        </w:rPr>
        <w:t>—</w:t>
      </w:r>
      <w:r w:rsidRPr="00EC2EE2">
        <w:rPr>
          <w:sz w:val="28"/>
          <w:szCs w:val="28"/>
          <w:lang w:val="uk-UA"/>
        </w:rPr>
        <w:t xml:space="preserve"> за наявності факту не</w:t>
      </w:r>
      <w:r w:rsidR="00116349" w:rsidRPr="00EC2EE2">
        <w:rPr>
          <w:sz w:val="28"/>
          <w:szCs w:val="28"/>
          <w:lang w:val="uk-UA"/>
        </w:rPr>
        <w:t xml:space="preserve"> </w:t>
      </w:r>
      <w:r w:rsidRPr="00EC2EE2">
        <w:rPr>
          <w:sz w:val="28"/>
          <w:szCs w:val="28"/>
          <w:lang w:val="uk-UA"/>
        </w:rPr>
        <w:t>поінформування складова 3.</w:t>
      </w:r>
      <w:r w:rsidR="00B94220" w:rsidRPr="00EC2EE2">
        <w:rPr>
          <w:sz w:val="28"/>
          <w:szCs w:val="28"/>
          <w:lang w:val="uk-UA"/>
        </w:rPr>
        <w:t>7</w:t>
      </w:r>
      <w:r w:rsidRPr="00EC2EE2">
        <w:rPr>
          <w:sz w:val="28"/>
          <w:szCs w:val="28"/>
          <w:lang w:val="uk-UA"/>
        </w:rPr>
        <w:t>.3</w:t>
      </w:r>
      <w:r w:rsidR="00712D2D" w:rsidRPr="00EC2EE2">
        <w:rPr>
          <w:sz w:val="28"/>
          <w:szCs w:val="28"/>
          <w:lang w:val="uk-UA"/>
        </w:rPr>
        <w:t xml:space="preserve"> </w:t>
      </w:r>
      <w:r w:rsidRPr="00EC2EE2">
        <w:rPr>
          <w:sz w:val="28"/>
          <w:szCs w:val="28"/>
          <w:lang w:val="uk-UA"/>
        </w:rPr>
        <w:t>вважається недосягнутою.</w:t>
      </w:r>
    </w:p>
    <w:p w14:paraId="76B3A7A9" w14:textId="086124D3" w:rsidR="009210EF" w:rsidRPr="00EC2EE2" w:rsidRDefault="00E54AC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 Факт не</w:t>
      </w:r>
      <w:r w:rsidR="00116349" w:rsidRPr="00EC2EE2">
        <w:rPr>
          <w:sz w:val="28"/>
          <w:szCs w:val="28"/>
          <w:lang w:val="uk-UA"/>
        </w:rPr>
        <w:t xml:space="preserve"> </w:t>
      </w:r>
      <w:r w:rsidRPr="00EC2EE2">
        <w:rPr>
          <w:sz w:val="28"/>
          <w:szCs w:val="28"/>
          <w:lang w:val="uk-UA"/>
        </w:rPr>
        <w:t xml:space="preserve">поінформування </w:t>
      </w:r>
      <w:r w:rsidR="00116349" w:rsidRPr="00EC2EE2">
        <w:rPr>
          <w:sz w:val="28"/>
          <w:szCs w:val="28"/>
          <w:lang w:val="uk-UA"/>
        </w:rPr>
        <w:t>вважається</w:t>
      </w:r>
      <w:r w:rsidR="00DF3CC2" w:rsidRPr="00EC2EE2">
        <w:rPr>
          <w:sz w:val="28"/>
          <w:szCs w:val="28"/>
          <w:lang w:val="uk-UA"/>
        </w:rPr>
        <w:t xml:space="preserve"> у випадку,</w:t>
      </w:r>
      <w:r w:rsidRPr="00EC2EE2">
        <w:rPr>
          <w:sz w:val="28"/>
          <w:szCs w:val="28"/>
          <w:lang w:val="uk-UA"/>
        </w:rPr>
        <w:t xml:space="preserve"> </w:t>
      </w:r>
      <w:r w:rsidR="00DF3CC2" w:rsidRPr="00EC2EE2">
        <w:rPr>
          <w:sz w:val="28"/>
          <w:szCs w:val="28"/>
          <w:lang w:val="uk-UA"/>
        </w:rPr>
        <w:t>коли</w:t>
      </w:r>
      <w:r w:rsidRPr="00EC2EE2">
        <w:rPr>
          <w:sz w:val="28"/>
          <w:szCs w:val="28"/>
          <w:lang w:val="uk-UA"/>
        </w:rPr>
        <w:t xml:space="preserve"> заявник обрав виключно конкретний спосіб інформування </w:t>
      </w:r>
      <w:r w:rsidR="00DF3CC2" w:rsidRPr="00EC2EE2">
        <w:rPr>
          <w:sz w:val="28"/>
          <w:szCs w:val="28"/>
          <w:lang w:val="uk-UA"/>
        </w:rPr>
        <w:t>та</w:t>
      </w:r>
      <w:r w:rsidRPr="00EC2EE2">
        <w:rPr>
          <w:sz w:val="28"/>
          <w:szCs w:val="28"/>
          <w:lang w:val="uk-UA"/>
        </w:rPr>
        <w:t xml:space="preserve"> не був у зазначений спосіб поінформований. </w:t>
      </w:r>
      <w:r w:rsidR="00DF3CC2" w:rsidRPr="00EC2EE2">
        <w:rPr>
          <w:sz w:val="28"/>
          <w:szCs w:val="28"/>
          <w:lang w:val="uk-UA"/>
        </w:rPr>
        <w:t>Факт не</w:t>
      </w:r>
      <w:r w:rsidR="00116349" w:rsidRPr="00EC2EE2">
        <w:rPr>
          <w:sz w:val="28"/>
          <w:szCs w:val="28"/>
          <w:lang w:val="uk-UA"/>
        </w:rPr>
        <w:t xml:space="preserve"> </w:t>
      </w:r>
      <w:r w:rsidR="00DF3CC2" w:rsidRPr="00EC2EE2">
        <w:rPr>
          <w:sz w:val="28"/>
          <w:szCs w:val="28"/>
          <w:lang w:val="uk-UA"/>
        </w:rPr>
        <w:t>поінформування є відсутнім, я</w:t>
      </w:r>
      <w:r w:rsidRPr="00EC2EE2">
        <w:rPr>
          <w:sz w:val="28"/>
          <w:szCs w:val="28"/>
          <w:lang w:val="uk-UA"/>
        </w:rPr>
        <w:t xml:space="preserve">кщо заявник не обирав </w:t>
      </w:r>
      <w:r w:rsidRPr="00EC2EE2">
        <w:rPr>
          <w:sz w:val="28"/>
          <w:szCs w:val="28"/>
          <w:lang w:val="uk-UA"/>
        </w:rPr>
        <w:lastRenderedPageBreak/>
        <w:t xml:space="preserve">конкретний спосіб інформування </w:t>
      </w:r>
      <w:r w:rsidR="00DF3CC2" w:rsidRPr="00EC2EE2">
        <w:rPr>
          <w:sz w:val="28"/>
          <w:szCs w:val="28"/>
          <w:lang w:val="uk-UA"/>
        </w:rPr>
        <w:t>та</w:t>
      </w:r>
      <w:r w:rsidRPr="00EC2EE2">
        <w:rPr>
          <w:sz w:val="28"/>
          <w:szCs w:val="28"/>
          <w:lang w:val="uk-UA"/>
        </w:rPr>
        <w:t xml:space="preserve"> був поінформований в один із</w:t>
      </w:r>
      <w:r w:rsidR="00DF3CC2" w:rsidRPr="00EC2EE2">
        <w:rPr>
          <w:sz w:val="28"/>
          <w:szCs w:val="28"/>
          <w:lang w:val="uk-UA"/>
        </w:rPr>
        <w:t xml:space="preserve"> встановлених</w:t>
      </w:r>
      <w:r w:rsidRPr="00EC2EE2">
        <w:rPr>
          <w:sz w:val="28"/>
          <w:szCs w:val="28"/>
          <w:lang w:val="uk-UA"/>
        </w:rPr>
        <w:t xml:space="preserve"> способів.</w:t>
      </w:r>
    </w:p>
    <w:p w14:paraId="6A596155" w14:textId="59C3C7DC" w:rsidR="00855B2A" w:rsidRPr="00EC2EE2" w:rsidRDefault="00855B2A" w:rsidP="00855B2A">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Слово «наявність» у назвах складових показника</w:t>
      </w:r>
      <w:r>
        <w:rPr>
          <w:rFonts w:ascii="Times New Roman" w:eastAsia="Times New Roman" w:hAnsi="Times New Roman" w:cs="Times New Roman"/>
          <w:sz w:val="28"/>
          <w:szCs w:val="28"/>
        </w:rPr>
        <w:t xml:space="preserve"> (</w:t>
      </w:r>
      <w:r w:rsidR="00BC1589">
        <w:rPr>
          <w:rFonts w:ascii="Times New Roman" w:eastAsia="Times New Roman" w:hAnsi="Times New Roman" w:cs="Times New Roman"/>
          <w:sz w:val="28"/>
          <w:szCs w:val="28"/>
        </w:rPr>
        <w:t xml:space="preserve">у </w:t>
      </w:r>
      <w:r>
        <w:rPr>
          <w:rFonts w:ascii="Times New Roman" w:eastAsia="Times New Roman" w:hAnsi="Times New Roman" w:cs="Times New Roman"/>
          <w:sz w:val="28"/>
          <w:szCs w:val="28"/>
        </w:rPr>
        <w:t>додатках 1, 2 до цієї Методики)</w:t>
      </w:r>
      <w:r w:rsidRPr="00EC2EE2">
        <w:rPr>
          <w:rFonts w:ascii="Times New Roman" w:eastAsia="Times New Roman" w:hAnsi="Times New Roman" w:cs="Times New Roman"/>
          <w:sz w:val="28"/>
          <w:szCs w:val="28"/>
        </w:rPr>
        <w:t xml:space="preserve"> означає, що предмет, якого це стосується (система, обладнання, місце, приміщення, сектор, сервіс, можливість чогось, кількість чогось або когось тощо), був доступним суб’єктам звернення не менше 90 відсотків від встановленої у звітному періоді кількості робочих днів (приклад розрахунку наведено в додатку 1 до цієї Методики).</w:t>
      </w:r>
    </w:p>
    <w:p w14:paraId="01F7E1CF" w14:textId="77777777" w:rsidR="00855B2A" w:rsidRPr="00EC2EE2" w:rsidRDefault="00855B2A" w:rsidP="00855B2A">
      <w:pPr>
        <w:shd w:val="clear" w:color="auto" w:fill="FFFFFF"/>
        <w:tabs>
          <w:tab w:val="left" w:pos="851"/>
        </w:tabs>
        <w:jc w:val="both"/>
        <w:rPr>
          <w:sz w:val="28"/>
          <w:szCs w:val="28"/>
          <w:lang w:val="uk-UA"/>
        </w:rPr>
      </w:pPr>
      <w:r w:rsidRPr="00EC2EE2">
        <w:rPr>
          <w:sz w:val="28"/>
          <w:szCs w:val="28"/>
          <w:lang w:val="uk-UA"/>
        </w:rPr>
        <w:tab/>
        <w:t xml:space="preserve">Якщо предмет впроваджується вперше, то звітний період для розрахунку відсотків починається з дати запровадження (приклад розрахунку наведено в додатку 1 до цієї Методики). Предмет, який протягом дня був недоступним більше ніж 2 </w:t>
      </w:r>
      <w:bookmarkStart w:id="29" w:name="_Hlk66973938"/>
      <w:r w:rsidRPr="00EC2EE2">
        <w:rPr>
          <w:sz w:val="28"/>
          <w:szCs w:val="28"/>
          <w:lang w:val="uk-UA"/>
        </w:rPr>
        <w:t>прийомні години</w:t>
      </w:r>
      <w:bookmarkEnd w:id="29"/>
      <w:r w:rsidRPr="00EC2EE2">
        <w:rPr>
          <w:sz w:val="28"/>
          <w:szCs w:val="28"/>
          <w:lang w:val="uk-UA"/>
        </w:rPr>
        <w:t>, вважається відсутнім у цей день.</w:t>
      </w:r>
    </w:p>
    <w:p w14:paraId="1D9E7334" w14:textId="62B663CA" w:rsidR="00855B2A" w:rsidRPr="00EC2EE2" w:rsidRDefault="00855B2A" w:rsidP="00855B2A">
      <w:pPr>
        <w:shd w:val="clear" w:color="auto" w:fill="FFFFFF"/>
        <w:tabs>
          <w:tab w:val="left" w:pos="851"/>
        </w:tabs>
        <w:spacing w:before="120" w:after="120"/>
        <w:ind w:firstLine="567"/>
        <w:jc w:val="both"/>
        <w:rPr>
          <w:sz w:val="28"/>
          <w:szCs w:val="28"/>
          <w:lang w:val="uk-UA"/>
        </w:rPr>
      </w:pPr>
      <w:r w:rsidRPr="00EC2EE2">
        <w:rPr>
          <w:sz w:val="28"/>
          <w:szCs w:val="28"/>
          <w:lang w:val="uk-UA"/>
        </w:rPr>
        <w:t>Документи та інші матеріали, які є в наявності у фронт-офісі, але не відповідають вимогам законодавства (зокрема, у зв’язку із зміною законодавства), вважаються відсутніми.</w:t>
      </w:r>
    </w:p>
    <w:p w14:paraId="12A4B468"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r w:rsidRPr="00EC2EE2">
        <w:rPr>
          <w:rFonts w:ascii="Times New Roman" w:hAnsi="Times New Roman" w:cs="Times New Roman"/>
          <w:bCs/>
          <w:i/>
          <w:iCs/>
        </w:rPr>
        <w:t>Особливості показника відповідності нормативно-правових актів принципам державної політики</w:t>
      </w:r>
    </w:p>
    <w:p w14:paraId="6EB06B02" w14:textId="20CF339D" w:rsidR="00712D2D" w:rsidRPr="00EC2EE2" w:rsidRDefault="00712D2D" w:rsidP="00712D2D">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Складову </w:t>
      </w:r>
      <w:r w:rsidRPr="00EC2EE2">
        <w:rPr>
          <w:rFonts w:ascii="Times New Roman" w:hAnsi="Times New Roman" w:cs="Times New Roman"/>
          <w:sz w:val="28"/>
          <w:szCs w:val="28"/>
        </w:rPr>
        <w:t xml:space="preserve">1.11 </w:t>
      </w:r>
      <w:r w:rsidRPr="00EC2EE2">
        <w:rPr>
          <w:rFonts w:ascii="Times New Roman" w:eastAsia="Times New Roman" w:hAnsi="Times New Roman" w:cs="Times New Roman"/>
          <w:sz w:val="28"/>
          <w:szCs w:val="28"/>
        </w:rPr>
        <w:t>«</w:t>
      </w:r>
      <w:r w:rsidR="008E55A7" w:rsidRPr="008E55A7">
        <w:rPr>
          <w:rFonts w:ascii="Times New Roman" w:eastAsia="Times New Roman" w:hAnsi="Times New Roman" w:cs="Times New Roman"/>
          <w:sz w:val="28"/>
          <w:szCs w:val="28"/>
        </w:rPr>
        <w:t>П</w:t>
      </w:r>
      <w:r w:rsidRPr="00EC2EE2">
        <w:rPr>
          <w:rFonts w:ascii="Times New Roman" w:eastAsia="Times New Roman" w:hAnsi="Times New Roman" w:cs="Times New Roman"/>
          <w:sz w:val="28"/>
          <w:szCs w:val="28"/>
        </w:rPr>
        <w:t xml:space="preserve">ослуга надається в автоматичному режимі»  показника відповідності нормативно-правових актів принципам державної політики (додаток 3 до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Методики) слід розуміти з урахуванням такої особливості – послуга надається програмними засобами електронної інформаційної системи без участі людини.</w:t>
      </w:r>
    </w:p>
    <w:p w14:paraId="3970CE7F"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r w:rsidRPr="00EC2EE2">
        <w:rPr>
          <w:rFonts w:ascii="Times New Roman" w:hAnsi="Times New Roman" w:cs="Times New Roman"/>
          <w:bCs/>
          <w:i/>
          <w:iCs/>
        </w:rPr>
        <w:t>Особливості показника дотримання процедури послуги</w:t>
      </w:r>
    </w:p>
    <w:p w14:paraId="37AEBA13" w14:textId="78A763F7" w:rsidR="009210EF" w:rsidRPr="00F25490" w:rsidRDefault="0080793C" w:rsidP="001E7D90">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F25490">
        <w:rPr>
          <w:rFonts w:ascii="Times New Roman" w:eastAsia="Times New Roman" w:hAnsi="Times New Roman" w:cs="Times New Roman"/>
          <w:sz w:val="28"/>
          <w:szCs w:val="28"/>
        </w:rPr>
        <w:t>С</w:t>
      </w:r>
      <w:r w:rsidR="009210EF" w:rsidRPr="00F25490">
        <w:rPr>
          <w:rFonts w:ascii="Times New Roman" w:eastAsia="Times New Roman" w:hAnsi="Times New Roman" w:cs="Times New Roman"/>
          <w:sz w:val="28"/>
          <w:szCs w:val="28"/>
        </w:rPr>
        <w:t xml:space="preserve">кладові показника </w:t>
      </w:r>
      <w:r w:rsidRPr="00F25490">
        <w:rPr>
          <w:rFonts w:ascii="Times New Roman" w:eastAsia="Times New Roman" w:hAnsi="Times New Roman" w:cs="Times New Roman"/>
          <w:sz w:val="28"/>
          <w:szCs w:val="28"/>
        </w:rPr>
        <w:t xml:space="preserve">дотримання процедури послуги </w:t>
      </w:r>
      <w:r w:rsidR="009210EF" w:rsidRPr="00F25490">
        <w:rPr>
          <w:rFonts w:ascii="Times New Roman" w:eastAsia="Times New Roman" w:hAnsi="Times New Roman" w:cs="Times New Roman"/>
          <w:sz w:val="28"/>
          <w:szCs w:val="28"/>
        </w:rPr>
        <w:t xml:space="preserve">слід розуміти з урахуванням </w:t>
      </w:r>
      <w:r w:rsidRPr="00F25490">
        <w:rPr>
          <w:rFonts w:ascii="Times New Roman" w:eastAsia="Times New Roman" w:hAnsi="Times New Roman" w:cs="Times New Roman"/>
          <w:sz w:val="28"/>
          <w:szCs w:val="28"/>
        </w:rPr>
        <w:t>таких особливостей</w:t>
      </w:r>
      <w:r w:rsidR="00935519" w:rsidRPr="00F25490">
        <w:rPr>
          <w:rFonts w:ascii="Times New Roman" w:eastAsia="Times New Roman" w:hAnsi="Times New Roman" w:cs="Times New Roman"/>
          <w:sz w:val="28"/>
          <w:szCs w:val="28"/>
        </w:rPr>
        <w:t xml:space="preserve"> (додаток 4 до </w:t>
      </w:r>
      <w:r w:rsidR="00EC2EE2" w:rsidRPr="00F25490">
        <w:rPr>
          <w:rFonts w:ascii="Times New Roman" w:eastAsia="Times New Roman" w:hAnsi="Times New Roman" w:cs="Times New Roman"/>
          <w:sz w:val="28"/>
          <w:szCs w:val="28"/>
        </w:rPr>
        <w:t>цієї</w:t>
      </w:r>
      <w:r w:rsidR="00935519" w:rsidRPr="00F25490">
        <w:rPr>
          <w:rFonts w:ascii="Times New Roman" w:eastAsia="Times New Roman" w:hAnsi="Times New Roman" w:cs="Times New Roman"/>
          <w:sz w:val="28"/>
          <w:szCs w:val="28"/>
        </w:rPr>
        <w:t xml:space="preserve"> Методики):</w:t>
      </w:r>
    </w:p>
    <w:p w14:paraId="45253FDF" w14:textId="563B08FA" w:rsidR="009210EF" w:rsidRPr="00F25490" w:rsidRDefault="009210EF" w:rsidP="00CD5217">
      <w:pPr>
        <w:pStyle w:val="af"/>
        <w:numPr>
          <w:ilvl w:val="0"/>
          <w:numId w:val="3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F25490">
        <w:rPr>
          <w:rFonts w:ascii="Times New Roman" w:eastAsia="Times New Roman" w:hAnsi="Times New Roman" w:cs="Times New Roman"/>
          <w:sz w:val="28"/>
          <w:szCs w:val="28"/>
        </w:rPr>
        <w:t xml:space="preserve">складова </w:t>
      </w:r>
      <w:r w:rsidR="00935519" w:rsidRPr="00F25490">
        <w:rPr>
          <w:rFonts w:ascii="Times New Roman" w:eastAsia="Times New Roman" w:hAnsi="Times New Roman" w:cs="Times New Roman"/>
          <w:sz w:val="28"/>
          <w:szCs w:val="28"/>
        </w:rPr>
        <w:t>1</w:t>
      </w:r>
      <w:r w:rsidRPr="00F25490">
        <w:rPr>
          <w:rFonts w:ascii="Times New Roman" w:eastAsia="Times New Roman" w:hAnsi="Times New Roman" w:cs="Times New Roman"/>
          <w:sz w:val="28"/>
          <w:szCs w:val="28"/>
        </w:rPr>
        <w:t xml:space="preserve">.2 </w:t>
      </w:r>
      <w:r w:rsidR="008E55A7" w:rsidRPr="00F25490">
        <w:rPr>
          <w:rFonts w:ascii="Times New Roman" w:eastAsia="Times New Roman" w:hAnsi="Times New Roman" w:cs="Times New Roman"/>
          <w:sz w:val="28"/>
          <w:szCs w:val="28"/>
          <w:lang w:val="ru-RU"/>
        </w:rPr>
        <w:t>«</w:t>
      </w:r>
      <w:r w:rsidRPr="00F25490">
        <w:rPr>
          <w:rFonts w:ascii="Times New Roman" w:eastAsia="Times New Roman" w:hAnsi="Times New Roman" w:cs="Times New Roman"/>
          <w:sz w:val="28"/>
          <w:szCs w:val="28"/>
        </w:rPr>
        <w:t>Документи вимагаються згідно з переліком відповідно до законодавства</w:t>
      </w:r>
      <w:r w:rsidR="008E55A7" w:rsidRPr="00F25490">
        <w:rPr>
          <w:rFonts w:ascii="Times New Roman" w:eastAsia="Times New Roman" w:hAnsi="Times New Roman" w:cs="Times New Roman"/>
          <w:sz w:val="28"/>
          <w:szCs w:val="28"/>
          <w:lang w:val="ru-RU"/>
        </w:rPr>
        <w:t>»</w:t>
      </w:r>
      <w:r w:rsidRPr="00F25490">
        <w:rPr>
          <w:rFonts w:ascii="Times New Roman" w:eastAsia="Times New Roman" w:hAnsi="Times New Roman" w:cs="Times New Roman"/>
          <w:sz w:val="28"/>
          <w:szCs w:val="28"/>
        </w:rPr>
        <w:t xml:space="preserve"> </w:t>
      </w:r>
      <w:r w:rsidR="00F61CED" w:rsidRPr="00F25490">
        <w:rPr>
          <w:rFonts w:ascii="Times New Roman" w:eastAsia="Times New Roman" w:hAnsi="Times New Roman" w:cs="Times New Roman"/>
          <w:sz w:val="28"/>
          <w:szCs w:val="28"/>
        </w:rPr>
        <w:t>—</w:t>
      </w:r>
      <w:r w:rsidRPr="00F25490">
        <w:rPr>
          <w:rFonts w:ascii="Times New Roman" w:eastAsia="Times New Roman" w:hAnsi="Times New Roman" w:cs="Times New Roman"/>
          <w:sz w:val="28"/>
          <w:szCs w:val="28"/>
        </w:rPr>
        <w:t xml:space="preserve"> за наявності факту вимагання документа, не передбаченого переліком, </w:t>
      </w:r>
      <w:bookmarkStart w:id="30" w:name="_Hlk66781127"/>
      <w:r w:rsidRPr="00F25490">
        <w:rPr>
          <w:rFonts w:ascii="Times New Roman" w:eastAsia="Times New Roman" w:hAnsi="Times New Roman" w:cs="Times New Roman"/>
          <w:sz w:val="28"/>
          <w:szCs w:val="28"/>
        </w:rPr>
        <w:t>складова вважається недосягнутою</w:t>
      </w:r>
      <w:bookmarkEnd w:id="30"/>
      <w:r w:rsidRPr="00F25490">
        <w:rPr>
          <w:rFonts w:ascii="Times New Roman" w:eastAsia="Times New Roman" w:hAnsi="Times New Roman" w:cs="Times New Roman"/>
          <w:sz w:val="28"/>
          <w:szCs w:val="28"/>
        </w:rPr>
        <w:t>;</w:t>
      </w:r>
    </w:p>
    <w:p w14:paraId="4110271A" w14:textId="7B257413" w:rsidR="009210EF" w:rsidRPr="00F25490" w:rsidRDefault="009210EF" w:rsidP="00CD5217">
      <w:pPr>
        <w:pStyle w:val="af"/>
        <w:numPr>
          <w:ilvl w:val="0"/>
          <w:numId w:val="3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F25490">
        <w:rPr>
          <w:rFonts w:ascii="Times New Roman" w:eastAsia="Times New Roman" w:hAnsi="Times New Roman" w:cs="Times New Roman"/>
          <w:sz w:val="28"/>
          <w:szCs w:val="28"/>
        </w:rPr>
        <w:t xml:space="preserve">складова </w:t>
      </w:r>
      <w:r w:rsidR="00935519" w:rsidRPr="00F25490">
        <w:rPr>
          <w:rFonts w:ascii="Times New Roman" w:eastAsia="Times New Roman" w:hAnsi="Times New Roman" w:cs="Times New Roman"/>
          <w:sz w:val="28"/>
          <w:szCs w:val="28"/>
        </w:rPr>
        <w:t>1</w:t>
      </w:r>
      <w:r w:rsidRPr="00F25490">
        <w:rPr>
          <w:rFonts w:ascii="Times New Roman" w:eastAsia="Times New Roman" w:hAnsi="Times New Roman" w:cs="Times New Roman"/>
          <w:sz w:val="28"/>
          <w:szCs w:val="28"/>
        </w:rPr>
        <w:t xml:space="preserve">.3 </w:t>
      </w:r>
      <w:r w:rsidR="008E55A7" w:rsidRPr="00F25490">
        <w:rPr>
          <w:rFonts w:ascii="Times New Roman" w:eastAsia="Times New Roman" w:hAnsi="Times New Roman" w:cs="Times New Roman"/>
          <w:sz w:val="28"/>
          <w:szCs w:val="28"/>
          <w:lang w:val="ru-RU"/>
        </w:rPr>
        <w:t>«</w:t>
      </w:r>
      <w:r w:rsidRPr="00F25490">
        <w:rPr>
          <w:rFonts w:ascii="Times New Roman" w:eastAsia="Times New Roman" w:hAnsi="Times New Roman" w:cs="Times New Roman"/>
          <w:sz w:val="28"/>
          <w:szCs w:val="28"/>
        </w:rPr>
        <w:t>Плату за послугу справлено відповідно до вимог законодавства (Послуга оплачується у розмірі _____ грн )</w:t>
      </w:r>
      <w:r w:rsidR="008E55A7" w:rsidRPr="00F25490">
        <w:rPr>
          <w:rFonts w:ascii="Times New Roman" w:eastAsia="Times New Roman" w:hAnsi="Times New Roman" w:cs="Times New Roman"/>
          <w:sz w:val="28"/>
          <w:szCs w:val="28"/>
          <w:lang w:val="ru-RU"/>
        </w:rPr>
        <w:t>»</w:t>
      </w:r>
      <w:r w:rsidR="00853244" w:rsidRPr="00F25490">
        <w:rPr>
          <w:rFonts w:ascii="Times New Roman" w:eastAsia="Times New Roman" w:hAnsi="Times New Roman" w:cs="Times New Roman"/>
          <w:sz w:val="28"/>
          <w:szCs w:val="28"/>
        </w:rPr>
        <w:t xml:space="preserve"> –</w:t>
      </w:r>
      <w:r w:rsidRPr="00F25490">
        <w:rPr>
          <w:rFonts w:ascii="Times New Roman" w:eastAsia="Times New Roman" w:hAnsi="Times New Roman" w:cs="Times New Roman"/>
          <w:sz w:val="28"/>
          <w:szCs w:val="28"/>
        </w:rPr>
        <w:t xml:space="preserve"> за наявності факту справляння або вимагання справити плату у розмірі, що перевищує законодавчо визначений, складова вважається недосягнутою;</w:t>
      </w:r>
    </w:p>
    <w:p w14:paraId="23B8E92A" w14:textId="3E5E042C" w:rsidR="009210EF" w:rsidRPr="00EC2EE2" w:rsidRDefault="009210EF" w:rsidP="001E7D90">
      <w:pPr>
        <w:pStyle w:val="af"/>
        <w:numPr>
          <w:ilvl w:val="0"/>
          <w:numId w:val="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F25490">
        <w:rPr>
          <w:rFonts w:ascii="Times New Roman" w:eastAsia="Times New Roman" w:hAnsi="Times New Roman" w:cs="Times New Roman"/>
          <w:sz w:val="28"/>
          <w:szCs w:val="28"/>
        </w:rPr>
        <w:t xml:space="preserve">складова </w:t>
      </w:r>
      <w:r w:rsidR="00935519" w:rsidRPr="00F25490">
        <w:rPr>
          <w:rFonts w:ascii="Times New Roman" w:eastAsia="Times New Roman" w:hAnsi="Times New Roman" w:cs="Times New Roman"/>
          <w:sz w:val="28"/>
          <w:szCs w:val="28"/>
        </w:rPr>
        <w:t>1</w:t>
      </w:r>
      <w:r w:rsidRPr="00F25490">
        <w:rPr>
          <w:rFonts w:ascii="Times New Roman" w:eastAsia="Times New Roman" w:hAnsi="Times New Roman" w:cs="Times New Roman"/>
          <w:sz w:val="28"/>
          <w:szCs w:val="28"/>
        </w:rPr>
        <w:t xml:space="preserve">.4 </w:t>
      </w:r>
      <w:r w:rsidR="008E55A7" w:rsidRPr="00F25490">
        <w:rPr>
          <w:rFonts w:ascii="Times New Roman" w:eastAsia="Times New Roman" w:hAnsi="Times New Roman" w:cs="Times New Roman"/>
          <w:sz w:val="28"/>
          <w:szCs w:val="28"/>
          <w:lang w:val="ru-RU"/>
        </w:rPr>
        <w:t>«</w:t>
      </w:r>
      <w:r w:rsidRPr="00F25490">
        <w:rPr>
          <w:rFonts w:ascii="Times New Roman" w:eastAsia="Times New Roman" w:hAnsi="Times New Roman" w:cs="Times New Roman"/>
          <w:sz w:val="28"/>
          <w:szCs w:val="28"/>
        </w:rPr>
        <w:t>У наданні послуги відмовлено з підстав, визначених законодавством</w:t>
      </w:r>
      <w:r w:rsidR="008E55A7" w:rsidRPr="00F25490">
        <w:rPr>
          <w:rFonts w:ascii="Times New Roman" w:eastAsia="Times New Roman" w:hAnsi="Times New Roman" w:cs="Times New Roman"/>
          <w:sz w:val="28"/>
          <w:szCs w:val="28"/>
          <w:lang w:val="ru-RU"/>
        </w:rPr>
        <w:t>»</w:t>
      </w:r>
      <w:r w:rsidRPr="00F25490">
        <w:rPr>
          <w:rFonts w:ascii="Times New Roman" w:eastAsia="Times New Roman" w:hAnsi="Times New Roman" w:cs="Times New Roman"/>
          <w:sz w:val="28"/>
          <w:szCs w:val="28"/>
        </w:rPr>
        <w:t xml:space="preserve"> </w:t>
      </w:r>
      <w:r w:rsidR="00853244" w:rsidRPr="00F25490">
        <w:rPr>
          <w:rFonts w:ascii="Times New Roman" w:eastAsia="Times New Roman" w:hAnsi="Times New Roman" w:cs="Times New Roman"/>
          <w:sz w:val="28"/>
          <w:szCs w:val="28"/>
        </w:rPr>
        <w:t>–</w:t>
      </w:r>
      <w:r w:rsidRPr="00F25490">
        <w:rPr>
          <w:rFonts w:ascii="Times New Roman" w:eastAsia="Times New Roman" w:hAnsi="Times New Roman" w:cs="Times New Roman"/>
          <w:sz w:val="28"/>
          <w:szCs w:val="28"/>
        </w:rPr>
        <w:t xml:space="preserve"> за наявності факту відмови у наданні послуги з підстав</w:t>
      </w:r>
      <w:r w:rsidR="00E719CA" w:rsidRPr="00F25490">
        <w:rPr>
          <w:rFonts w:ascii="Times New Roman" w:eastAsia="Times New Roman" w:hAnsi="Times New Roman" w:cs="Times New Roman"/>
          <w:sz w:val="28"/>
          <w:szCs w:val="28"/>
        </w:rPr>
        <w:t>, не передбачених законодавством,</w:t>
      </w:r>
      <w:r w:rsidRPr="00F25490">
        <w:rPr>
          <w:rFonts w:ascii="Times New Roman" w:eastAsia="Times New Roman" w:hAnsi="Times New Roman" w:cs="Times New Roman"/>
          <w:sz w:val="28"/>
          <w:szCs w:val="28"/>
        </w:rPr>
        <w:t xml:space="preserve"> складова вважається</w:t>
      </w:r>
      <w:r w:rsidRPr="00EC2EE2">
        <w:rPr>
          <w:rFonts w:ascii="Times New Roman" w:eastAsia="Times New Roman" w:hAnsi="Times New Roman" w:cs="Times New Roman"/>
          <w:sz w:val="28"/>
          <w:szCs w:val="28"/>
        </w:rPr>
        <w:t xml:space="preserve"> недосягнутою.</w:t>
      </w:r>
    </w:p>
    <w:p w14:paraId="07D5A623" w14:textId="77777777" w:rsidR="009210EF" w:rsidRPr="00EC2EE2" w:rsidRDefault="009210EF" w:rsidP="001E7D90">
      <w:pPr>
        <w:pStyle w:val="2"/>
        <w:spacing w:before="120" w:after="120"/>
        <w:rPr>
          <w:rFonts w:eastAsia="Times New Roman"/>
          <w:sz w:val="28"/>
          <w:szCs w:val="28"/>
          <w:lang w:eastAsia="ru-RU"/>
        </w:rPr>
      </w:pPr>
      <w:bookmarkStart w:id="31" w:name="_Hlk73614869"/>
      <w:r w:rsidRPr="00EC2EE2">
        <w:rPr>
          <w:rFonts w:eastAsia="Times New Roman"/>
          <w:sz w:val="28"/>
          <w:szCs w:val="28"/>
          <w:lang w:eastAsia="ru-RU"/>
        </w:rPr>
        <w:t xml:space="preserve">IІI. </w:t>
      </w:r>
      <w:bookmarkStart w:id="32" w:name="_Hlk64557099"/>
      <w:r w:rsidRPr="00EC2EE2">
        <w:rPr>
          <w:rFonts w:eastAsia="Times New Roman"/>
          <w:sz w:val="28"/>
          <w:szCs w:val="28"/>
          <w:lang w:eastAsia="ru-RU"/>
        </w:rPr>
        <w:t>Оціночні дані</w:t>
      </w:r>
      <w:bookmarkEnd w:id="32"/>
    </w:p>
    <w:bookmarkEnd w:id="31"/>
    <w:p w14:paraId="2A5330D5" w14:textId="77777777"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Оцінка досягнення показника та його складових проводиться на основі </w:t>
      </w:r>
      <w:bookmarkStart w:id="33" w:name="_Hlk73625334"/>
      <w:r w:rsidRPr="00EC2EE2">
        <w:rPr>
          <w:rFonts w:ascii="Times New Roman" w:eastAsia="Times New Roman" w:hAnsi="Times New Roman" w:cs="Times New Roman"/>
          <w:sz w:val="28"/>
          <w:szCs w:val="28"/>
        </w:rPr>
        <w:t>динамічних та статичних оціночних даних</w:t>
      </w:r>
      <w:bookmarkEnd w:id="33"/>
      <w:r w:rsidRPr="00EC2EE2">
        <w:rPr>
          <w:rFonts w:ascii="Times New Roman" w:eastAsia="Times New Roman" w:hAnsi="Times New Roman" w:cs="Times New Roman"/>
          <w:sz w:val="28"/>
          <w:szCs w:val="28"/>
        </w:rPr>
        <w:t>.</w:t>
      </w:r>
    </w:p>
    <w:p w14:paraId="548523FC" w14:textId="77777777"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lastRenderedPageBreak/>
        <w:t>Динамічні оціночні дані послідовно накопичуються протягом звітного періоду та застосовуються для оцінки в узагальненому (агрегованому) вигляді.</w:t>
      </w:r>
    </w:p>
    <w:p w14:paraId="12C254C3" w14:textId="3977D03C"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Основними джерелами динамічних оціночних даних є дані, отримані у ході надання послуги, та дані, отримані за результатами зворотного зв</w:t>
      </w:r>
      <w:r w:rsidR="00462840" w:rsidRPr="00EC2EE2">
        <w:rPr>
          <w:sz w:val="28"/>
          <w:szCs w:val="28"/>
          <w:lang w:val="uk-UA"/>
        </w:rPr>
        <w:t>’</w:t>
      </w:r>
      <w:r w:rsidRPr="00EC2EE2">
        <w:rPr>
          <w:sz w:val="28"/>
          <w:szCs w:val="28"/>
          <w:lang w:val="uk-UA"/>
        </w:rPr>
        <w:t>язку із суб</w:t>
      </w:r>
      <w:r w:rsidR="00462840" w:rsidRPr="00EC2EE2">
        <w:rPr>
          <w:sz w:val="28"/>
          <w:szCs w:val="28"/>
          <w:lang w:val="uk-UA"/>
        </w:rPr>
        <w:t>’</w:t>
      </w:r>
      <w:r w:rsidRPr="00EC2EE2">
        <w:rPr>
          <w:sz w:val="28"/>
          <w:szCs w:val="28"/>
          <w:lang w:val="uk-UA"/>
        </w:rPr>
        <w:t xml:space="preserve">єктами звернення. </w:t>
      </w:r>
    </w:p>
    <w:p w14:paraId="443A8AFD" w14:textId="72F925FC"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Статичні оціночні дані протягом звітного періоду збираються та застосовуються для оцінки складових одноразово з визначеного для цих цілей джерела</w:t>
      </w:r>
      <w:r w:rsidRPr="00EC2EE2">
        <w:t xml:space="preserve"> </w:t>
      </w:r>
      <w:r w:rsidRPr="00EC2EE2">
        <w:rPr>
          <w:rFonts w:ascii="Times New Roman" w:eastAsia="Times New Roman" w:hAnsi="Times New Roman" w:cs="Times New Roman"/>
          <w:sz w:val="28"/>
          <w:szCs w:val="28"/>
        </w:rPr>
        <w:t>дан</w:t>
      </w:r>
      <w:r w:rsidR="00EF7BC4" w:rsidRPr="00EC2EE2">
        <w:rPr>
          <w:rFonts w:ascii="Times New Roman" w:eastAsia="Times New Roman" w:hAnsi="Times New Roman" w:cs="Times New Roman"/>
          <w:sz w:val="28"/>
          <w:szCs w:val="28"/>
        </w:rPr>
        <w:t>их</w:t>
      </w:r>
      <w:r w:rsidRPr="00EC2EE2">
        <w:rPr>
          <w:rFonts w:ascii="Times New Roman" w:eastAsia="Times New Roman" w:hAnsi="Times New Roman" w:cs="Times New Roman"/>
          <w:sz w:val="28"/>
          <w:szCs w:val="28"/>
        </w:rPr>
        <w:t>.</w:t>
      </w:r>
    </w:p>
    <w:p w14:paraId="14F2F710" w14:textId="7405455C"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Основними джерелами статичних оціночних даних є дані документів бухгалтерського обліку, технічної документації на приміщення, прилеглу територію (зокрема матеріали технічної інвентаризації), рішень органів, які утворили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єкт надання адміністративної послуги</w:t>
      </w:r>
      <w:r w:rsidRPr="00EC2EE2">
        <w:rPr>
          <w:sz w:val="28"/>
          <w:szCs w:val="28"/>
          <w:lang w:val="uk-UA"/>
        </w:rPr>
        <w:t xml:space="preserve"> тощо.</w:t>
      </w:r>
    </w:p>
    <w:p w14:paraId="47FCCA8C" w14:textId="5A68C0A2"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єкти моніторингу та органи, які беруть участь у проведенні моніторингу, за власним рішенням визначають джерело оціночних даних для кожної складової показника, якщо інше не визначено порядком інформаційної взаємодії між системою моніторингу та електронними інформаційними ресурсами зазначених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та органів.</w:t>
      </w:r>
    </w:p>
    <w:p w14:paraId="47F33D5E" w14:textId="75A18C44"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Якщо є </w:t>
      </w:r>
      <w:bookmarkStart w:id="34" w:name="_Hlk73625452"/>
      <w:r w:rsidRPr="00EC2EE2">
        <w:rPr>
          <w:rFonts w:ascii="Times New Roman" w:eastAsia="Times New Roman" w:hAnsi="Times New Roman" w:cs="Times New Roman"/>
          <w:sz w:val="28"/>
          <w:szCs w:val="28"/>
        </w:rPr>
        <w:t>розбіжності між оціночними даними, отриманими з різних джерел</w:t>
      </w:r>
      <w:bookmarkEnd w:id="34"/>
      <w:r w:rsidRPr="00EC2EE2">
        <w:rPr>
          <w:rFonts w:ascii="Times New Roman" w:eastAsia="Times New Roman" w:hAnsi="Times New Roman" w:cs="Times New Roman"/>
          <w:sz w:val="28"/>
          <w:szCs w:val="28"/>
        </w:rPr>
        <w:t>, використовується один з таких способів застосування даних:</w:t>
      </w:r>
    </w:p>
    <w:p w14:paraId="59861730" w14:textId="1451A029" w:rsidR="009210EF"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1) застосовуються дані, за якими складова показника оцінюється за меншою кількістю балів (</w:t>
      </w:r>
      <w:r w:rsidR="00CD7522" w:rsidRPr="00EC2EE2">
        <w:rPr>
          <w:sz w:val="28"/>
          <w:szCs w:val="28"/>
          <w:lang w:val="uk-UA"/>
        </w:rPr>
        <w:t xml:space="preserve">приклад розрахунку наведено в додатку 1 до </w:t>
      </w:r>
      <w:r w:rsidR="00EC2EE2" w:rsidRPr="00EC2EE2">
        <w:rPr>
          <w:sz w:val="28"/>
          <w:szCs w:val="28"/>
          <w:lang w:val="uk-UA"/>
        </w:rPr>
        <w:t>цієї</w:t>
      </w:r>
      <w:r w:rsidR="00CD7522" w:rsidRPr="00EC2EE2">
        <w:rPr>
          <w:sz w:val="28"/>
          <w:szCs w:val="28"/>
          <w:lang w:val="uk-UA"/>
        </w:rPr>
        <w:t xml:space="preserve"> Методики</w:t>
      </w:r>
      <w:r w:rsidRPr="00EC2EE2">
        <w:rPr>
          <w:sz w:val="28"/>
          <w:szCs w:val="28"/>
          <w:lang w:val="uk-UA"/>
        </w:rPr>
        <w:t>)</w:t>
      </w:r>
      <w:r w:rsidR="002B294D" w:rsidRPr="00EC2EE2">
        <w:rPr>
          <w:sz w:val="28"/>
          <w:szCs w:val="28"/>
          <w:lang w:val="uk-UA"/>
        </w:rPr>
        <w:t>;</w:t>
      </w:r>
    </w:p>
    <w:p w14:paraId="2F74A34F" w14:textId="6BEC698D" w:rsidR="002B294D" w:rsidRPr="00EC2EE2" w:rsidRDefault="002B294D" w:rsidP="001E7D90">
      <w:pPr>
        <w:shd w:val="clear" w:color="auto" w:fill="FFFFFF"/>
        <w:spacing w:before="120" w:after="120"/>
        <w:ind w:firstLine="567"/>
        <w:jc w:val="both"/>
        <w:rPr>
          <w:strike/>
          <w:sz w:val="28"/>
          <w:szCs w:val="28"/>
          <w:lang w:val="uk-UA"/>
        </w:rPr>
      </w:pPr>
      <w:r w:rsidRPr="00EC2EE2">
        <w:rPr>
          <w:sz w:val="28"/>
          <w:szCs w:val="28"/>
          <w:lang w:val="uk-UA"/>
        </w:rPr>
        <w:t>2) застосовуються фактичні дані, а не заплановані</w:t>
      </w:r>
      <w:r w:rsidR="00935519" w:rsidRPr="00EC2EE2">
        <w:rPr>
          <w:sz w:val="28"/>
          <w:szCs w:val="28"/>
          <w:lang w:val="uk-UA"/>
        </w:rPr>
        <w:t>;</w:t>
      </w:r>
    </w:p>
    <w:p w14:paraId="6BBAE51D" w14:textId="53B8CC01" w:rsidR="009210EF" w:rsidRPr="00EC2EE2" w:rsidRDefault="002B294D" w:rsidP="001E7D90">
      <w:pPr>
        <w:shd w:val="clear" w:color="auto" w:fill="FFFFFF"/>
        <w:spacing w:before="120" w:after="120"/>
        <w:ind w:firstLine="567"/>
        <w:jc w:val="both"/>
        <w:rPr>
          <w:sz w:val="28"/>
          <w:szCs w:val="28"/>
          <w:lang w:val="uk-UA"/>
        </w:rPr>
      </w:pPr>
      <w:r w:rsidRPr="00EC2EE2">
        <w:rPr>
          <w:sz w:val="28"/>
          <w:szCs w:val="28"/>
          <w:lang w:val="uk-UA"/>
        </w:rPr>
        <w:t>3</w:t>
      </w:r>
      <w:r w:rsidR="009210EF" w:rsidRPr="00EC2EE2">
        <w:rPr>
          <w:sz w:val="28"/>
          <w:szCs w:val="28"/>
          <w:lang w:val="uk-UA"/>
        </w:rPr>
        <w:t>) застосовуються дані, достовірність яких підтверджена, зокрема, з використанням додаткових джерел (</w:t>
      </w:r>
      <w:r w:rsidR="00CD7522" w:rsidRPr="00EC2EE2">
        <w:rPr>
          <w:sz w:val="28"/>
          <w:szCs w:val="28"/>
          <w:lang w:val="uk-UA"/>
        </w:rPr>
        <w:t xml:space="preserve">приклад розрахунку наведено в додатку 1 до </w:t>
      </w:r>
      <w:r w:rsidR="00EC2EE2" w:rsidRPr="00EC2EE2">
        <w:rPr>
          <w:sz w:val="28"/>
          <w:szCs w:val="28"/>
          <w:lang w:val="uk-UA"/>
        </w:rPr>
        <w:t>цієї</w:t>
      </w:r>
      <w:r w:rsidR="00CD7522" w:rsidRPr="00EC2EE2">
        <w:rPr>
          <w:sz w:val="28"/>
          <w:szCs w:val="28"/>
          <w:lang w:val="uk-UA"/>
        </w:rPr>
        <w:t xml:space="preserve"> Методики</w:t>
      </w:r>
      <w:r w:rsidR="009210EF" w:rsidRPr="00EC2EE2">
        <w:rPr>
          <w:sz w:val="28"/>
          <w:szCs w:val="28"/>
          <w:lang w:val="uk-UA"/>
        </w:rPr>
        <w:t>);</w:t>
      </w:r>
    </w:p>
    <w:p w14:paraId="3891E3F5" w14:textId="7E4AF3F4" w:rsidR="009210EF" w:rsidRPr="00EC2EE2" w:rsidRDefault="002B294D" w:rsidP="001E7D90">
      <w:pPr>
        <w:shd w:val="clear" w:color="auto" w:fill="FFFFFF"/>
        <w:tabs>
          <w:tab w:val="left" w:pos="993"/>
        </w:tabs>
        <w:spacing w:before="120" w:after="120"/>
        <w:ind w:firstLine="567"/>
        <w:jc w:val="both"/>
        <w:rPr>
          <w:sz w:val="28"/>
          <w:szCs w:val="28"/>
          <w:lang w:val="uk-UA"/>
        </w:rPr>
      </w:pPr>
      <w:r w:rsidRPr="00EC2EE2">
        <w:rPr>
          <w:sz w:val="28"/>
          <w:szCs w:val="28"/>
          <w:lang w:val="uk-UA"/>
        </w:rPr>
        <w:t>4</w:t>
      </w:r>
      <w:r w:rsidR="009210EF" w:rsidRPr="00EC2EE2">
        <w:rPr>
          <w:sz w:val="28"/>
          <w:szCs w:val="28"/>
          <w:lang w:val="uk-UA"/>
        </w:rPr>
        <w:t>) застосовуються дані зовнішньої оцінки задоволеності суб</w:t>
      </w:r>
      <w:r w:rsidR="00462840" w:rsidRPr="00EC2EE2">
        <w:rPr>
          <w:sz w:val="28"/>
          <w:szCs w:val="28"/>
          <w:lang w:val="uk-UA"/>
        </w:rPr>
        <w:t>’</w:t>
      </w:r>
      <w:r w:rsidR="009210EF" w:rsidRPr="00EC2EE2">
        <w:rPr>
          <w:sz w:val="28"/>
          <w:szCs w:val="28"/>
          <w:lang w:val="uk-UA"/>
        </w:rPr>
        <w:t>єктів звернення, отримані відповідно до пункту 26 Порядку проведення моніторингу.</w:t>
      </w:r>
    </w:p>
    <w:p w14:paraId="4FE2F26A" w14:textId="5B69C4A0" w:rsidR="009210EF" w:rsidRPr="00EC2EE2" w:rsidRDefault="009210EF" w:rsidP="001E7D90">
      <w:pPr>
        <w:pStyle w:val="af"/>
        <w:numPr>
          <w:ilvl w:val="0"/>
          <w:numId w:val="3"/>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bookmarkStart w:id="35" w:name="_Hlk73625929"/>
      <w:r w:rsidRPr="00EC2EE2">
        <w:rPr>
          <w:rFonts w:ascii="Times New Roman" w:eastAsia="Times New Roman" w:hAnsi="Times New Roman" w:cs="Times New Roman"/>
          <w:sz w:val="28"/>
          <w:szCs w:val="28"/>
        </w:rPr>
        <w:t xml:space="preserve">Оціночні дані збираються та аналізуються </w:t>
      </w:r>
      <w:r w:rsidR="001C72E7" w:rsidRPr="00EC2EE2">
        <w:rPr>
          <w:rFonts w:ascii="Times New Roman" w:eastAsia="Times New Roman" w:hAnsi="Times New Roman" w:cs="Times New Roman"/>
          <w:sz w:val="28"/>
          <w:szCs w:val="28"/>
        </w:rPr>
        <w:t>з урахуванням</w:t>
      </w:r>
      <w:r w:rsidRPr="00EC2EE2">
        <w:rPr>
          <w:rFonts w:ascii="Times New Roman" w:eastAsia="Times New Roman" w:hAnsi="Times New Roman" w:cs="Times New Roman"/>
          <w:sz w:val="28"/>
          <w:szCs w:val="28"/>
        </w:rPr>
        <w:t xml:space="preserve"> відмінностей у складі населення</w:t>
      </w:r>
      <w:bookmarkEnd w:id="35"/>
      <w:r w:rsidRPr="00EC2EE2">
        <w:rPr>
          <w:rFonts w:ascii="Times New Roman" w:eastAsia="Times New Roman" w:hAnsi="Times New Roman" w:cs="Times New Roman"/>
          <w:sz w:val="28"/>
          <w:szCs w:val="28"/>
        </w:rPr>
        <w:t>:</w:t>
      </w:r>
    </w:p>
    <w:p w14:paraId="507AA021" w14:textId="1D699EDA" w:rsidR="009210EF"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1) за статтю</w:t>
      </w:r>
      <w:r w:rsidR="001C72E7" w:rsidRPr="00EC2EE2">
        <w:rPr>
          <w:sz w:val="28"/>
          <w:szCs w:val="28"/>
          <w:lang w:val="uk-UA"/>
        </w:rPr>
        <w:t xml:space="preserve"> (жінка, чоловік)</w:t>
      </w:r>
      <w:r w:rsidRPr="00EC2EE2">
        <w:rPr>
          <w:sz w:val="28"/>
          <w:szCs w:val="28"/>
          <w:lang w:val="uk-UA"/>
        </w:rPr>
        <w:t>;</w:t>
      </w:r>
    </w:p>
    <w:p w14:paraId="0B5DE0BE" w14:textId="77777777" w:rsidR="009210EF"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2) за віком;</w:t>
      </w:r>
    </w:p>
    <w:p w14:paraId="6841DF07" w14:textId="78412BC6" w:rsidR="008421E4"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 xml:space="preserve">3) за </w:t>
      </w:r>
      <w:r w:rsidR="002B294D" w:rsidRPr="00EC2EE2">
        <w:rPr>
          <w:sz w:val="28"/>
          <w:szCs w:val="28"/>
          <w:lang w:val="uk-UA"/>
        </w:rPr>
        <w:t xml:space="preserve">категоріями, що визначають </w:t>
      </w:r>
      <w:r w:rsidR="0001176F" w:rsidRPr="00EC2EE2">
        <w:rPr>
          <w:sz w:val="28"/>
          <w:szCs w:val="28"/>
          <w:lang w:val="uk-UA"/>
        </w:rPr>
        <w:t>соціальний та правовий статус особи</w:t>
      </w:r>
      <w:r w:rsidR="00D91464" w:rsidRPr="00EC2EE2">
        <w:rPr>
          <w:sz w:val="28"/>
          <w:szCs w:val="28"/>
          <w:lang w:val="uk-UA"/>
        </w:rPr>
        <w:t>.</w:t>
      </w:r>
    </w:p>
    <w:p w14:paraId="70250282" w14:textId="1753D94D" w:rsidR="009210EF" w:rsidRPr="00EC2EE2" w:rsidRDefault="008421E4" w:rsidP="001E7D90">
      <w:pPr>
        <w:shd w:val="clear" w:color="auto" w:fill="FFFFFF"/>
        <w:spacing w:before="120" w:after="120"/>
        <w:ind w:firstLine="567"/>
        <w:jc w:val="both"/>
        <w:rPr>
          <w:sz w:val="28"/>
          <w:szCs w:val="28"/>
          <w:lang w:val="uk-UA"/>
        </w:rPr>
      </w:pPr>
      <w:r w:rsidRPr="00EC2EE2">
        <w:rPr>
          <w:sz w:val="28"/>
          <w:szCs w:val="28"/>
          <w:lang w:val="uk-UA"/>
        </w:rPr>
        <w:t xml:space="preserve">Мінцифри в залежності від послуги та фронт-офісу визначає </w:t>
      </w:r>
      <w:r w:rsidR="001C72E7" w:rsidRPr="00EC2EE2">
        <w:rPr>
          <w:sz w:val="28"/>
          <w:szCs w:val="28"/>
          <w:lang w:val="uk-UA"/>
        </w:rPr>
        <w:t xml:space="preserve">необхідні </w:t>
      </w:r>
      <w:r w:rsidRPr="00EC2EE2">
        <w:rPr>
          <w:sz w:val="28"/>
          <w:szCs w:val="28"/>
          <w:lang w:val="uk-UA"/>
        </w:rPr>
        <w:t>перелік</w:t>
      </w:r>
      <w:r w:rsidR="001C72E7" w:rsidRPr="00EC2EE2">
        <w:rPr>
          <w:sz w:val="28"/>
          <w:szCs w:val="28"/>
          <w:lang w:val="uk-UA"/>
        </w:rPr>
        <w:t>и</w:t>
      </w:r>
      <w:r w:rsidRPr="00EC2EE2">
        <w:rPr>
          <w:sz w:val="28"/>
          <w:szCs w:val="28"/>
          <w:lang w:val="uk-UA"/>
        </w:rPr>
        <w:t xml:space="preserve"> вікових категорій (підпункт 2 цього пункту) та перелік</w:t>
      </w:r>
      <w:r w:rsidR="001C72E7" w:rsidRPr="00EC2EE2">
        <w:rPr>
          <w:sz w:val="28"/>
          <w:szCs w:val="28"/>
          <w:lang w:val="uk-UA"/>
        </w:rPr>
        <w:t>и</w:t>
      </w:r>
      <w:r w:rsidRPr="00EC2EE2">
        <w:rPr>
          <w:sz w:val="28"/>
          <w:szCs w:val="28"/>
          <w:lang w:val="uk-UA"/>
        </w:rPr>
        <w:t xml:space="preserve"> категорій населення за статусом</w:t>
      </w:r>
      <w:r w:rsidR="00D91464" w:rsidRPr="00EC2EE2">
        <w:rPr>
          <w:sz w:val="28"/>
          <w:szCs w:val="28"/>
          <w:lang w:val="uk-UA"/>
        </w:rPr>
        <w:t xml:space="preserve"> (підпункт 3 цього пункту)</w:t>
      </w:r>
      <w:r w:rsidRPr="00EC2EE2">
        <w:rPr>
          <w:sz w:val="28"/>
          <w:szCs w:val="28"/>
          <w:lang w:val="uk-UA"/>
        </w:rPr>
        <w:t>, щодо яких збираються та аналізуються оціночні дані</w:t>
      </w:r>
      <w:r w:rsidR="009210EF" w:rsidRPr="00EC2EE2">
        <w:rPr>
          <w:sz w:val="28"/>
          <w:szCs w:val="28"/>
          <w:lang w:val="uk-UA"/>
        </w:rPr>
        <w:t>.</w:t>
      </w:r>
    </w:p>
    <w:p w14:paraId="56DE18BB" w14:textId="3955CA9E" w:rsidR="009210EF" w:rsidRPr="00EC2EE2" w:rsidRDefault="009210EF" w:rsidP="001E7D90">
      <w:pPr>
        <w:pStyle w:val="2"/>
        <w:spacing w:before="120" w:after="120"/>
        <w:rPr>
          <w:rFonts w:eastAsia="Times New Roman"/>
          <w:sz w:val="28"/>
          <w:szCs w:val="28"/>
          <w:lang w:eastAsia="ru-RU"/>
        </w:rPr>
      </w:pPr>
      <w:bookmarkStart w:id="36" w:name="_Hlk73614901"/>
      <w:r w:rsidRPr="00EC2EE2">
        <w:rPr>
          <w:rFonts w:eastAsia="Times New Roman"/>
          <w:sz w:val="28"/>
          <w:szCs w:val="28"/>
          <w:lang w:eastAsia="ru-RU"/>
        </w:rPr>
        <w:lastRenderedPageBreak/>
        <w:t>ІV. Оцінка досягнення показника та його складових</w:t>
      </w:r>
    </w:p>
    <w:bookmarkEnd w:id="36"/>
    <w:p w14:paraId="2167A02B" w14:textId="189D0EF9" w:rsidR="009210EF" w:rsidRPr="00F25490" w:rsidRDefault="008E55A7" w:rsidP="00BC1589">
      <w:pPr>
        <w:pStyle w:val="3"/>
        <w:spacing w:before="120" w:after="120"/>
        <w:ind w:firstLine="567"/>
        <w:rPr>
          <w:rFonts w:ascii="Times New Roman" w:eastAsia="Times New Roman" w:hAnsi="Times New Roman" w:cs="Times New Roman"/>
          <w:b w:val="0"/>
        </w:rPr>
      </w:pPr>
      <w:r w:rsidRPr="00F25490">
        <w:rPr>
          <w:rFonts w:ascii="Times New Roman" w:eastAsia="Times New Roman" w:hAnsi="Times New Roman" w:cs="Times New Roman"/>
          <w:b w:val="0"/>
        </w:rPr>
        <w:t xml:space="preserve">1. </w:t>
      </w:r>
      <w:r w:rsidR="009210EF" w:rsidRPr="00F25490">
        <w:rPr>
          <w:rFonts w:ascii="Times New Roman" w:eastAsia="Times New Roman" w:hAnsi="Times New Roman" w:cs="Times New Roman"/>
          <w:b w:val="0"/>
        </w:rPr>
        <w:t>Оцінка досягнення показника за одиницею вимірювання «так/ні»</w:t>
      </w:r>
      <w:r w:rsidR="00F25490">
        <w:rPr>
          <w:rFonts w:ascii="Times New Roman" w:eastAsia="Times New Roman" w:hAnsi="Times New Roman" w:cs="Times New Roman"/>
          <w:b w:val="0"/>
        </w:rPr>
        <w:t>.</w:t>
      </w:r>
    </w:p>
    <w:p w14:paraId="1F784A1F" w14:textId="77777777" w:rsidR="009210EF" w:rsidRPr="00EC2EE2" w:rsidRDefault="009210EF" w:rsidP="00F25490">
      <w:pPr>
        <w:pStyle w:val="af"/>
        <w:shd w:val="clear" w:color="auto" w:fill="FFFFFF"/>
        <w:tabs>
          <w:tab w:val="left" w:pos="851"/>
        </w:tabs>
        <w:ind w:left="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Якщо за оціночними даними складова показника:</w:t>
      </w:r>
    </w:p>
    <w:p w14:paraId="64C03916" w14:textId="12525543" w:rsidR="009210EF"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 xml:space="preserve">1) досягнута </w:t>
      </w:r>
      <w:r w:rsidR="00F61CED" w:rsidRPr="00EC2EE2">
        <w:rPr>
          <w:sz w:val="28"/>
          <w:szCs w:val="28"/>
          <w:lang w:val="uk-UA"/>
        </w:rPr>
        <w:t>—</w:t>
      </w:r>
      <w:r w:rsidRPr="00EC2EE2">
        <w:rPr>
          <w:sz w:val="28"/>
          <w:szCs w:val="28"/>
          <w:lang w:val="uk-UA"/>
        </w:rPr>
        <w:t xml:space="preserve"> проставляється одиниця вимірювання показника «так». У такому разі оцінка дорівнює величині балів, якою зазначена складова вимірюється;</w:t>
      </w:r>
    </w:p>
    <w:p w14:paraId="3D5AF92D" w14:textId="679DB836" w:rsidR="009210EF" w:rsidRPr="00EC2EE2" w:rsidRDefault="009210EF" w:rsidP="001E7D90">
      <w:pPr>
        <w:shd w:val="clear" w:color="auto" w:fill="FFFFFF"/>
        <w:spacing w:before="120" w:after="120"/>
        <w:ind w:firstLine="567"/>
        <w:jc w:val="both"/>
        <w:rPr>
          <w:sz w:val="28"/>
          <w:szCs w:val="28"/>
          <w:lang w:val="uk-UA"/>
        </w:rPr>
      </w:pPr>
      <w:r w:rsidRPr="00EC2EE2">
        <w:rPr>
          <w:sz w:val="28"/>
          <w:szCs w:val="28"/>
          <w:lang w:val="uk-UA"/>
        </w:rPr>
        <w:t xml:space="preserve">2) не досягнута або оціночні дані відсутні </w:t>
      </w:r>
      <w:r w:rsidR="00F61CED" w:rsidRPr="00EC2EE2">
        <w:rPr>
          <w:sz w:val="28"/>
          <w:szCs w:val="28"/>
          <w:lang w:val="uk-UA"/>
        </w:rPr>
        <w:t>—</w:t>
      </w:r>
      <w:r w:rsidRPr="00EC2EE2">
        <w:rPr>
          <w:sz w:val="28"/>
          <w:szCs w:val="28"/>
          <w:lang w:val="uk-UA"/>
        </w:rPr>
        <w:t xml:space="preserve"> проставляється одиниця вимірювання показника «ні». У такому разі оцінка дорівнює 0 балів;</w:t>
      </w:r>
    </w:p>
    <w:p w14:paraId="66161AAC" w14:textId="73EA857D" w:rsidR="009210EF" w:rsidRPr="00F25490" w:rsidRDefault="00F25490" w:rsidP="00BC1589">
      <w:pPr>
        <w:pStyle w:val="3"/>
        <w:spacing w:before="120" w:after="120"/>
        <w:ind w:firstLine="567"/>
        <w:rPr>
          <w:rFonts w:ascii="Times New Roman" w:eastAsia="Times New Roman" w:hAnsi="Times New Roman" w:cs="Times New Roman"/>
          <w:b w:val="0"/>
        </w:rPr>
      </w:pPr>
      <w:r w:rsidRPr="00F25490">
        <w:rPr>
          <w:rFonts w:ascii="Times New Roman" w:eastAsia="Times New Roman" w:hAnsi="Times New Roman" w:cs="Times New Roman"/>
          <w:b w:val="0"/>
        </w:rPr>
        <w:t xml:space="preserve">2. </w:t>
      </w:r>
      <w:r w:rsidR="009210EF" w:rsidRPr="00F25490">
        <w:rPr>
          <w:rFonts w:ascii="Times New Roman" w:eastAsia="Times New Roman" w:hAnsi="Times New Roman" w:cs="Times New Roman"/>
          <w:b w:val="0"/>
        </w:rPr>
        <w:t>Оцінка досягнення показника за одиницею вимірювання «кількість»</w:t>
      </w:r>
      <w:r>
        <w:rPr>
          <w:rFonts w:ascii="Times New Roman" w:eastAsia="Times New Roman" w:hAnsi="Times New Roman" w:cs="Times New Roman"/>
          <w:b w:val="0"/>
        </w:rPr>
        <w:t>.</w:t>
      </w:r>
    </w:p>
    <w:p w14:paraId="481674C4" w14:textId="77777777" w:rsidR="00BC1589" w:rsidRDefault="00F25490" w:rsidP="00BC1589">
      <w:pPr>
        <w:shd w:val="clear" w:color="auto" w:fill="FFFFFF"/>
        <w:tabs>
          <w:tab w:val="left" w:pos="567"/>
          <w:tab w:val="left" w:pos="851"/>
        </w:tabs>
        <w:jc w:val="both"/>
        <w:rPr>
          <w:sz w:val="28"/>
          <w:szCs w:val="28"/>
        </w:rPr>
      </w:pPr>
      <w:r>
        <w:rPr>
          <w:sz w:val="28"/>
          <w:szCs w:val="28"/>
        </w:rPr>
        <w:tab/>
      </w:r>
      <w:r w:rsidR="009210EF" w:rsidRPr="004568B5">
        <w:rPr>
          <w:sz w:val="28"/>
          <w:szCs w:val="28"/>
          <w:lang w:val="uk-UA"/>
        </w:rPr>
        <w:t xml:space="preserve">Оцінка розраховується у порядку, наведеному </w:t>
      </w:r>
      <w:r w:rsidR="00EB6657" w:rsidRPr="004568B5">
        <w:rPr>
          <w:sz w:val="28"/>
          <w:szCs w:val="28"/>
          <w:lang w:val="uk-UA"/>
        </w:rPr>
        <w:t xml:space="preserve">у прикладі розрахунку досягнення показника за одиницею вимірювання «кількість» в додатку 1 до </w:t>
      </w:r>
      <w:r w:rsidR="00EC2EE2" w:rsidRPr="004568B5">
        <w:rPr>
          <w:sz w:val="28"/>
          <w:szCs w:val="28"/>
          <w:lang w:val="uk-UA"/>
        </w:rPr>
        <w:t>цієї</w:t>
      </w:r>
      <w:r w:rsidR="00EB6657" w:rsidRPr="00F25490">
        <w:rPr>
          <w:sz w:val="28"/>
          <w:szCs w:val="28"/>
        </w:rPr>
        <w:t xml:space="preserve"> Методики</w:t>
      </w:r>
      <w:r w:rsidR="009210EF" w:rsidRPr="00F25490">
        <w:rPr>
          <w:sz w:val="28"/>
          <w:szCs w:val="28"/>
        </w:rPr>
        <w:t>.</w:t>
      </w:r>
    </w:p>
    <w:p w14:paraId="3684BDF0" w14:textId="4F11368D" w:rsidR="009210EF" w:rsidRPr="00BC1589" w:rsidRDefault="00BC1589" w:rsidP="00BC1589">
      <w:pPr>
        <w:shd w:val="clear" w:color="auto" w:fill="FFFFFF"/>
        <w:tabs>
          <w:tab w:val="left" w:pos="567"/>
        </w:tabs>
        <w:jc w:val="both"/>
        <w:rPr>
          <w:sz w:val="28"/>
          <w:szCs w:val="28"/>
        </w:rPr>
      </w:pPr>
      <w:r>
        <w:rPr>
          <w:sz w:val="28"/>
          <w:szCs w:val="28"/>
        </w:rPr>
        <w:tab/>
      </w:r>
      <w:r>
        <w:rPr>
          <w:sz w:val="28"/>
          <w:szCs w:val="28"/>
          <w:lang w:val="uk-UA"/>
        </w:rPr>
        <w:t xml:space="preserve">3. </w:t>
      </w:r>
      <w:r w:rsidR="009210EF" w:rsidRPr="00BC1589">
        <w:rPr>
          <w:sz w:val="28"/>
          <w:szCs w:val="28"/>
          <w:lang w:val="uk-UA"/>
        </w:rPr>
        <w:t>Оцінка досягнення показника за одиницею вимірювання «</w:t>
      </w:r>
      <w:r w:rsidR="00B846F5" w:rsidRPr="00BC1589">
        <w:rPr>
          <w:sz w:val="28"/>
          <w:szCs w:val="28"/>
          <w:lang w:val="uk-UA"/>
        </w:rPr>
        <w:t>бали, відсотки</w:t>
      </w:r>
      <w:r w:rsidR="009210EF" w:rsidRPr="00BC1589">
        <w:rPr>
          <w:sz w:val="28"/>
          <w:szCs w:val="28"/>
          <w:lang w:val="uk-UA"/>
        </w:rPr>
        <w:t>»</w:t>
      </w:r>
      <w:r w:rsidR="00F25490" w:rsidRPr="00BC1589">
        <w:rPr>
          <w:sz w:val="28"/>
          <w:szCs w:val="28"/>
          <w:lang w:val="uk-UA"/>
        </w:rPr>
        <w:t>.</w:t>
      </w:r>
    </w:p>
    <w:p w14:paraId="32595E58" w14:textId="35FF1842" w:rsidR="009210EF" w:rsidRPr="004568B5" w:rsidRDefault="00F25490" w:rsidP="00BC1589">
      <w:pPr>
        <w:shd w:val="clear" w:color="auto" w:fill="FFFFFF"/>
        <w:tabs>
          <w:tab w:val="left" w:pos="567"/>
        </w:tabs>
        <w:jc w:val="both"/>
        <w:rPr>
          <w:sz w:val="28"/>
          <w:szCs w:val="28"/>
          <w:lang w:val="uk-UA"/>
        </w:rPr>
      </w:pPr>
      <w:r>
        <w:rPr>
          <w:sz w:val="28"/>
          <w:szCs w:val="28"/>
        </w:rPr>
        <w:tab/>
      </w:r>
      <w:r w:rsidR="009210EF" w:rsidRPr="004568B5">
        <w:rPr>
          <w:sz w:val="28"/>
          <w:szCs w:val="28"/>
          <w:lang w:val="uk-UA"/>
        </w:rPr>
        <w:t>Одиниця вимірювання «</w:t>
      </w:r>
      <w:r w:rsidR="00B846F5" w:rsidRPr="004568B5">
        <w:rPr>
          <w:sz w:val="28"/>
          <w:szCs w:val="28"/>
          <w:lang w:val="uk-UA"/>
        </w:rPr>
        <w:t>бали, відсотки</w:t>
      </w:r>
      <w:r w:rsidR="009210EF" w:rsidRPr="004568B5">
        <w:rPr>
          <w:sz w:val="28"/>
          <w:szCs w:val="28"/>
          <w:lang w:val="uk-UA"/>
        </w:rPr>
        <w:t xml:space="preserve">» </w:t>
      </w:r>
      <w:r w:rsidR="00B846F5" w:rsidRPr="004568B5">
        <w:rPr>
          <w:sz w:val="28"/>
          <w:szCs w:val="28"/>
          <w:lang w:val="uk-UA"/>
        </w:rPr>
        <w:t>застосовується для оцінки</w:t>
      </w:r>
      <w:r w:rsidR="009210EF" w:rsidRPr="004568B5">
        <w:rPr>
          <w:sz w:val="28"/>
          <w:szCs w:val="28"/>
          <w:lang w:val="uk-UA"/>
        </w:rPr>
        <w:t xml:space="preserve"> </w:t>
      </w:r>
      <w:r w:rsidR="007F6628" w:rsidRPr="004568B5">
        <w:rPr>
          <w:sz w:val="28"/>
          <w:szCs w:val="28"/>
          <w:lang w:val="uk-UA"/>
        </w:rPr>
        <w:t xml:space="preserve">показників </w:t>
      </w:r>
      <w:r w:rsidR="009210EF" w:rsidRPr="004568B5">
        <w:rPr>
          <w:sz w:val="28"/>
          <w:szCs w:val="28"/>
          <w:lang w:val="uk-UA"/>
        </w:rPr>
        <w:t>задоволеності суб</w:t>
      </w:r>
      <w:r w:rsidR="00462840" w:rsidRPr="004568B5">
        <w:rPr>
          <w:sz w:val="28"/>
          <w:szCs w:val="28"/>
          <w:lang w:val="uk-UA"/>
        </w:rPr>
        <w:t>’</w:t>
      </w:r>
      <w:r w:rsidR="009210EF" w:rsidRPr="004568B5">
        <w:rPr>
          <w:sz w:val="28"/>
          <w:szCs w:val="28"/>
          <w:lang w:val="uk-UA"/>
        </w:rPr>
        <w:t>єктів звернення</w:t>
      </w:r>
      <w:r w:rsidR="00242F0C" w:rsidRPr="004568B5">
        <w:rPr>
          <w:lang w:val="uk-UA"/>
        </w:rPr>
        <w:t xml:space="preserve"> </w:t>
      </w:r>
      <w:r w:rsidR="00242F0C" w:rsidRPr="004568B5">
        <w:rPr>
          <w:sz w:val="28"/>
          <w:szCs w:val="28"/>
          <w:lang w:val="uk-UA"/>
        </w:rPr>
        <w:t>якістю надання адміністративних послуг</w:t>
      </w:r>
      <w:r w:rsidR="00B846F5" w:rsidRPr="004568B5">
        <w:rPr>
          <w:sz w:val="28"/>
          <w:szCs w:val="28"/>
          <w:lang w:val="uk-UA"/>
        </w:rPr>
        <w:t xml:space="preserve"> за </w:t>
      </w:r>
      <w:r w:rsidR="00242F0C" w:rsidRPr="004568B5">
        <w:rPr>
          <w:sz w:val="28"/>
          <w:szCs w:val="28"/>
          <w:lang w:val="uk-UA"/>
        </w:rPr>
        <w:t>чотирма</w:t>
      </w:r>
      <w:r w:rsidR="00B846F5" w:rsidRPr="004568B5">
        <w:rPr>
          <w:sz w:val="28"/>
          <w:szCs w:val="28"/>
          <w:lang w:val="uk-UA"/>
        </w:rPr>
        <w:t xml:space="preserve"> рівнями</w:t>
      </w:r>
      <w:r w:rsidR="009210EF" w:rsidRPr="004568B5">
        <w:rPr>
          <w:sz w:val="28"/>
          <w:szCs w:val="28"/>
          <w:lang w:val="uk-UA"/>
        </w:rPr>
        <w:t>:</w:t>
      </w:r>
      <w:r w:rsidR="00B846F5" w:rsidRPr="004568B5">
        <w:rPr>
          <w:sz w:val="28"/>
          <w:szCs w:val="28"/>
          <w:lang w:val="uk-UA"/>
        </w:rPr>
        <w:t xml:space="preserve"> «</w:t>
      </w:r>
      <w:r w:rsidR="0065300D" w:rsidRPr="004568B5">
        <w:rPr>
          <w:sz w:val="28"/>
          <w:szCs w:val="28"/>
          <w:lang w:val="uk-UA"/>
        </w:rPr>
        <w:t>чудово</w:t>
      </w:r>
      <w:r w:rsidR="00B846F5" w:rsidRPr="004568B5">
        <w:rPr>
          <w:sz w:val="28"/>
          <w:szCs w:val="28"/>
          <w:lang w:val="uk-UA"/>
        </w:rPr>
        <w:t>»</w:t>
      </w:r>
      <w:r w:rsidR="009210EF" w:rsidRPr="004568B5">
        <w:rPr>
          <w:sz w:val="28"/>
          <w:szCs w:val="28"/>
          <w:lang w:val="uk-UA"/>
        </w:rPr>
        <w:t>;</w:t>
      </w:r>
      <w:r w:rsidR="00B846F5" w:rsidRPr="004568B5">
        <w:rPr>
          <w:sz w:val="28"/>
          <w:szCs w:val="28"/>
          <w:lang w:val="uk-UA"/>
        </w:rPr>
        <w:t xml:space="preserve"> «</w:t>
      </w:r>
      <w:r w:rsidR="009210EF" w:rsidRPr="004568B5">
        <w:rPr>
          <w:sz w:val="28"/>
          <w:szCs w:val="28"/>
          <w:lang w:val="uk-UA"/>
        </w:rPr>
        <w:t>добре</w:t>
      </w:r>
      <w:r w:rsidR="00B846F5" w:rsidRPr="004568B5">
        <w:rPr>
          <w:sz w:val="28"/>
          <w:szCs w:val="28"/>
          <w:lang w:val="uk-UA"/>
        </w:rPr>
        <w:t>»</w:t>
      </w:r>
      <w:r w:rsidR="009210EF" w:rsidRPr="004568B5">
        <w:rPr>
          <w:sz w:val="28"/>
          <w:szCs w:val="28"/>
          <w:lang w:val="uk-UA"/>
        </w:rPr>
        <w:t>;</w:t>
      </w:r>
      <w:r w:rsidR="00B846F5" w:rsidRPr="004568B5">
        <w:rPr>
          <w:sz w:val="28"/>
          <w:szCs w:val="28"/>
          <w:lang w:val="uk-UA"/>
        </w:rPr>
        <w:t xml:space="preserve"> «</w:t>
      </w:r>
      <w:r w:rsidR="009210EF" w:rsidRPr="004568B5">
        <w:rPr>
          <w:sz w:val="28"/>
          <w:szCs w:val="28"/>
          <w:lang w:val="uk-UA"/>
        </w:rPr>
        <w:t>прийнятно</w:t>
      </w:r>
      <w:r w:rsidR="00B846F5" w:rsidRPr="004568B5">
        <w:rPr>
          <w:sz w:val="28"/>
          <w:szCs w:val="28"/>
          <w:lang w:val="uk-UA"/>
        </w:rPr>
        <w:t>»</w:t>
      </w:r>
      <w:r w:rsidR="009210EF" w:rsidRPr="004568B5">
        <w:rPr>
          <w:sz w:val="28"/>
          <w:szCs w:val="28"/>
          <w:lang w:val="uk-UA"/>
        </w:rPr>
        <w:t>;</w:t>
      </w:r>
      <w:r w:rsidR="00B846F5" w:rsidRPr="004568B5">
        <w:rPr>
          <w:sz w:val="28"/>
          <w:szCs w:val="28"/>
          <w:lang w:val="uk-UA"/>
        </w:rPr>
        <w:t xml:space="preserve"> «</w:t>
      </w:r>
      <w:r w:rsidR="009210EF" w:rsidRPr="004568B5">
        <w:rPr>
          <w:sz w:val="28"/>
          <w:szCs w:val="28"/>
          <w:lang w:val="uk-UA"/>
        </w:rPr>
        <w:t>жахливо</w:t>
      </w:r>
      <w:r w:rsidR="00B846F5" w:rsidRPr="004568B5">
        <w:rPr>
          <w:sz w:val="28"/>
          <w:szCs w:val="28"/>
          <w:lang w:val="uk-UA"/>
        </w:rPr>
        <w:t>»</w:t>
      </w:r>
      <w:r w:rsidR="009210EF" w:rsidRPr="004568B5">
        <w:rPr>
          <w:sz w:val="28"/>
          <w:szCs w:val="28"/>
          <w:lang w:val="uk-UA"/>
        </w:rPr>
        <w:t>.</w:t>
      </w:r>
    </w:p>
    <w:p w14:paraId="298533EE" w14:textId="2847C609" w:rsidR="009210EF" w:rsidRPr="00EC2EE2" w:rsidRDefault="009210EF" w:rsidP="00B846F5">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Рівень задоволеності визначається згідно з відповідями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 отриманими за результатами опитування (розділ</w:t>
      </w:r>
      <w:r w:rsidRPr="00EC2EE2">
        <w:t xml:space="preserve"> </w:t>
      </w:r>
      <w:r w:rsidRPr="00EC2EE2">
        <w:rPr>
          <w:rFonts w:ascii="Times New Roman" w:eastAsia="Times New Roman" w:hAnsi="Times New Roman" w:cs="Times New Roman"/>
          <w:sz w:val="28"/>
          <w:szCs w:val="28"/>
        </w:rPr>
        <w:t xml:space="preserve">V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Методики).</w:t>
      </w:r>
    </w:p>
    <w:p w14:paraId="47435076" w14:textId="6E422ADA" w:rsidR="00543E1E" w:rsidRPr="00EC2EE2" w:rsidRDefault="00C77CE9" w:rsidP="00543E1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В</w:t>
      </w:r>
      <w:r w:rsidR="00543E1E" w:rsidRPr="00EC2EE2">
        <w:rPr>
          <w:rFonts w:ascii="Times New Roman" w:eastAsia="Times New Roman" w:hAnsi="Times New Roman" w:cs="Times New Roman"/>
          <w:sz w:val="28"/>
          <w:szCs w:val="28"/>
        </w:rPr>
        <w:t>ідповідь</w:t>
      </w:r>
      <w:r w:rsidR="00242F0C" w:rsidRPr="00EC2EE2">
        <w:rPr>
          <w:rFonts w:ascii="Times New Roman" w:eastAsia="Times New Roman" w:hAnsi="Times New Roman" w:cs="Times New Roman"/>
          <w:sz w:val="28"/>
          <w:szCs w:val="28"/>
        </w:rPr>
        <w:t>, що визнач</w:t>
      </w:r>
      <w:r w:rsidRPr="00EC2EE2">
        <w:rPr>
          <w:rFonts w:ascii="Times New Roman" w:eastAsia="Times New Roman" w:hAnsi="Times New Roman" w:cs="Times New Roman"/>
          <w:sz w:val="28"/>
          <w:szCs w:val="28"/>
        </w:rPr>
        <w:t>ає</w:t>
      </w:r>
      <w:r w:rsidR="00543E1E" w:rsidRPr="00EC2EE2">
        <w:rPr>
          <w:rFonts w:ascii="Times New Roman" w:eastAsia="Times New Roman" w:hAnsi="Times New Roman" w:cs="Times New Roman"/>
          <w:sz w:val="28"/>
          <w:szCs w:val="28"/>
        </w:rPr>
        <w:t xml:space="preserve"> рів</w:t>
      </w:r>
      <w:r w:rsidR="00242F0C" w:rsidRPr="00EC2EE2">
        <w:rPr>
          <w:rFonts w:ascii="Times New Roman" w:eastAsia="Times New Roman" w:hAnsi="Times New Roman" w:cs="Times New Roman"/>
          <w:sz w:val="28"/>
          <w:szCs w:val="28"/>
        </w:rPr>
        <w:t>е</w:t>
      </w:r>
      <w:r w:rsidR="00543E1E" w:rsidRPr="00EC2EE2">
        <w:rPr>
          <w:rFonts w:ascii="Times New Roman" w:eastAsia="Times New Roman" w:hAnsi="Times New Roman" w:cs="Times New Roman"/>
          <w:sz w:val="28"/>
          <w:szCs w:val="28"/>
        </w:rPr>
        <w:t>н</w:t>
      </w:r>
      <w:r w:rsidR="00242F0C" w:rsidRPr="00EC2EE2">
        <w:rPr>
          <w:rFonts w:ascii="Times New Roman" w:eastAsia="Times New Roman" w:hAnsi="Times New Roman" w:cs="Times New Roman"/>
          <w:sz w:val="28"/>
          <w:szCs w:val="28"/>
        </w:rPr>
        <w:t>ь</w:t>
      </w:r>
      <w:r w:rsidR="00543E1E" w:rsidRPr="00EC2EE2">
        <w:rPr>
          <w:rFonts w:ascii="Times New Roman" w:eastAsia="Times New Roman" w:hAnsi="Times New Roman" w:cs="Times New Roman"/>
          <w:sz w:val="28"/>
          <w:szCs w:val="28"/>
        </w:rPr>
        <w:t xml:space="preserve"> задоволеності «чудово» </w:t>
      </w:r>
      <w:r w:rsidR="00242F0C" w:rsidRPr="00EC2EE2">
        <w:rPr>
          <w:rFonts w:ascii="Times New Roman" w:eastAsia="Times New Roman" w:hAnsi="Times New Roman" w:cs="Times New Roman"/>
          <w:sz w:val="28"/>
          <w:szCs w:val="28"/>
        </w:rPr>
        <w:t>або</w:t>
      </w:r>
      <w:r w:rsidR="00543E1E" w:rsidRPr="00EC2EE2">
        <w:rPr>
          <w:rFonts w:ascii="Times New Roman" w:eastAsia="Times New Roman" w:hAnsi="Times New Roman" w:cs="Times New Roman"/>
          <w:sz w:val="28"/>
          <w:szCs w:val="28"/>
        </w:rPr>
        <w:t xml:space="preserve"> «добре» дорівнює 1 бал.</w:t>
      </w:r>
    </w:p>
    <w:p w14:paraId="7C728F09" w14:textId="101E179D" w:rsidR="00543E1E" w:rsidRPr="00EC2EE2" w:rsidRDefault="00C77CE9" w:rsidP="00543E1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В</w:t>
      </w:r>
      <w:r w:rsidR="00543E1E" w:rsidRPr="00EC2EE2">
        <w:rPr>
          <w:rFonts w:ascii="Times New Roman" w:eastAsia="Times New Roman" w:hAnsi="Times New Roman" w:cs="Times New Roman"/>
          <w:sz w:val="28"/>
          <w:szCs w:val="28"/>
        </w:rPr>
        <w:t>ідповідь</w:t>
      </w:r>
      <w:r w:rsidR="00242F0C" w:rsidRPr="00EC2EE2">
        <w:rPr>
          <w:rFonts w:ascii="Times New Roman" w:eastAsia="Times New Roman" w:hAnsi="Times New Roman" w:cs="Times New Roman"/>
          <w:sz w:val="28"/>
          <w:szCs w:val="28"/>
        </w:rPr>
        <w:t>, що визнач</w:t>
      </w:r>
      <w:r w:rsidRPr="00EC2EE2">
        <w:rPr>
          <w:rFonts w:ascii="Times New Roman" w:eastAsia="Times New Roman" w:hAnsi="Times New Roman" w:cs="Times New Roman"/>
          <w:sz w:val="28"/>
          <w:szCs w:val="28"/>
        </w:rPr>
        <w:t>ає</w:t>
      </w:r>
      <w:r w:rsidR="00242F0C" w:rsidRPr="00EC2EE2">
        <w:rPr>
          <w:rFonts w:ascii="Times New Roman" w:eastAsia="Times New Roman" w:hAnsi="Times New Roman" w:cs="Times New Roman"/>
          <w:sz w:val="28"/>
          <w:szCs w:val="28"/>
        </w:rPr>
        <w:t xml:space="preserve"> рівень </w:t>
      </w:r>
      <w:r w:rsidRPr="00EC2EE2">
        <w:rPr>
          <w:rFonts w:ascii="Times New Roman" w:eastAsia="Times New Roman" w:hAnsi="Times New Roman" w:cs="Times New Roman"/>
          <w:sz w:val="28"/>
          <w:szCs w:val="28"/>
        </w:rPr>
        <w:t xml:space="preserve">задоволеності </w:t>
      </w:r>
      <w:r w:rsidR="00543E1E" w:rsidRPr="00EC2EE2">
        <w:rPr>
          <w:rFonts w:ascii="Times New Roman" w:eastAsia="Times New Roman" w:hAnsi="Times New Roman" w:cs="Times New Roman"/>
          <w:sz w:val="28"/>
          <w:szCs w:val="28"/>
        </w:rPr>
        <w:t>«прийнятно»</w:t>
      </w:r>
      <w:r w:rsidR="00242F0C" w:rsidRPr="00EC2EE2">
        <w:rPr>
          <w:rFonts w:ascii="Times New Roman" w:eastAsia="Times New Roman" w:hAnsi="Times New Roman" w:cs="Times New Roman"/>
          <w:sz w:val="28"/>
          <w:szCs w:val="28"/>
        </w:rPr>
        <w:t xml:space="preserve"> або</w:t>
      </w:r>
      <w:r w:rsidR="00543E1E" w:rsidRPr="00EC2EE2">
        <w:rPr>
          <w:rFonts w:ascii="Times New Roman" w:eastAsia="Times New Roman" w:hAnsi="Times New Roman" w:cs="Times New Roman"/>
          <w:sz w:val="28"/>
          <w:szCs w:val="28"/>
        </w:rPr>
        <w:t xml:space="preserve"> «жахливо» дорівнює 0 балів.</w:t>
      </w:r>
    </w:p>
    <w:p w14:paraId="217E17C3" w14:textId="1C2B2601" w:rsidR="00543E1E" w:rsidRPr="00EC2EE2" w:rsidRDefault="00543E1E" w:rsidP="00543E1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За сумою балів </w:t>
      </w:r>
      <w:r w:rsidR="00C77CE9" w:rsidRPr="00EC2EE2">
        <w:rPr>
          <w:rFonts w:ascii="Times New Roman" w:eastAsia="Times New Roman" w:hAnsi="Times New Roman" w:cs="Times New Roman"/>
          <w:sz w:val="28"/>
          <w:szCs w:val="28"/>
        </w:rPr>
        <w:t xml:space="preserve">зазначених </w:t>
      </w:r>
      <w:r w:rsidR="00242F0C" w:rsidRPr="00EC2EE2">
        <w:rPr>
          <w:rFonts w:ascii="Times New Roman" w:eastAsia="Times New Roman" w:hAnsi="Times New Roman" w:cs="Times New Roman"/>
          <w:sz w:val="28"/>
          <w:szCs w:val="28"/>
        </w:rPr>
        <w:t>чотирьох рівнів визначається середні</w:t>
      </w:r>
      <w:r w:rsidR="00BA63B0" w:rsidRPr="00EC2EE2">
        <w:rPr>
          <w:rFonts w:ascii="Times New Roman" w:eastAsia="Times New Roman" w:hAnsi="Times New Roman" w:cs="Times New Roman"/>
          <w:sz w:val="28"/>
          <w:szCs w:val="28"/>
        </w:rPr>
        <w:t>й</w:t>
      </w:r>
      <w:r w:rsidR="00242F0C" w:rsidRPr="00EC2EE2">
        <w:rPr>
          <w:rFonts w:ascii="Times New Roman" w:eastAsia="Times New Roman" w:hAnsi="Times New Roman" w:cs="Times New Roman"/>
          <w:sz w:val="28"/>
          <w:szCs w:val="28"/>
        </w:rPr>
        <w:t xml:space="preserve"> бал та відсоток кожної складової окремо та показника в цілому.</w:t>
      </w:r>
    </w:p>
    <w:p w14:paraId="762602C1" w14:textId="5D7C1EF2" w:rsidR="009210EF" w:rsidRPr="00EC2EE2" w:rsidRDefault="009210EF" w:rsidP="00C77CE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Відповідь «складно відповісти» не </w:t>
      </w:r>
      <w:r w:rsidR="00242F0C" w:rsidRPr="00EC2EE2">
        <w:rPr>
          <w:rFonts w:ascii="Times New Roman" w:eastAsia="Times New Roman" w:hAnsi="Times New Roman" w:cs="Times New Roman"/>
          <w:sz w:val="28"/>
          <w:szCs w:val="28"/>
        </w:rPr>
        <w:t>враховується для оцінки задоволеності</w:t>
      </w:r>
      <w:r w:rsidR="008237E9"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але якщо за результатами опитування усі відповіді є «складно відповісти», складова оцінюється </w:t>
      </w:r>
      <w:r w:rsidR="00C67EBA" w:rsidRPr="00EC2EE2">
        <w:rPr>
          <w:rFonts w:ascii="Times New Roman" w:eastAsia="Times New Roman" w:hAnsi="Times New Roman" w:cs="Times New Roman"/>
          <w:sz w:val="28"/>
          <w:szCs w:val="28"/>
        </w:rPr>
        <w:t>в 0 балів</w:t>
      </w:r>
      <w:r w:rsidRPr="00EC2EE2">
        <w:rPr>
          <w:rFonts w:ascii="Times New Roman" w:eastAsia="Times New Roman" w:hAnsi="Times New Roman" w:cs="Times New Roman"/>
          <w:sz w:val="28"/>
          <w:szCs w:val="28"/>
        </w:rPr>
        <w:t>.</w:t>
      </w:r>
    </w:p>
    <w:p w14:paraId="7DBC228C" w14:textId="61A1C8DC" w:rsidR="00DC025F" w:rsidRPr="00EC2EE2" w:rsidRDefault="00DC025F" w:rsidP="00C77CE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Якщо дані, отримані за результатами опитування, мають низький рівень довіри (</w:t>
      </w:r>
      <w:r w:rsidR="00CB40FB" w:rsidRPr="00EC2EE2">
        <w:rPr>
          <w:rFonts w:ascii="Times New Roman" w:eastAsia="Times New Roman" w:hAnsi="Times New Roman" w:cs="Times New Roman"/>
          <w:sz w:val="28"/>
          <w:szCs w:val="28"/>
        </w:rPr>
        <w:t xml:space="preserve">пункт 5 </w:t>
      </w:r>
      <w:r w:rsidRPr="00EC2EE2">
        <w:rPr>
          <w:rFonts w:ascii="Times New Roman" w:eastAsia="Times New Roman" w:hAnsi="Times New Roman" w:cs="Times New Roman"/>
          <w:sz w:val="28"/>
          <w:szCs w:val="28"/>
        </w:rPr>
        <w:t>розділ</w:t>
      </w:r>
      <w:r w:rsidR="00CB40FB" w:rsidRPr="00EC2EE2">
        <w:rPr>
          <w:rFonts w:ascii="Times New Roman" w:eastAsia="Times New Roman" w:hAnsi="Times New Roman" w:cs="Times New Roman"/>
          <w:sz w:val="28"/>
          <w:szCs w:val="28"/>
        </w:rPr>
        <w:t>у</w:t>
      </w:r>
      <w:r w:rsidRPr="00EC2EE2">
        <w:rPr>
          <w:rFonts w:ascii="Times New Roman" w:eastAsia="Times New Roman" w:hAnsi="Times New Roman" w:cs="Times New Roman"/>
          <w:sz w:val="28"/>
          <w:szCs w:val="28"/>
        </w:rPr>
        <w:t xml:space="preserve"> V </w:t>
      </w:r>
      <w:r w:rsidR="00EC2EE2" w:rsidRPr="00EC2EE2">
        <w:rPr>
          <w:rFonts w:ascii="Times New Roman" w:eastAsia="Times New Roman" w:hAnsi="Times New Roman" w:cs="Times New Roman"/>
          <w:sz w:val="28"/>
          <w:szCs w:val="28"/>
        </w:rPr>
        <w:t>цієї</w:t>
      </w:r>
      <w:r w:rsidRPr="00EC2EE2">
        <w:rPr>
          <w:rFonts w:ascii="Times New Roman" w:eastAsia="Times New Roman" w:hAnsi="Times New Roman" w:cs="Times New Roman"/>
          <w:sz w:val="28"/>
          <w:szCs w:val="28"/>
        </w:rPr>
        <w:t xml:space="preserve"> Методики)</w:t>
      </w:r>
      <w:r w:rsidR="00CB40FB" w:rsidRPr="00EC2EE2">
        <w:rPr>
          <w:rFonts w:ascii="Times New Roman" w:eastAsia="Times New Roman" w:hAnsi="Times New Roman" w:cs="Times New Roman"/>
          <w:sz w:val="28"/>
          <w:szCs w:val="28"/>
        </w:rPr>
        <w:t xml:space="preserve">, показник </w:t>
      </w:r>
      <w:r w:rsidRPr="00EC2EE2">
        <w:rPr>
          <w:rFonts w:ascii="Times New Roman" w:eastAsia="Times New Roman" w:hAnsi="Times New Roman" w:cs="Times New Roman"/>
          <w:sz w:val="28"/>
          <w:szCs w:val="28"/>
        </w:rPr>
        <w:t>задоволеності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r w:rsidRPr="00EC2EE2">
        <w:t xml:space="preserve"> </w:t>
      </w:r>
      <w:r w:rsidR="00CB40FB" w:rsidRPr="00EC2EE2">
        <w:rPr>
          <w:rFonts w:ascii="Times New Roman" w:eastAsia="Times New Roman" w:hAnsi="Times New Roman" w:cs="Times New Roman"/>
          <w:sz w:val="28"/>
          <w:szCs w:val="28"/>
        </w:rPr>
        <w:t>оцінюється в 0 балів.</w:t>
      </w:r>
    </w:p>
    <w:p w14:paraId="2B44A964" w14:textId="1C3D5494" w:rsidR="009210EF" w:rsidRPr="00EC2EE2" w:rsidRDefault="009210EF" w:rsidP="00C77CE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Оцінка складової розраховується у порядку, наведеному</w:t>
      </w:r>
      <w:r w:rsidR="00860510" w:rsidRPr="00EC2EE2">
        <w:t xml:space="preserve"> </w:t>
      </w:r>
      <w:r w:rsidR="00860510" w:rsidRPr="00EC2EE2">
        <w:rPr>
          <w:rFonts w:ascii="Times New Roman" w:eastAsia="Times New Roman" w:hAnsi="Times New Roman" w:cs="Times New Roman"/>
          <w:sz w:val="28"/>
          <w:szCs w:val="28"/>
        </w:rPr>
        <w:t xml:space="preserve">у прикладах розрахунку показників задоволеності суб’єктів звернення в додатку 7 до </w:t>
      </w:r>
      <w:r w:rsidR="00EC2EE2" w:rsidRPr="00EC2EE2">
        <w:rPr>
          <w:rFonts w:ascii="Times New Roman" w:eastAsia="Times New Roman" w:hAnsi="Times New Roman" w:cs="Times New Roman"/>
          <w:sz w:val="28"/>
          <w:szCs w:val="28"/>
        </w:rPr>
        <w:t>цієї</w:t>
      </w:r>
      <w:r w:rsidR="00860510" w:rsidRPr="00EC2EE2">
        <w:rPr>
          <w:rFonts w:ascii="Times New Roman" w:eastAsia="Times New Roman" w:hAnsi="Times New Roman" w:cs="Times New Roman"/>
          <w:sz w:val="28"/>
          <w:szCs w:val="28"/>
        </w:rPr>
        <w:t xml:space="preserve"> Методики.</w:t>
      </w:r>
    </w:p>
    <w:p w14:paraId="503D8801" w14:textId="099AD2E7" w:rsidR="009210EF" w:rsidRPr="00EC2EE2" w:rsidRDefault="009210EF" w:rsidP="001E7D90">
      <w:pPr>
        <w:pStyle w:val="2"/>
        <w:spacing w:before="120" w:after="120"/>
        <w:rPr>
          <w:rFonts w:eastAsia="Times New Roman"/>
          <w:sz w:val="28"/>
          <w:szCs w:val="28"/>
          <w:lang w:eastAsia="ru-RU"/>
        </w:rPr>
      </w:pPr>
      <w:bookmarkStart w:id="37" w:name="_Hlk73614956"/>
      <w:r w:rsidRPr="00EC2EE2">
        <w:rPr>
          <w:rFonts w:eastAsia="Times New Roman"/>
          <w:sz w:val="28"/>
          <w:szCs w:val="28"/>
          <w:lang w:eastAsia="ru-RU"/>
        </w:rPr>
        <w:lastRenderedPageBreak/>
        <w:t>V.</w:t>
      </w:r>
      <w:r w:rsidRPr="00EC2EE2">
        <w:t xml:space="preserve"> </w:t>
      </w:r>
      <w:r w:rsidRPr="00EC2EE2">
        <w:rPr>
          <w:rFonts w:eastAsia="Times New Roman"/>
          <w:sz w:val="28"/>
          <w:szCs w:val="28"/>
          <w:lang w:eastAsia="ru-RU"/>
        </w:rPr>
        <w:t xml:space="preserve">Форми анкет з питаннями щодо </w:t>
      </w:r>
      <w:r w:rsidR="0065300D" w:rsidRPr="00EC2EE2">
        <w:rPr>
          <w:rFonts w:eastAsia="Times New Roman"/>
          <w:sz w:val="28"/>
          <w:szCs w:val="28"/>
          <w:lang w:eastAsia="ru-RU"/>
        </w:rPr>
        <w:t>оцінки задоволеності суб</w:t>
      </w:r>
      <w:r w:rsidR="00462840" w:rsidRPr="00EC2EE2">
        <w:rPr>
          <w:rFonts w:eastAsia="Times New Roman"/>
          <w:sz w:val="28"/>
          <w:szCs w:val="28"/>
          <w:lang w:eastAsia="ru-RU"/>
        </w:rPr>
        <w:t>’</w:t>
      </w:r>
      <w:r w:rsidR="0065300D" w:rsidRPr="00EC2EE2">
        <w:rPr>
          <w:rFonts w:eastAsia="Times New Roman"/>
          <w:sz w:val="28"/>
          <w:szCs w:val="28"/>
          <w:lang w:eastAsia="ru-RU"/>
        </w:rPr>
        <w:t>єктів звернення якістю надання адміністративних послуг</w:t>
      </w:r>
    </w:p>
    <w:bookmarkEnd w:id="37"/>
    <w:p w14:paraId="63975EFC" w14:textId="452FF7BA" w:rsidR="009210EF" w:rsidRPr="00EC2EE2" w:rsidRDefault="009210EF" w:rsidP="001E7D90">
      <w:pPr>
        <w:pStyle w:val="af"/>
        <w:numPr>
          <w:ilvl w:val="0"/>
          <w:numId w:val="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Форма-опитувальник</w:t>
      </w:r>
      <w:r w:rsidR="00C77CE9" w:rsidRPr="00EC2EE2">
        <w:rPr>
          <w:rFonts w:ascii="Times New Roman" w:eastAsia="Times New Roman" w:hAnsi="Times New Roman" w:cs="Times New Roman"/>
          <w:sz w:val="28"/>
          <w:szCs w:val="28"/>
        </w:rPr>
        <w:t xml:space="preserve"> (анкета)</w:t>
      </w:r>
      <w:r w:rsidRPr="00EC2EE2">
        <w:rPr>
          <w:rFonts w:ascii="Times New Roman" w:eastAsia="Times New Roman" w:hAnsi="Times New Roman" w:cs="Times New Roman"/>
          <w:sz w:val="28"/>
          <w:szCs w:val="28"/>
        </w:rPr>
        <w:t xml:space="preserve">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звернень, що отрим</w:t>
      </w:r>
      <w:r w:rsidR="00C77CE9" w:rsidRPr="00EC2EE2">
        <w:rPr>
          <w:rFonts w:ascii="Times New Roman" w:eastAsia="Times New Roman" w:hAnsi="Times New Roman" w:cs="Times New Roman"/>
          <w:sz w:val="28"/>
          <w:szCs w:val="28"/>
        </w:rPr>
        <w:t>ув</w:t>
      </w:r>
      <w:r w:rsidRPr="00EC2EE2">
        <w:rPr>
          <w:rFonts w:ascii="Times New Roman" w:eastAsia="Times New Roman" w:hAnsi="Times New Roman" w:cs="Times New Roman"/>
          <w:sz w:val="28"/>
          <w:szCs w:val="28"/>
        </w:rPr>
        <w:t>али послугу в</w:t>
      </w:r>
      <w:r w:rsidR="00BF5546" w:rsidRPr="00EC2EE2">
        <w:rPr>
          <w:rFonts w:ascii="Times New Roman" w:eastAsia="Times New Roman" w:hAnsi="Times New Roman" w:cs="Times New Roman"/>
          <w:sz w:val="28"/>
          <w:szCs w:val="28"/>
        </w:rPr>
        <w:t xml:space="preserve"> офлайн</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фронт</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офісі</w:t>
      </w:r>
      <w:r w:rsidR="00625B20"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визначена у додатку 7</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 а в онлайн</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фронт</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офісі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у додатку 8</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4123D478" w14:textId="3536AD1B" w:rsidR="009210EF" w:rsidRPr="00EC2EE2" w:rsidRDefault="009210EF" w:rsidP="001E7D90">
      <w:pPr>
        <w:pStyle w:val="af"/>
        <w:numPr>
          <w:ilvl w:val="0"/>
          <w:numId w:val="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Форма-опитувальник</w:t>
      </w:r>
      <w:r w:rsidR="00B36F09" w:rsidRPr="00EC2EE2">
        <w:rPr>
          <w:rFonts w:ascii="Times New Roman" w:eastAsia="Times New Roman" w:hAnsi="Times New Roman" w:cs="Times New Roman"/>
          <w:sz w:val="28"/>
          <w:szCs w:val="28"/>
        </w:rPr>
        <w:t>, а також</w:t>
      </w:r>
      <w:r w:rsidRPr="00EC2EE2">
        <w:rPr>
          <w:rFonts w:ascii="Times New Roman" w:eastAsia="Times New Roman" w:hAnsi="Times New Roman" w:cs="Times New Roman"/>
          <w:sz w:val="28"/>
          <w:szCs w:val="28"/>
        </w:rPr>
        <w:t xml:space="preserve"> </w:t>
      </w:r>
      <w:r w:rsidR="00B36F09" w:rsidRPr="00EC2EE2">
        <w:rPr>
          <w:rFonts w:ascii="Times New Roman" w:eastAsia="Times New Roman" w:hAnsi="Times New Roman" w:cs="Times New Roman"/>
          <w:sz w:val="28"/>
          <w:szCs w:val="28"/>
        </w:rPr>
        <w:t>інформація, що містить гіпертекстові посилання та QR-коди на нього</w:t>
      </w:r>
      <w:r w:rsidR="00B01302" w:rsidRPr="00EC2EE2">
        <w:rPr>
          <w:rFonts w:ascii="Times New Roman" w:eastAsia="Times New Roman" w:hAnsi="Times New Roman" w:cs="Times New Roman"/>
          <w:sz w:val="28"/>
          <w:szCs w:val="28"/>
        </w:rPr>
        <w:t>,</w:t>
      </w:r>
      <w:r w:rsidR="00B36F0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розміщу</w:t>
      </w:r>
      <w:r w:rsidR="00B36F09" w:rsidRPr="00EC2EE2">
        <w:rPr>
          <w:rFonts w:ascii="Times New Roman" w:eastAsia="Times New Roman" w:hAnsi="Times New Roman" w:cs="Times New Roman"/>
          <w:sz w:val="28"/>
          <w:szCs w:val="28"/>
        </w:rPr>
        <w:t>ю</w:t>
      </w:r>
      <w:r w:rsidRPr="00EC2EE2">
        <w:rPr>
          <w:rFonts w:ascii="Times New Roman" w:eastAsia="Times New Roman" w:hAnsi="Times New Roman" w:cs="Times New Roman"/>
          <w:sz w:val="28"/>
          <w:szCs w:val="28"/>
        </w:rPr>
        <w:t xml:space="preserve">ться у </w:t>
      </w:r>
      <w:r w:rsidR="00726DF2" w:rsidRPr="00EC2EE2">
        <w:rPr>
          <w:rFonts w:ascii="Times New Roman" w:eastAsia="Times New Roman" w:hAnsi="Times New Roman" w:cs="Times New Roman"/>
          <w:sz w:val="28"/>
          <w:szCs w:val="28"/>
        </w:rPr>
        <w:t>офлайн-</w:t>
      </w:r>
      <w:r w:rsidRPr="00EC2EE2">
        <w:rPr>
          <w:rFonts w:ascii="Times New Roman" w:eastAsia="Times New Roman" w:hAnsi="Times New Roman" w:cs="Times New Roman"/>
          <w:sz w:val="28"/>
          <w:szCs w:val="28"/>
        </w:rPr>
        <w:t>фронт-офіс</w:t>
      </w:r>
      <w:r w:rsidR="00B36F09" w:rsidRPr="00EC2EE2">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xml:space="preserve"> </w:t>
      </w:r>
      <w:r w:rsidR="00B36F09" w:rsidRPr="00EC2EE2">
        <w:rPr>
          <w:rFonts w:ascii="Times New Roman" w:eastAsia="Times New Roman" w:hAnsi="Times New Roman" w:cs="Times New Roman"/>
          <w:sz w:val="28"/>
          <w:szCs w:val="28"/>
        </w:rPr>
        <w:t>відповідно до вимог Порядку проведення моніторингу та інших нормативно-правових актів у сфері надання адміністративних послуг.</w:t>
      </w:r>
    </w:p>
    <w:p w14:paraId="169AE127" w14:textId="012EABC9" w:rsidR="009210EF" w:rsidRPr="00EC2EE2" w:rsidRDefault="009210EF" w:rsidP="001E7D90">
      <w:pPr>
        <w:pStyle w:val="af"/>
        <w:numPr>
          <w:ilvl w:val="0"/>
          <w:numId w:val="4"/>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Форма-опитувальник </w:t>
      </w:r>
      <w:r w:rsidR="00042F82"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042F82" w:rsidRPr="00EC2EE2">
        <w:rPr>
          <w:rFonts w:ascii="Times New Roman" w:eastAsia="Times New Roman" w:hAnsi="Times New Roman" w:cs="Times New Roman"/>
          <w:sz w:val="28"/>
          <w:szCs w:val="28"/>
        </w:rPr>
        <w:t xml:space="preserve">єктів звернень, що отримали послугу </w:t>
      </w:r>
      <w:r w:rsidR="00BF5546" w:rsidRPr="00EC2EE2">
        <w:rPr>
          <w:rFonts w:ascii="Times New Roman" w:eastAsia="Times New Roman" w:hAnsi="Times New Roman" w:cs="Times New Roman"/>
          <w:sz w:val="28"/>
          <w:szCs w:val="28"/>
        </w:rPr>
        <w:t>в офлайн</w:t>
      </w:r>
      <w:r w:rsidR="00726DF2" w:rsidRPr="00EC2EE2">
        <w:rPr>
          <w:rFonts w:ascii="Times New Roman" w:eastAsia="Times New Roman" w:hAnsi="Times New Roman" w:cs="Times New Roman"/>
          <w:sz w:val="28"/>
          <w:szCs w:val="28"/>
        </w:rPr>
        <w:t>-</w:t>
      </w:r>
      <w:r w:rsidR="00042F82" w:rsidRPr="00EC2EE2">
        <w:rPr>
          <w:rFonts w:ascii="Times New Roman" w:eastAsia="Times New Roman" w:hAnsi="Times New Roman" w:cs="Times New Roman"/>
          <w:sz w:val="28"/>
          <w:szCs w:val="28"/>
        </w:rPr>
        <w:t>фронт</w:t>
      </w:r>
      <w:r w:rsidR="00726DF2" w:rsidRPr="00EC2EE2">
        <w:rPr>
          <w:rFonts w:ascii="Times New Roman" w:eastAsia="Times New Roman" w:hAnsi="Times New Roman" w:cs="Times New Roman"/>
          <w:sz w:val="28"/>
          <w:szCs w:val="28"/>
        </w:rPr>
        <w:t>-</w:t>
      </w:r>
      <w:r w:rsidR="00042F82" w:rsidRPr="00EC2EE2">
        <w:rPr>
          <w:rFonts w:ascii="Times New Roman" w:eastAsia="Times New Roman" w:hAnsi="Times New Roman" w:cs="Times New Roman"/>
          <w:sz w:val="28"/>
          <w:szCs w:val="28"/>
        </w:rPr>
        <w:t xml:space="preserve">офісі, </w:t>
      </w:r>
      <w:r w:rsidRPr="00EC2EE2">
        <w:rPr>
          <w:rFonts w:ascii="Times New Roman" w:eastAsia="Times New Roman" w:hAnsi="Times New Roman" w:cs="Times New Roman"/>
          <w:sz w:val="28"/>
          <w:szCs w:val="28"/>
        </w:rPr>
        <w:t>складається з таких запитань:</w:t>
      </w:r>
    </w:p>
    <w:p w14:paraId="5208FFF1" w14:textId="4A4A977E" w:rsidR="001A146F" w:rsidRPr="00EC2EE2" w:rsidRDefault="001A146F" w:rsidP="00CD5217">
      <w:pPr>
        <w:pStyle w:val="af"/>
        <w:numPr>
          <w:ilvl w:val="0"/>
          <w:numId w:val="3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з</w:t>
      </w:r>
      <w:r w:rsidR="009210EF" w:rsidRPr="00EC2EE2">
        <w:rPr>
          <w:rFonts w:ascii="Times New Roman" w:eastAsia="Times New Roman" w:hAnsi="Times New Roman" w:cs="Times New Roman"/>
          <w:sz w:val="28"/>
          <w:szCs w:val="28"/>
        </w:rPr>
        <w:t>апитання</w:t>
      </w:r>
      <w:r w:rsidRPr="00EC2EE2">
        <w:rPr>
          <w:rFonts w:ascii="Times New Roman" w:eastAsia="Times New Roman" w:hAnsi="Times New Roman" w:cs="Times New Roman"/>
          <w:sz w:val="28"/>
          <w:szCs w:val="28"/>
        </w:rPr>
        <w:t xml:space="preserve"> 1-</w:t>
      </w:r>
      <w:r w:rsidR="004F51B5" w:rsidRPr="00EC2EE2">
        <w:rPr>
          <w:rFonts w:ascii="Times New Roman" w:eastAsia="Times New Roman" w:hAnsi="Times New Roman" w:cs="Times New Roman"/>
          <w:sz w:val="28"/>
          <w:szCs w:val="28"/>
        </w:rPr>
        <w:t>5</w:t>
      </w:r>
      <w:r w:rsidRPr="00EC2EE2">
        <w:rPr>
          <w:rFonts w:ascii="Times New Roman" w:eastAsia="Times New Roman" w:hAnsi="Times New Roman" w:cs="Times New Roman"/>
          <w:sz w:val="28"/>
          <w:szCs w:val="28"/>
        </w:rPr>
        <w:t xml:space="preserve"> призначені для збору оціночних даних для складов</w:t>
      </w:r>
      <w:r w:rsidR="00042F82" w:rsidRPr="00EC2EE2">
        <w:rPr>
          <w:rFonts w:ascii="Times New Roman" w:eastAsia="Times New Roman" w:hAnsi="Times New Roman" w:cs="Times New Roman"/>
          <w:sz w:val="28"/>
          <w:szCs w:val="28"/>
        </w:rPr>
        <w:t>ої</w:t>
      </w:r>
      <w:r w:rsidRPr="00EC2EE2">
        <w:rPr>
          <w:rFonts w:ascii="Times New Roman" w:eastAsia="Times New Roman" w:hAnsi="Times New Roman" w:cs="Times New Roman"/>
          <w:sz w:val="28"/>
          <w:szCs w:val="28"/>
        </w:rPr>
        <w:t xml:space="preserve"> показник</w:t>
      </w:r>
      <w:r w:rsidR="00042F82" w:rsidRPr="00EC2EE2">
        <w:rPr>
          <w:rFonts w:ascii="Times New Roman" w:eastAsia="Times New Roman" w:hAnsi="Times New Roman" w:cs="Times New Roman"/>
          <w:sz w:val="28"/>
          <w:szCs w:val="28"/>
        </w:rPr>
        <w:t>а</w:t>
      </w:r>
      <w:r w:rsidRPr="00EC2EE2">
        <w:rPr>
          <w:rFonts w:ascii="Times New Roman" w:eastAsia="Times New Roman" w:hAnsi="Times New Roman" w:cs="Times New Roman"/>
          <w:sz w:val="28"/>
          <w:szCs w:val="28"/>
        </w:rPr>
        <w:t xml:space="preserve"> задоволеності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w:t>
      </w:r>
      <w:r w:rsidR="00042F82" w:rsidRPr="00EC2EE2">
        <w:t xml:space="preserve"> </w:t>
      </w:r>
      <w:r w:rsidR="00042F82" w:rsidRPr="00EC2EE2">
        <w:rPr>
          <w:rFonts w:ascii="Times New Roman" w:eastAsia="Times New Roman" w:hAnsi="Times New Roman" w:cs="Times New Roman"/>
          <w:sz w:val="28"/>
          <w:szCs w:val="28"/>
        </w:rPr>
        <w:t xml:space="preserve">для </w:t>
      </w:r>
      <w:r w:rsidR="00F61CED" w:rsidRPr="00EC2EE2">
        <w:rPr>
          <w:rFonts w:ascii="Times New Roman" w:eastAsia="Times New Roman" w:hAnsi="Times New Roman" w:cs="Times New Roman"/>
          <w:sz w:val="28"/>
          <w:szCs w:val="28"/>
        </w:rPr>
        <w:t xml:space="preserve">офлайн-фронт-офісу </w:t>
      </w:r>
      <w:r w:rsidRPr="00EC2EE2">
        <w:rPr>
          <w:rFonts w:ascii="Times New Roman" w:eastAsia="Times New Roman" w:hAnsi="Times New Roman" w:cs="Times New Roman"/>
          <w:sz w:val="28"/>
          <w:szCs w:val="28"/>
        </w:rPr>
        <w:t>(додат</w:t>
      </w:r>
      <w:r w:rsidR="00A43BD1" w:rsidRPr="00EC2EE2">
        <w:rPr>
          <w:rFonts w:ascii="Times New Roman" w:eastAsia="Times New Roman" w:hAnsi="Times New Roman" w:cs="Times New Roman"/>
          <w:sz w:val="28"/>
          <w:szCs w:val="28"/>
        </w:rPr>
        <w:t>о</w:t>
      </w:r>
      <w:r w:rsidRPr="00EC2EE2">
        <w:rPr>
          <w:rFonts w:ascii="Times New Roman" w:eastAsia="Times New Roman" w:hAnsi="Times New Roman" w:cs="Times New Roman"/>
          <w:sz w:val="28"/>
          <w:szCs w:val="28"/>
        </w:rPr>
        <w:t>к 5)</w:t>
      </w:r>
      <w:r w:rsidR="004F51B5" w:rsidRPr="00EC2EE2">
        <w:rPr>
          <w:rFonts w:ascii="Times New Roman" w:eastAsia="Times New Roman" w:hAnsi="Times New Roman" w:cs="Times New Roman"/>
          <w:sz w:val="28"/>
          <w:szCs w:val="28"/>
        </w:rPr>
        <w:t xml:space="preserve">, а також для визначення рівня задоволеності </w:t>
      </w:r>
      <w:r w:rsidR="00290E62" w:rsidRPr="00EC2EE2">
        <w:rPr>
          <w:rFonts w:ascii="Times New Roman" w:eastAsia="Times New Roman" w:hAnsi="Times New Roman" w:cs="Times New Roman"/>
          <w:sz w:val="28"/>
          <w:szCs w:val="28"/>
        </w:rPr>
        <w:t>якістю надання адміністративних послу</w:t>
      </w:r>
      <w:r w:rsidR="00726DF2" w:rsidRPr="00EC2EE2">
        <w:rPr>
          <w:rFonts w:ascii="Times New Roman" w:eastAsia="Times New Roman" w:hAnsi="Times New Roman" w:cs="Times New Roman"/>
          <w:sz w:val="28"/>
          <w:szCs w:val="28"/>
        </w:rPr>
        <w:t>г</w:t>
      </w:r>
      <w:r w:rsidR="00166918" w:rsidRPr="00EC2EE2">
        <w:rPr>
          <w:rFonts w:ascii="Times New Roman" w:eastAsia="Times New Roman" w:hAnsi="Times New Roman" w:cs="Times New Roman"/>
          <w:sz w:val="28"/>
          <w:szCs w:val="28"/>
        </w:rPr>
        <w:t>.</w:t>
      </w:r>
      <w:r w:rsidR="004F51B5" w:rsidRPr="00EC2EE2">
        <w:rPr>
          <w:rFonts w:ascii="Times New Roman" w:eastAsia="Times New Roman" w:hAnsi="Times New Roman" w:cs="Times New Roman"/>
          <w:sz w:val="28"/>
          <w:szCs w:val="28"/>
        </w:rPr>
        <w:t xml:space="preserve"> </w:t>
      </w:r>
      <w:r w:rsidR="00166918" w:rsidRPr="00EC2EE2">
        <w:rPr>
          <w:rFonts w:ascii="Times New Roman" w:eastAsia="Times New Roman" w:hAnsi="Times New Roman" w:cs="Times New Roman"/>
          <w:sz w:val="28"/>
          <w:szCs w:val="28"/>
        </w:rPr>
        <w:t>Запитання</w:t>
      </w:r>
      <w:r w:rsidRPr="00EC2EE2">
        <w:rPr>
          <w:rFonts w:ascii="Times New Roman" w:eastAsia="Times New Roman" w:hAnsi="Times New Roman" w:cs="Times New Roman"/>
          <w:sz w:val="28"/>
          <w:szCs w:val="28"/>
        </w:rPr>
        <w:t xml:space="preserve"> передбачають відповіді «</w:t>
      </w:r>
      <w:r w:rsidR="00370E0E" w:rsidRPr="00EC2EE2">
        <w:rPr>
          <w:rFonts w:ascii="Times New Roman" w:eastAsia="Times New Roman" w:hAnsi="Times New Roman" w:cs="Times New Roman"/>
          <w:sz w:val="28"/>
          <w:szCs w:val="28"/>
        </w:rPr>
        <w:t>Чудово</w:t>
      </w:r>
      <w:r w:rsidRPr="00EC2EE2">
        <w:rPr>
          <w:rFonts w:ascii="Times New Roman" w:eastAsia="Times New Roman" w:hAnsi="Times New Roman" w:cs="Times New Roman"/>
          <w:sz w:val="28"/>
          <w:szCs w:val="28"/>
        </w:rPr>
        <w:t>», «Добре», «Прийнятно», «Жахливо» та «Складно відповісти».</w:t>
      </w:r>
    </w:p>
    <w:p w14:paraId="7C622EDC" w14:textId="77777777" w:rsidR="00C92942" w:rsidRPr="00EC2EE2" w:rsidRDefault="00C92942"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Якщо за запитанням 1 відповідь є «Прийнятно», «Жахливо» або «Складно відповісти», респонденту пропонується перейти до запитань 2-5.</w:t>
      </w:r>
    </w:p>
    <w:p w14:paraId="5DACBA56" w14:textId="2B13A414" w:rsidR="00C92942" w:rsidRPr="00EC2EE2" w:rsidRDefault="00C92942"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Якщо за запитаннями 2-5 відповідь є «Прийнятно» або «Жахливо», респонденту пропонується на вибір перелік </w:t>
      </w:r>
      <w:r w:rsidR="000D5E67" w:rsidRPr="00EC2EE2">
        <w:rPr>
          <w:sz w:val="28"/>
          <w:szCs w:val="28"/>
          <w:lang w:val="uk-UA"/>
        </w:rPr>
        <w:t>пояснень причин незадоволеності</w:t>
      </w:r>
      <w:r w:rsidRPr="00EC2EE2">
        <w:rPr>
          <w:sz w:val="28"/>
          <w:szCs w:val="28"/>
          <w:lang w:val="uk-UA"/>
        </w:rPr>
        <w:t>. У форм</w:t>
      </w:r>
      <w:r w:rsidR="00042F82" w:rsidRPr="00EC2EE2">
        <w:rPr>
          <w:sz w:val="28"/>
          <w:szCs w:val="28"/>
          <w:lang w:val="uk-UA"/>
        </w:rPr>
        <w:t>і</w:t>
      </w:r>
      <w:r w:rsidRPr="00EC2EE2">
        <w:rPr>
          <w:sz w:val="28"/>
          <w:szCs w:val="28"/>
          <w:lang w:val="uk-UA"/>
        </w:rPr>
        <w:t>-опитувальник</w:t>
      </w:r>
      <w:r w:rsidR="00042F82" w:rsidRPr="00EC2EE2">
        <w:rPr>
          <w:sz w:val="28"/>
          <w:szCs w:val="28"/>
          <w:lang w:val="uk-UA"/>
        </w:rPr>
        <w:t>у</w:t>
      </w:r>
      <w:r w:rsidRPr="00EC2EE2">
        <w:rPr>
          <w:sz w:val="28"/>
          <w:szCs w:val="28"/>
          <w:lang w:val="uk-UA"/>
        </w:rPr>
        <w:t xml:space="preserve"> наведено рекомендований перелік пояснень</w:t>
      </w:r>
      <w:r w:rsidR="000D5E67" w:rsidRPr="00EC2EE2">
        <w:rPr>
          <w:sz w:val="28"/>
          <w:szCs w:val="28"/>
          <w:lang w:val="uk-UA"/>
        </w:rPr>
        <w:t xml:space="preserve"> причин незадоволеності</w:t>
      </w:r>
      <w:r w:rsidRPr="00EC2EE2">
        <w:rPr>
          <w:sz w:val="28"/>
          <w:szCs w:val="28"/>
          <w:lang w:val="uk-UA"/>
        </w:rPr>
        <w:t xml:space="preserve">, які Мінцифри може змінювати в залежності від </w:t>
      </w:r>
      <w:r w:rsidR="001B0C57" w:rsidRPr="00EC2EE2">
        <w:rPr>
          <w:sz w:val="28"/>
          <w:szCs w:val="28"/>
          <w:lang w:val="uk-UA"/>
        </w:rPr>
        <w:t>потреб оцінки задоволеності суб</w:t>
      </w:r>
      <w:r w:rsidR="00462840" w:rsidRPr="00EC2EE2">
        <w:rPr>
          <w:sz w:val="28"/>
          <w:szCs w:val="28"/>
          <w:lang w:val="uk-UA"/>
        </w:rPr>
        <w:t>’</w:t>
      </w:r>
      <w:r w:rsidR="001B0C57" w:rsidRPr="00EC2EE2">
        <w:rPr>
          <w:sz w:val="28"/>
          <w:szCs w:val="28"/>
          <w:lang w:val="uk-UA"/>
        </w:rPr>
        <w:t>єктів звернення</w:t>
      </w:r>
      <w:r w:rsidR="009B7B4C" w:rsidRPr="00EC2EE2">
        <w:rPr>
          <w:sz w:val="28"/>
          <w:szCs w:val="28"/>
          <w:lang w:val="uk-UA"/>
        </w:rPr>
        <w:t>, а також у разі коли причини є не актуальними (</w:t>
      </w:r>
      <w:r w:rsidR="00701ADA" w:rsidRPr="00EC2EE2">
        <w:rPr>
          <w:sz w:val="28"/>
          <w:szCs w:val="28"/>
          <w:lang w:val="uk-UA"/>
        </w:rPr>
        <w:t>не зазначаються суб</w:t>
      </w:r>
      <w:r w:rsidR="00462840" w:rsidRPr="00EC2EE2">
        <w:rPr>
          <w:sz w:val="28"/>
          <w:szCs w:val="28"/>
          <w:lang w:val="uk-UA"/>
        </w:rPr>
        <w:t>’</w:t>
      </w:r>
      <w:r w:rsidR="00701ADA" w:rsidRPr="00EC2EE2">
        <w:rPr>
          <w:sz w:val="28"/>
          <w:szCs w:val="28"/>
          <w:lang w:val="uk-UA"/>
        </w:rPr>
        <w:t>єктами звернення</w:t>
      </w:r>
      <w:r w:rsidR="00C67EBA" w:rsidRPr="00EC2EE2">
        <w:rPr>
          <w:sz w:val="28"/>
          <w:szCs w:val="28"/>
          <w:lang w:val="uk-UA"/>
        </w:rPr>
        <w:t xml:space="preserve"> або складають менше ніж 1 відсоток від загальної кількості інших причин</w:t>
      </w:r>
      <w:r w:rsidR="00701ADA" w:rsidRPr="00EC2EE2">
        <w:rPr>
          <w:sz w:val="28"/>
          <w:szCs w:val="28"/>
          <w:lang w:val="uk-UA"/>
        </w:rPr>
        <w:t>)</w:t>
      </w:r>
      <w:r w:rsidRPr="00EC2EE2">
        <w:rPr>
          <w:sz w:val="28"/>
          <w:szCs w:val="28"/>
          <w:lang w:val="uk-UA"/>
        </w:rPr>
        <w:t>.</w:t>
      </w:r>
    </w:p>
    <w:p w14:paraId="04CCE85D" w14:textId="17F9CEE4" w:rsidR="00C92942" w:rsidRPr="00EC2EE2" w:rsidRDefault="00C92942"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Дані, отримані за допомогою пояснень, використовуються для визначення причин недосягнення показників (їх складових), планування та вжиття заходів щодо усунення зазначених причин.</w:t>
      </w:r>
    </w:p>
    <w:p w14:paraId="436010F7" w14:textId="41E85184"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Розрахунок показника задоволеності суб</w:t>
      </w:r>
      <w:r w:rsidR="00462840" w:rsidRPr="00EC2EE2">
        <w:rPr>
          <w:sz w:val="28"/>
          <w:szCs w:val="28"/>
          <w:lang w:val="uk-UA"/>
        </w:rPr>
        <w:t>’</w:t>
      </w:r>
      <w:r w:rsidRPr="00EC2EE2">
        <w:rPr>
          <w:sz w:val="28"/>
          <w:szCs w:val="28"/>
          <w:lang w:val="uk-UA"/>
        </w:rPr>
        <w:t>єктів звернення здійснюється у відсотках для визначення рівня задоволеності суб</w:t>
      </w:r>
      <w:r w:rsidR="00462840" w:rsidRPr="00EC2EE2">
        <w:rPr>
          <w:sz w:val="28"/>
          <w:szCs w:val="28"/>
          <w:lang w:val="uk-UA"/>
        </w:rPr>
        <w:t>’</w:t>
      </w:r>
      <w:r w:rsidRPr="00EC2EE2">
        <w:rPr>
          <w:sz w:val="28"/>
          <w:szCs w:val="28"/>
          <w:lang w:val="uk-UA"/>
        </w:rPr>
        <w:t>єктів звернення якістю надання адміністративних послуг та в балах, за показником в цілому згідно з відповідями на запитання 1 та за його складовими згідно з відповідями на запитання 2-5 за результатами опитування.</w:t>
      </w:r>
    </w:p>
    <w:p w14:paraId="2652FFD1" w14:textId="7FF5355B"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Суб</w:t>
      </w:r>
      <w:r w:rsidR="00462840" w:rsidRPr="00EC2EE2">
        <w:rPr>
          <w:sz w:val="28"/>
          <w:szCs w:val="28"/>
          <w:lang w:val="uk-UA"/>
        </w:rPr>
        <w:t>’</w:t>
      </w:r>
      <w:r w:rsidRPr="00EC2EE2">
        <w:rPr>
          <w:sz w:val="28"/>
          <w:szCs w:val="28"/>
          <w:lang w:val="uk-UA"/>
        </w:rPr>
        <w:t xml:space="preserve">єкт звернення вважається задоволеним якщо відповів «чудово» та «добре» і не задоволеним якщо </w:t>
      </w:r>
      <w:r w:rsidR="00F61CED" w:rsidRPr="00EC2EE2">
        <w:rPr>
          <w:sz w:val="28"/>
          <w:szCs w:val="28"/>
          <w:lang w:val="uk-UA"/>
        </w:rPr>
        <w:t>—</w:t>
      </w:r>
      <w:r w:rsidRPr="00EC2EE2">
        <w:rPr>
          <w:sz w:val="28"/>
          <w:szCs w:val="28"/>
          <w:lang w:val="uk-UA"/>
        </w:rPr>
        <w:t xml:space="preserve"> «прийнятно» та «жахливо».</w:t>
      </w:r>
    </w:p>
    <w:p w14:paraId="592CAC72" w14:textId="6C6B698A"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Відповіді «складно відповісти» не враховуються для розрахунку показника задоволеності.</w:t>
      </w:r>
    </w:p>
    <w:p w14:paraId="21E0821C" w14:textId="70506AAC"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 Показник задоволеності суб</w:t>
      </w:r>
      <w:r w:rsidR="00462840" w:rsidRPr="00EC2EE2">
        <w:rPr>
          <w:sz w:val="28"/>
          <w:szCs w:val="28"/>
          <w:lang w:val="uk-UA"/>
        </w:rPr>
        <w:t>’</w:t>
      </w:r>
      <w:r w:rsidRPr="00EC2EE2">
        <w:rPr>
          <w:sz w:val="28"/>
          <w:szCs w:val="28"/>
          <w:lang w:val="uk-UA"/>
        </w:rPr>
        <w:t>єктів звернення та його складові  у відсотках оцінюються за шкалою від 0 до 100, що означає таке:</w:t>
      </w:r>
    </w:p>
    <w:p w14:paraId="3CEC26D7" w14:textId="4767500B"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lastRenderedPageBreak/>
        <w:t xml:space="preserve">від 0 до 40 </w:t>
      </w:r>
      <w:r w:rsidR="00F61CED" w:rsidRPr="00EC2EE2">
        <w:rPr>
          <w:sz w:val="28"/>
          <w:szCs w:val="28"/>
          <w:lang w:val="uk-UA"/>
        </w:rPr>
        <w:t>—</w:t>
      </w:r>
      <w:r w:rsidRPr="00EC2EE2">
        <w:rPr>
          <w:sz w:val="28"/>
          <w:szCs w:val="28"/>
          <w:lang w:val="uk-UA"/>
        </w:rPr>
        <w:t xml:space="preserve"> негативна оцінка. Більшість суб</w:t>
      </w:r>
      <w:r w:rsidR="00462840" w:rsidRPr="00EC2EE2">
        <w:rPr>
          <w:sz w:val="28"/>
          <w:szCs w:val="28"/>
          <w:lang w:val="uk-UA"/>
        </w:rPr>
        <w:t>’</w:t>
      </w:r>
      <w:r w:rsidRPr="00EC2EE2">
        <w:rPr>
          <w:sz w:val="28"/>
          <w:szCs w:val="28"/>
          <w:lang w:val="uk-UA"/>
        </w:rPr>
        <w:t xml:space="preserve">єктів звернення не задоволені якістю надання адміністративних послуг.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єкту надання адміністративних послуг</w:t>
      </w:r>
      <w:r w:rsidRPr="00EC2EE2">
        <w:rPr>
          <w:sz w:val="28"/>
          <w:szCs w:val="28"/>
          <w:lang w:val="uk-UA"/>
        </w:rPr>
        <w:t xml:space="preserve"> потрібно невідкладно вживати заходів щодо підвищення рівня якості надання адміністративних послуг відповідно до виявлених причин незадоволеності та недосягнення показника;</w:t>
      </w:r>
    </w:p>
    <w:p w14:paraId="4A9AE890" w14:textId="143A5CCF"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41 до 60 </w:t>
      </w:r>
      <w:r w:rsidR="00F61CED" w:rsidRPr="00EC2EE2">
        <w:rPr>
          <w:sz w:val="28"/>
          <w:szCs w:val="28"/>
          <w:lang w:val="uk-UA"/>
        </w:rPr>
        <w:t>—</w:t>
      </w:r>
      <w:r w:rsidRPr="00EC2EE2">
        <w:rPr>
          <w:sz w:val="28"/>
          <w:szCs w:val="28"/>
          <w:lang w:val="uk-UA"/>
        </w:rPr>
        <w:t xml:space="preserve"> прийнятна оцінка. Суб</w:t>
      </w:r>
      <w:r w:rsidR="00462840" w:rsidRPr="00EC2EE2">
        <w:rPr>
          <w:sz w:val="28"/>
          <w:szCs w:val="28"/>
          <w:lang w:val="uk-UA"/>
        </w:rPr>
        <w:t>’</w:t>
      </w:r>
      <w:r w:rsidRPr="00EC2EE2">
        <w:rPr>
          <w:sz w:val="28"/>
          <w:szCs w:val="28"/>
          <w:lang w:val="uk-UA"/>
        </w:rPr>
        <w:t xml:space="preserve">єкти звернення певною мірою задоволені якістю надання послуг,  разом з тим,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єкту надання адміністративних послуг </w:t>
      </w:r>
      <w:r w:rsidRPr="00EC2EE2">
        <w:rPr>
          <w:sz w:val="28"/>
          <w:szCs w:val="28"/>
          <w:lang w:val="uk-UA"/>
        </w:rPr>
        <w:t>потрібно підвищувати рівень якості надання адміністративних послуг, нівелюючи причини  незадоволеності та недосягнення показника;</w:t>
      </w:r>
    </w:p>
    <w:p w14:paraId="33D8A9B7" w14:textId="1732E330"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61 до 80 </w:t>
      </w:r>
      <w:r w:rsidR="00F61CED" w:rsidRPr="00EC2EE2">
        <w:rPr>
          <w:sz w:val="28"/>
          <w:szCs w:val="28"/>
          <w:lang w:val="uk-UA"/>
        </w:rPr>
        <w:t>—</w:t>
      </w:r>
      <w:r w:rsidRPr="00EC2EE2">
        <w:rPr>
          <w:sz w:val="28"/>
          <w:szCs w:val="28"/>
          <w:lang w:val="uk-UA"/>
        </w:rPr>
        <w:t xml:space="preserve"> добра оцінка. Значна кількість суб</w:t>
      </w:r>
      <w:r w:rsidR="00462840" w:rsidRPr="00EC2EE2">
        <w:rPr>
          <w:sz w:val="28"/>
          <w:szCs w:val="28"/>
          <w:lang w:val="uk-UA"/>
        </w:rPr>
        <w:t>’</w:t>
      </w:r>
      <w:r w:rsidRPr="00EC2EE2">
        <w:rPr>
          <w:sz w:val="28"/>
          <w:szCs w:val="28"/>
          <w:lang w:val="uk-UA"/>
        </w:rPr>
        <w:t>єктів звернення задоволені якістю адміністративних послуг та будуть нейтрально або добре відгукуватися про якість надання адміністративних послуг;</w:t>
      </w:r>
    </w:p>
    <w:p w14:paraId="1826A25A" w14:textId="45B19CEC" w:rsidR="000A70F4" w:rsidRPr="00EC2EE2" w:rsidRDefault="000A70F4" w:rsidP="000A70F4">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81 до 100 </w:t>
      </w:r>
      <w:r w:rsidR="00F61CED" w:rsidRPr="00EC2EE2">
        <w:rPr>
          <w:sz w:val="28"/>
          <w:szCs w:val="28"/>
          <w:lang w:val="uk-UA"/>
        </w:rPr>
        <w:t>—</w:t>
      </w:r>
      <w:r w:rsidRPr="00EC2EE2">
        <w:rPr>
          <w:sz w:val="28"/>
          <w:szCs w:val="28"/>
          <w:lang w:val="uk-UA"/>
        </w:rPr>
        <w:t xml:space="preserve"> відмінна оцінка. Суб</w:t>
      </w:r>
      <w:r w:rsidR="00462840" w:rsidRPr="00EC2EE2">
        <w:rPr>
          <w:sz w:val="28"/>
          <w:szCs w:val="28"/>
          <w:lang w:val="uk-UA"/>
        </w:rPr>
        <w:t>’</w:t>
      </w:r>
      <w:r w:rsidRPr="00EC2EE2">
        <w:rPr>
          <w:sz w:val="28"/>
          <w:szCs w:val="28"/>
          <w:lang w:val="uk-UA"/>
        </w:rPr>
        <w:t xml:space="preserve">єкти звернення задоволені якістю надання адміністративних послуг.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 надання адміністративних послуг </w:t>
      </w:r>
      <w:r w:rsidRPr="00EC2EE2">
        <w:rPr>
          <w:sz w:val="28"/>
          <w:szCs w:val="28"/>
          <w:lang w:val="uk-UA"/>
        </w:rPr>
        <w:t>має високий рівень якості обслуговування.</w:t>
      </w:r>
    </w:p>
    <w:p w14:paraId="1B326BC0" w14:textId="2973B68A" w:rsidR="009B7B4C" w:rsidRPr="00EC2EE2" w:rsidRDefault="009B7B4C" w:rsidP="000613B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Розрахунок показника у відсотках наведено </w:t>
      </w:r>
      <w:r w:rsidR="00860510" w:rsidRPr="00EC2EE2">
        <w:rPr>
          <w:sz w:val="28"/>
          <w:szCs w:val="28"/>
          <w:lang w:val="uk-UA"/>
        </w:rPr>
        <w:t>в</w:t>
      </w:r>
      <w:r w:rsidR="000613BF" w:rsidRPr="00EC2EE2">
        <w:rPr>
          <w:sz w:val="28"/>
          <w:szCs w:val="28"/>
          <w:lang w:val="uk-UA"/>
        </w:rPr>
        <w:t xml:space="preserve"> прикладі розрахунку показника задоволеності суб’єктів звернення у відсотках </w:t>
      </w:r>
      <w:r w:rsidR="00E02DCC" w:rsidRPr="00EC2EE2">
        <w:rPr>
          <w:sz w:val="28"/>
          <w:szCs w:val="28"/>
          <w:lang w:val="uk-UA"/>
        </w:rPr>
        <w:t>в</w:t>
      </w:r>
      <w:r w:rsidR="000613BF" w:rsidRPr="00EC2EE2">
        <w:rPr>
          <w:sz w:val="28"/>
          <w:szCs w:val="28"/>
          <w:lang w:val="uk-UA"/>
        </w:rPr>
        <w:t xml:space="preserve"> додатку 7 до </w:t>
      </w:r>
      <w:r w:rsidR="00EC2EE2" w:rsidRPr="00EC2EE2">
        <w:rPr>
          <w:sz w:val="28"/>
          <w:szCs w:val="28"/>
          <w:lang w:val="uk-UA"/>
        </w:rPr>
        <w:t>цієї</w:t>
      </w:r>
      <w:r w:rsidR="000613BF" w:rsidRPr="00EC2EE2">
        <w:rPr>
          <w:sz w:val="28"/>
          <w:szCs w:val="28"/>
          <w:lang w:val="uk-UA"/>
        </w:rPr>
        <w:t xml:space="preserve"> Методики.</w:t>
      </w:r>
    </w:p>
    <w:p w14:paraId="18278FCA" w14:textId="2EB33097" w:rsidR="00110258" w:rsidRPr="00EC2EE2" w:rsidRDefault="00A004B7" w:rsidP="001E7D90">
      <w:pPr>
        <w:shd w:val="clear" w:color="auto" w:fill="FFFFFF"/>
        <w:tabs>
          <w:tab w:val="left" w:pos="851"/>
        </w:tabs>
        <w:spacing w:before="120" w:after="120"/>
        <w:ind w:firstLine="567"/>
        <w:jc w:val="both"/>
        <w:rPr>
          <w:sz w:val="28"/>
          <w:szCs w:val="28"/>
          <w:lang w:val="uk-UA"/>
        </w:rPr>
      </w:pPr>
      <w:bookmarkStart w:id="38" w:name="_Hlk81478064"/>
      <w:r w:rsidRPr="00EC2EE2">
        <w:rPr>
          <w:sz w:val="28"/>
          <w:szCs w:val="28"/>
          <w:lang w:val="uk-UA"/>
        </w:rPr>
        <w:t>Показник задоволеності суб</w:t>
      </w:r>
      <w:r w:rsidR="00462840" w:rsidRPr="00EC2EE2">
        <w:rPr>
          <w:sz w:val="28"/>
          <w:szCs w:val="28"/>
          <w:lang w:val="uk-UA"/>
        </w:rPr>
        <w:t>’</w:t>
      </w:r>
      <w:r w:rsidRPr="00EC2EE2">
        <w:rPr>
          <w:sz w:val="28"/>
          <w:szCs w:val="28"/>
          <w:lang w:val="uk-UA"/>
        </w:rPr>
        <w:t xml:space="preserve">єктів звернення та його складові у балах </w:t>
      </w:r>
      <w:bookmarkEnd w:id="38"/>
      <w:r w:rsidRPr="00EC2EE2">
        <w:rPr>
          <w:sz w:val="28"/>
          <w:szCs w:val="28"/>
          <w:lang w:val="uk-UA"/>
        </w:rPr>
        <w:t xml:space="preserve">розраховується </w:t>
      </w:r>
      <w:r w:rsidR="00110258" w:rsidRPr="00EC2EE2">
        <w:rPr>
          <w:sz w:val="28"/>
          <w:szCs w:val="28"/>
          <w:lang w:val="uk-UA"/>
        </w:rPr>
        <w:t>на підставі відповідей на запитання 1-5 у порядку</w:t>
      </w:r>
      <w:r w:rsidR="006E3B01" w:rsidRPr="00EC2EE2">
        <w:rPr>
          <w:sz w:val="28"/>
          <w:szCs w:val="28"/>
          <w:lang w:val="uk-UA"/>
        </w:rPr>
        <w:t xml:space="preserve">, наведеному </w:t>
      </w:r>
      <w:r w:rsidR="000613BF" w:rsidRPr="00EC2EE2">
        <w:rPr>
          <w:sz w:val="28"/>
          <w:szCs w:val="28"/>
          <w:lang w:val="uk-UA"/>
        </w:rPr>
        <w:t>в прикладі розрахунку показника задоволеності суб’єктів звернення та його складов</w:t>
      </w:r>
      <w:r w:rsidR="00E02DCC" w:rsidRPr="00EC2EE2">
        <w:rPr>
          <w:sz w:val="28"/>
          <w:szCs w:val="28"/>
          <w:lang w:val="uk-UA"/>
        </w:rPr>
        <w:t>их</w:t>
      </w:r>
      <w:r w:rsidR="000613BF" w:rsidRPr="00EC2EE2">
        <w:rPr>
          <w:sz w:val="28"/>
          <w:szCs w:val="28"/>
          <w:lang w:val="uk-UA"/>
        </w:rPr>
        <w:t xml:space="preserve"> у балах у додатку 7 до </w:t>
      </w:r>
      <w:r w:rsidR="00EC2EE2" w:rsidRPr="00EC2EE2">
        <w:rPr>
          <w:sz w:val="28"/>
          <w:szCs w:val="28"/>
          <w:lang w:val="uk-UA"/>
        </w:rPr>
        <w:t>цієї</w:t>
      </w:r>
      <w:r w:rsidR="000613BF" w:rsidRPr="00EC2EE2">
        <w:rPr>
          <w:sz w:val="28"/>
          <w:szCs w:val="28"/>
          <w:lang w:val="uk-UA"/>
        </w:rPr>
        <w:t xml:space="preserve"> Методики</w:t>
      </w:r>
      <w:r w:rsidR="00312B89">
        <w:rPr>
          <w:sz w:val="28"/>
          <w:szCs w:val="28"/>
          <w:lang w:val="uk-UA"/>
        </w:rPr>
        <w:t>;</w:t>
      </w:r>
    </w:p>
    <w:p w14:paraId="7AA6356D" w14:textId="3490C1E1" w:rsidR="005036FF" w:rsidRPr="00EC2EE2" w:rsidRDefault="001A146F" w:rsidP="00853244">
      <w:pPr>
        <w:pStyle w:val="af"/>
        <w:numPr>
          <w:ilvl w:val="0"/>
          <w:numId w:val="32"/>
        </w:numPr>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eastAsia="Times New Roman" w:hAnsi="Times New Roman" w:cs="Times New Roman"/>
          <w:sz w:val="28"/>
          <w:szCs w:val="28"/>
        </w:rPr>
        <w:t xml:space="preserve">запитання </w:t>
      </w:r>
      <w:r w:rsidR="005C3F27" w:rsidRPr="00EC2EE2">
        <w:rPr>
          <w:rFonts w:ascii="Times New Roman" w:eastAsia="Times New Roman" w:hAnsi="Times New Roman" w:cs="Times New Roman"/>
          <w:sz w:val="28"/>
          <w:szCs w:val="28"/>
        </w:rPr>
        <w:t>6</w:t>
      </w:r>
      <w:r w:rsidR="009210EF" w:rsidRPr="00EC2EE2">
        <w:rPr>
          <w:rFonts w:ascii="Times New Roman" w:eastAsia="Times New Roman" w:hAnsi="Times New Roman" w:cs="Times New Roman"/>
          <w:sz w:val="28"/>
          <w:szCs w:val="28"/>
        </w:rPr>
        <w:t xml:space="preserve"> </w:t>
      </w:r>
      <w:r w:rsidR="002E6D05" w:rsidRPr="00EC2EE2">
        <w:rPr>
          <w:rFonts w:ascii="Times New Roman" w:eastAsia="Times New Roman" w:hAnsi="Times New Roman" w:cs="Times New Roman"/>
          <w:sz w:val="28"/>
          <w:szCs w:val="28"/>
        </w:rPr>
        <w:t>призначено для</w:t>
      </w:r>
      <w:r w:rsidR="009210EF" w:rsidRPr="00EC2EE2">
        <w:rPr>
          <w:rFonts w:ascii="Times New Roman" w:eastAsia="Times New Roman" w:hAnsi="Times New Roman" w:cs="Times New Roman"/>
          <w:sz w:val="28"/>
          <w:szCs w:val="28"/>
        </w:rPr>
        <w:t xml:space="preserve"> визнач</w:t>
      </w:r>
      <w:r w:rsidR="002E6D05" w:rsidRPr="00EC2EE2">
        <w:rPr>
          <w:rFonts w:ascii="Times New Roman" w:eastAsia="Times New Roman" w:hAnsi="Times New Roman" w:cs="Times New Roman"/>
          <w:sz w:val="28"/>
          <w:szCs w:val="28"/>
        </w:rPr>
        <w:t>ення</w:t>
      </w:r>
      <w:r w:rsidR="009210EF" w:rsidRPr="00EC2EE2">
        <w:rPr>
          <w:rFonts w:ascii="Times New Roman" w:eastAsia="Times New Roman" w:hAnsi="Times New Roman" w:cs="Times New Roman"/>
          <w:sz w:val="28"/>
          <w:szCs w:val="28"/>
        </w:rPr>
        <w:t xml:space="preserve"> </w:t>
      </w:r>
      <w:r w:rsidR="005036FF" w:rsidRPr="00EC2EE2">
        <w:rPr>
          <w:rFonts w:ascii="Times New Roman" w:hAnsi="Times New Roman" w:cs="Times New Roman"/>
          <w:sz w:val="28"/>
          <w:szCs w:val="28"/>
        </w:rPr>
        <w:t>Індексу лояльності суб</w:t>
      </w:r>
      <w:r w:rsidR="00462840" w:rsidRPr="00EC2EE2">
        <w:rPr>
          <w:rFonts w:ascii="Times New Roman" w:hAnsi="Times New Roman" w:cs="Times New Roman"/>
          <w:sz w:val="28"/>
          <w:szCs w:val="28"/>
        </w:rPr>
        <w:t>’</w:t>
      </w:r>
      <w:r w:rsidR="005036FF" w:rsidRPr="00EC2EE2">
        <w:rPr>
          <w:rFonts w:ascii="Times New Roman" w:hAnsi="Times New Roman" w:cs="Times New Roman"/>
          <w:sz w:val="28"/>
          <w:szCs w:val="28"/>
        </w:rPr>
        <w:t xml:space="preserve">єктів звернення </w:t>
      </w:r>
      <w:r w:rsidR="00F61CED" w:rsidRPr="00EC2EE2">
        <w:rPr>
          <w:rFonts w:ascii="Times New Roman" w:hAnsi="Times New Roman" w:cs="Times New Roman"/>
          <w:sz w:val="28"/>
          <w:szCs w:val="28"/>
        </w:rPr>
        <w:t>—</w:t>
      </w:r>
      <w:r w:rsidR="005036FF" w:rsidRPr="00EC2EE2">
        <w:rPr>
          <w:rFonts w:ascii="Times New Roman" w:hAnsi="Times New Roman" w:cs="Times New Roman"/>
          <w:sz w:val="28"/>
          <w:szCs w:val="28"/>
        </w:rPr>
        <w:t xml:space="preserve"> показника, що визначає ступінь схвального ставлення суб</w:t>
      </w:r>
      <w:r w:rsidR="00462840" w:rsidRPr="00EC2EE2">
        <w:rPr>
          <w:rFonts w:ascii="Times New Roman" w:hAnsi="Times New Roman" w:cs="Times New Roman"/>
          <w:sz w:val="28"/>
          <w:szCs w:val="28"/>
        </w:rPr>
        <w:t>’</w:t>
      </w:r>
      <w:r w:rsidR="005036FF" w:rsidRPr="00EC2EE2">
        <w:rPr>
          <w:rFonts w:ascii="Times New Roman" w:hAnsi="Times New Roman" w:cs="Times New Roman"/>
          <w:sz w:val="28"/>
          <w:szCs w:val="28"/>
        </w:rPr>
        <w:t xml:space="preserve">єктів звернення до </w:t>
      </w:r>
      <w:r w:rsidR="00726DF2" w:rsidRPr="00EC2EE2">
        <w:rPr>
          <w:rFonts w:ascii="Times New Roman" w:hAnsi="Times New Roman" w:cs="Times New Roman"/>
          <w:sz w:val="28"/>
          <w:szCs w:val="28"/>
        </w:rPr>
        <w:t>офлайн-</w:t>
      </w:r>
      <w:r w:rsidR="005036FF" w:rsidRPr="00EC2EE2">
        <w:rPr>
          <w:rFonts w:ascii="Times New Roman" w:hAnsi="Times New Roman" w:cs="Times New Roman"/>
          <w:sz w:val="28"/>
          <w:szCs w:val="28"/>
        </w:rPr>
        <w:t>фронт</w:t>
      </w:r>
      <w:r w:rsidR="00726DF2" w:rsidRPr="00EC2EE2">
        <w:rPr>
          <w:rFonts w:ascii="Times New Roman" w:hAnsi="Times New Roman" w:cs="Times New Roman"/>
          <w:sz w:val="28"/>
          <w:szCs w:val="28"/>
        </w:rPr>
        <w:t>-</w:t>
      </w:r>
      <w:r w:rsidR="005036FF" w:rsidRPr="00EC2EE2">
        <w:rPr>
          <w:rFonts w:ascii="Times New Roman" w:hAnsi="Times New Roman" w:cs="Times New Roman"/>
          <w:sz w:val="28"/>
          <w:szCs w:val="28"/>
        </w:rPr>
        <w:t xml:space="preserve">офісу та їхню готовність рекомендувати </w:t>
      </w:r>
      <w:r w:rsidR="00726DF2" w:rsidRPr="00EC2EE2">
        <w:rPr>
          <w:rFonts w:ascii="Times New Roman" w:hAnsi="Times New Roman" w:cs="Times New Roman"/>
          <w:sz w:val="28"/>
          <w:szCs w:val="28"/>
        </w:rPr>
        <w:t>офлайн-</w:t>
      </w:r>
      <w:r w:rsidR="005036FF" w:rsidRPr="00EC2EE2">
        <w:rPr>
          <w:rFonts w:ascii="Times New Roman" w:hAnsi="Times New Roman" w:cs="Times New Roman"/>
          <w:sz w:val="28"/>
          <w:szCs w:val="28"/>
        </w:rPr>
        <w:t>фронт</w:t>
      </w:r>
      <w:r w:rsidR="00726DF2" w:rsidRPr="00EC2EE2">
        <w:rPr>
          <w:rFonts w:ascii="Times New Roman" w:hAnsi="Times New Roman" w:cs="Times New Roman"/>
          <w:sz w:val="28"/>
          <w:szCs w:val="28"/>
        </w:rPr>
        <w:t>-</w:t>
      </w:r>
      <w:r w:rsidR="005036FF" w:rsidRPr="00EC2EE2">
        <w:rPr>
          <w:rFonts w:ascii="Times New Roman" w:hAnsi="Times New Roman" w:cs="Times New Roman"/>
          <w:sz w:val="28"/>
          <w:szCs w:val="28"/>
        </w:rPr>
        <w:t xml:space="preserve">офіс іншим як основне місце отримання </w:t>
      </w:r>
      <w:r w:rsidR="00725928" w:rsidRPr="00EC2EE2">
        <w:rPr>
          <w:rFonts w:ascii="Times New Roman" w:hAnsi="Times New Roman" w:cs="Times New Roman"/>
          <w:sz w:val="28"/>
          <w:szCs w:val="28"/>
        </w:rPr>
        <w:t>адміністративних</w:t>
      </w:r>
      <w:r w:rsidR="005036FF" w:rsidRPr="00EC2EE2">
        <w:rPr>
          <w:rFonts w:ascii="Times New Roman" w:hAnsi="Times New Roman" w:cs="Times New Roman"/>
          <w:sz w:val="28"/>
          <w:szCs w:val="28"/>
        </w:rPr>
        <w:t xml:space="preserve"> послуг.</w:t>
      </w:r>
    </w:p>
    <w:p w14:paraId="555C8856" w14:textId="54E79247"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Запитання оцінюється за 11-ти бальною шкалою від 0 до 10, де 0 означає </w:t>
      </w:r>
      <w:r w:rsidR="00F61CED" w:rsidRPr="00EC2EE2">
        <w:rPr>
          <w:sz w:val="28"/>
          <w:szCs w:val="28"/>
          <w:lang w:val="uk-UA"/>
        </w:rPr>
        <w:t>—</w:t>
      </w:r>
      <w:r w:rsidRPr="00EC2EE2">
        <w:rPr>
          <w:sz w:val="28"/>
          <w:szCs w:val="28"/>
          <w:lang w:val="uk-UA"/>
        </w:rPr>
        <w:t xml:space="preserve"> категорично не рекомендую, а 10 </w:t>
      </w:r>
      <w:r w:rsidR="00F61CED" w:rsidRPr="00EC2EE2">
        <w:rPr>
          <w:sz w:val="28"/>
          <w:szCs w:val="28"/>
          <w:lang w:val="uk-UA"/>
        </w:rPr>
        <w:t>—</w:t>
      </w:r>
      <w:r w:rsidRPr="00EC2EE2">
        <w:rPr>
          <w:sz w:val="28"/>
          <w:szCs w:val="28"/>
          <w:lang w:val="uk-UA"/>
        </w:rPr>
        <w:t xml:space="preserve"> обов</w:t>
      </w:r>
      <w:r w:rsidR="00462840" w:rsidRPr="00EC2EE2">
        <w:rPr>
          <w:sz w:val="28"/>
          <w:szCs w:val="28"/>
          <w:lang w:val="uk-UA"/>
        </w:rPr>
        <w:t>’</w:t>
      </w:r>
      <w:r w:rsidRPr="00EC2EE2">
        <w:rPr>
          <w:sz w:val="28"/>
          <w:szCs w:val="28"/>
          <w:lang w:val="uk-UA"/>
        </w:rPr>
        <w:t>язково рекомендую. Зокрема, суб</w:t>
      </w:r>
      <w:r w:rsidR="00462840" w:rsidRPr="00EC2EE2">
        <w:rPr>
          <w:sz w:val="28"/>
          <w:szCs w:val="28"/>
          <w:lang w:val="uk-UA"/>
        </w:rPr>
        <w:t>’</w:t>
      </w:r>
      <w:r w:rsidRPr="00EC2EE2">
        <w:rPr>
          <w:sz w:val="28"/>
          <w:szCs w:val="28"/>
          <w:lang w:val="uk-UA"/>
        </w:rPr>
        <w:t>єкти звернення, які поставили:</w:t>
      </w:r>
    </w:p>
    <w:p w14:paraId="59E74141" w14:textId="2BF758CE"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оцінку від 0 до 6 вважаються критиками. Вони не задоволені якістю надання адміністративних послуг та готові залишати негативні відгуки та рекомендаці</w:t>
      </w:r>
      <w:r w:rsidR="00726DF2" w:rsidRPr="00EC2EE2">
        <w:rPr>
          <w:sz w:val="28"/>
          <w:szCs w:val="28"/>
          <w:lang w:val="uk-UA"/>
        </w:rPr>
        <w:t>ї</w:t>
      </w:r>
      <w:r w:rsidRPr="00EC2EE2">
        <w:rPr>
          <w:sz w:val="28"/>
          <w:szCs w:val="28"/>
          <w:lang w:val="uk-UA"/>
        </w:rPr>
        <w:t>;</w:t>
      </w:r>
    </w:p>
    <w:p w14:paraId="17BF37AD" w14:textId="40149390"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оцінку 7 або 8 балів вважаються нейтралами. Їх певною мірою задовольняє якість надання адміністративних послуг, проте вони не будуть надавати позитивних рекомендацій;</w:t>
      </w:r>
    </w:p>
    <w:p w14:paraId="1DC7B241" w14:textId="419C9F12"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оцінку 9 або 10 балів вважаються прихильниками. Їх повністю задовольняє якість надання адміністративних послуг та рівень обслуговування. Вони  готові рекомендувати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єкт надання адміністративних послуг</w:t>
      </w:r>
      <w:r w:rsidRPr="00EC2EE2">
        <w:rPr>
          <w:sz w:val="28"/>
          <w:szCs w:val="28"/>
          <w:lang w:val="uk-UA"/>
        </w:rPr>
        <w:t xml:space="preserve"> іншим для отримання адміністративних послуг.</w:t>
      </w:r>
    </w:p>
    <w:p w14:paraId="110E2941" w14:textId="2CBA1A52"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lastRenderedPageBreak/>
        <w:t>Дані, отримані за допомогою цього запитання, використовуються для розрахунку Індексу лояльності суб</w:t>
      </w:r>
      <w:r w:rsidR="00462840" w:rsidRPr="00EC2EE2">
        <w:rPr>
          <w:sz w:val="28"/>
          <w:szCs w:val="28"/>
          <w:lang w:val="uk-UA"/>
        </w:rPr>
        <w:t>’</w:t>
      </w:r>
      <w:r w:rsidRPr="00EC2EE2">
        <w:rPr>
          <w:sz w:val="28"/>
          <w:szCs w:val="28"/>
          <w:lang w:val="uk-UA"/>
        </w:rPr>
        <w:t>єктів звернення, який оцінюється за шкалою від - 100 (мінус ста) до 100 відсотків, що означає таке:</w:t>
      </w:r>
    </w:p>
    <w:p w14:paraId="67515A95" w14:textId="1CF56939"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- 100 (мінус ста) до 0 </w:t>
      </w:r>
      <w:r w:rsidR="00F61CED" w:rsidRPr="00EC2EE2">
        <w:rPr>
          <w:sz w:val="28"/>
          <w:szCs w:val="28"/>
          <w:lang w:val="uk-UA"/>
        </w:rPr>
        <w:t>—</w:t>
      </w:r>
      <w:r w:rsidRPr="00EC2EE2">
        <w:rPr>
          <w:sz w:val="28"/>
          <w:szCs w:val="28"/>
          <w:lang w:val="uk-UA"/>
        </w:rPr>
        <w:t xml:space="preserve"> негативна оцінка. Більшість суб</w:t>
      </w:r>
      <w:r w:rsidR="00462840" w:rsidRPr="00EC2EE2">
        <w:rPr>
          <w:sz w:val="28"/>
          <w:szCs w:val="28"/>
          <w:lang w:val="uk-UA"/>
        </w:rPr>
        <w:t>’</w:t>
      </w:r>
      <w:r w:rsidRPr="00EC2EE2">
        <w:rPr>
          <w:sz w:val="28"/>
          <w:szCs w:val="28"/>
          <w:lang w:val="uk-UA"/>
        </w:rPr>
        <w:t xml:space="preserve">єктів звернення отримують негативний досвід в процесі отримання адміністративних послуг та готові надавати негативні рекомендації. Найнижчий показник -100 (мінус сто) означає, що усі відвідувачі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єкта надання адміністративних послуг </w:t>
      </w:r>
      <w:r w:rsidRPr="00EC2EE2">
        <w:rPr>
          <w:sz w:val="28"/>
          <w:szCs w:val="28"/>
          <w:lang w:val="uk-UA"/>
        </w:rPr>
        <w:t>є його критиками;</w:t>
      </w:r>
    </w:p>
    <w:p w14:paraId="370CFA45" w14:textId="5BA10ED5"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1 до 50 </w:t>
      </w:r>
      <w:r w:rsidR="00F61CED" w:rsidRPr="00EC2EE2">
        <w:rPr>
          <w:sz w:val="28"/>
          <w:szCs w:val="28"/>
          <w:lang w:val="uk-UA"/>
        </w:rPr>
        <w:t>—</w:t>
      </w:r>
      <w:r w:rsidRPr="00EC2EE2">
        <w:rPr>
          <w:sz w:val="28"/>
          <w:szCs w:val="28"/>
          <w:lang w:val="uk-UA"/>
        </w:rPr>
        <w:t xml:space="preserve"> прийнятна оцінка. Разом з тим,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 надання адміністративних послуг </w:t>
      </w:r>
      <w:r w:rsidRPr="00EC2EE2">
        <w:rPr>
          <w:sz w:val="28"/>
          <w:szCs w:val="28"/>
          <w:lang w:val="uk-UA"/>
        </w:rPr>
        <w:t>повинен підвищувати рівень якості надання адміністративних послуг</w:t>
      </w:r>
      <w:r w:rsidR="00725928" w:rsidRPr="00EC2EE2">
        <w:rPr>
          <w:sz w:val="28"/>
          <w:szCs w:val="28"/>
          <w:lang w:val="uk-UA"/>
        </w:rPr>
        <w:t xml:space="preserve"> та обслуговування</w:t>
      </w:r>
      <w:r w:rsidRPr="00EC2EE2">
        <w:rPr>
          <w:sz w:val="28"/>
          <w:szCs w:val="28"/>
          <w:lang w:val="uk-UA"/>
        </w:rPr>
        <w:t>;</w:t>
      </w:r>
    </w:p>
    <w:p w14:paraId="07E9F160" w14:textId="421839F6"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51 до 70 </w:t>
      </w:r>
      <w:r w:rsidR="00F61CED" w:rsidRPr="00EC2EE2">
        <w:rPr>
          <w:sz w:val="28"/>
          <w:szCs w:val="28"/>
          <w:lang w:val="uk-UA"/>
        </w:rPr>
        <w:t>—</w:t>
      </w:r>
      <w:r w:rsidRPr="00EC2EE2">
        <w:rPr>
          <w:sz w:val="28"/>
          <w:szCs w:val="28"/>
          <w:lang w:val="uk-UA"/>
        </w:rPr>
        <w:t xml:space="preserve"> добра оцінка.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 надання адміністративних послуг </w:t>
      </w:r>
      <w:r w:rsidRPr="00EC2EE2">
        <w:rPr>
          <w:sz w:val="28"/>
          <w:szCs w:val="28"/>
          <w:lang w:val="uk-UA"/>
        </w:rPr>
        <w:t>відповідає очікуванням щодо якості надання адміністративних послуг більшості суб</w:t>
      </w:r>
      <w:r w:rsidR="00462840" w:rsidRPr="00EC2EE2">
        <w:rPr>
          <w:sz w:val="28"/>
          <w:szCs w:val="28"/>
          <w:lang w:val="uk-UA"/>
        </w:rPr>
        <w:t>’</w:t>
      </w:r>
      <w:r w:rsidRPr="00EC2EE2">
        <w:rPr>
          <w:sz w:val="28"/>
          <w:szCs w:val="28"/>
          <w:lang w:val="uk-UA"/>
        </w:rPr>
        <w:t>єктів звернення;</w:t>
      </w:r>
    </w:p>
    <w:p w14:paraId="34DDAE37" w14:textId="2BA17C57"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від 71 до 100 </w:t>
      </w:r>
      <w:r w:rsidR="00F61CED" w:rsidRPr="00EC2EE2">
        <w:rPr>
          <w:sz w:val="28"/>
          <w:szCs w:val="28"/>
          <w:lang w:val="uk-UA"/>
        </w:rPr>
        <w:t>—</w:t>
      </w:r>
      <w:r w:rsidRPr="00EC2EE2">
        <w:rPr>
          <w:sz w:val="28"/>
          <w:szCs w:val="28"/>
          <w:lang w:val="uk-UA"/>
        </w:rPr>
        <w:t xml:space="preserve"> відмінна оцінка.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 надання адміністративних послуг </w:t>
      </w:r>
      <w:r w:rsidRPr="00EC2EE2">
        <w:rPr>
          <w:sz w:val="28"/>
          <w:szCs w:val="28"/>
          <w:lang w:val="uk-UA"/>
        </w:rPr>
        <w:t>має винятковий рівень якості надання адміністративних послуг</w:t>
      </w:r>
      <w:r w:rsidR="00725928" w:rsidRPr="00EC2EE2">
        <w:rPr>
          <w:sz w:val="28"/>
          <w:szCs w:val="28"/>
          <w:lang w:val="uk-UA"/>
        </w:rPr>
        <w:t xml:space="preserve"> та обслуговування</w:t>
      </w:r>
      <w:r w:rsidRPr="00EC2EE2">
        <w:rPr>
          <w:sz w:val="28"/>
          <w:szCs w:val="28"/>
          <w:lang w:val="uk-UA"/>
        </w:rPr>
        <w:t>. Найвищий показник 100 означає, що усі відвідувачі є прихильниками.</w:t>
      </w:r>
    </w:p>
    <w:p w14:paraId="17184364" w14:textId="48A204B1" w:rsidR="005036FF" w:rsidRPr="00EC2EE2" w:rsidRDefault="005036FF" w:rsidP="005036FF">
      <w:pPr>
        <w:shd w:val="clear" w:color="auto" w:fill="FFFFFF"/>
        <w:tabs>
          <w:tab w:val="left" w:pos="851"/>
        </w:tabs>
        <w:spacing w:before="120" w:after="120"/>
        <w:ind w:firstLine="567"/>
        <w:jc w:val="both"/>
        <w:rPr>
          <w:sz w:val="28"/>
          <w:szCs w:val="28"/>
          <w:lang w:val="uk-UA"/>
        </w:rPr>
      </w:pPr>
      <w:r w:rsidRPr="00EC2EE2">
        <w:rPr>
          <w:sz w:val="28"/>
          <w:szCs w:val="28"/>
          <w:lang w:val="uk-UA"/>
        </w:rPr>
        <w:t>Індекс лояльності суб</w:t>
      </w:r>
      <w:r w:rsidR="00462840" w:rsidRPr="00EC2EE2">
        <w:rPr>
          <w:sz w:val="28"/>
          <w:szCs w:val="28"/>
          <w:lang w:val="uk-UA"/>
        </w:rPr>
        <w:t>’</w:t>
      </w:r>
      <w:r w:rsidRPr="00EC2EE2">
        <w:rPr>
          <w:sz w:val="28"/>
          <w:szCs w:val="28"/>
          <w:lang w:val="uk-UA"/>
        </w:rPr>
        <w:t>єктів звернення розраховується шляхом віднімання відсотку критиків від відсотку прихильників</w:t>
      </w:r>
      <w:r w:rsidR="00B33067" w:rsidRPr="00EC2EE2">
        <w:rPr>
          <w:sz w:val="28"/>
          <w:szCs w:val="28"/>
          <w:lang w:val="uk-UA"/>
        </w:rPr>
        <w:t>.</w:t>
      </w:r>
    </w:p>
    <w:p w14:paraId="103ACAA2" w14:textId="339C9E8D" w:rsidR="009210EF" w:rsidRPr="00EC2EE2" w:rsidRDefault="009210E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Спосіб </w:t>
      </w:r>
      <w:r w:rsidR="00BB217F" w:rsidRPr="00EC2EE2">
        <w:rPr>
          <w:sz w:val="28"/>
          <w:szCs w:val="28"/>
          <w:lang w:val="uk-UA"/>
        </w:rPr>
        <w:t>роз</w:t>
      </w:r>
      <w:r w:rsidRPr="00EC2EE2">
        <w:rPr>
          <w:sz w:val="28"/>
          <w:szCs w:val="28"/>
          <w:lang w:val="uk-UA"/>
        </w:rPr>
        <w:t xml:space="preserve">рахунку </w:t>
      </w:r>
      <w:r w:rsidR="002A5976" w:rsidRPr="00EC2EE2">
        <w:rPr>
          <w:sz w:val="28"/>
          <w:szCs w:val="28"/>
          <w:lang w:val="uk-UA"/>
        </w:rPr>
        <w:t>І</w:t>
      </w:r>
      <w:r w:rsidR="00BB217F" w:rsidRPr="00EC2EE2">
        <w:rPr>
          <w:sz w:val="28"/>
          <w:szCs w:val="28"/>
          <w:lang w:val="uk-UA"/>
        </w:rPr>
        <w:t xml:space="preserve">ндексу лояльності </w:t>
      </w:r>
      <w:r w:rsidR="00B33067" w:rsidRPr="00EC2EE2">
        <w:rPr>
          <w:sz w:val="28"/>
          <w:szCs w:val="28"/>
          <w:lang w:val="uk-UA"/>
        </w:rPr>
        <w:t>суб</w:t>
      </w:r>
      <w:r w:rsidR="00462840" w:rsidRPr="00EC2EE2">
        <w:rPr>
          <w:sz w:val="28"/>
          <w:szCs w:val="28"/>
          <w:lang w:val="uk-UA"/>
        </w:rPr>
        <w:t>’</w:t>
      </w:r>
      <w:r w:rsidR="00B33067" w:rsidRPr="00EC2EE2">
        <w:rPr>
          <w:sz w:val="28"/>
          <w:szCs w:val="28"/>
          <w:lang w:val="uk-UA"/>
        </w:rPr>
        <w:t xml:space="preserve">єктів звернення </w:t>
      </w:r>
      <w:r w:rsidRPr="00EC2EE2">
        <w:rPr>
          <w:sz w:val="28"/>
          <w:szCs w:val="28"/>
          <w:lang w:val="uk-UA"/>
        </w:rPr>
        <w:t xml:space="preserve">наведено </w:t>
      </w:r>
      <w:r w:rsidR="00860510" w:rsidRPr="00EC2EE2">
        <w:rPr>
          <w:sz w:val="28"/>
          <w:szCs w:val="28"/>
          <w:lang w:val="uk-UA"/>
        </w:rPr>
        <w:t xml:space="preserve">в прикладі розрахунку Індексу лояльності суб’єктів звернення в додатку 7 до </w:t>
      </w:r>
      <w:r w:rsidR="00EC2EE2" w:rsidRPr="00EC2EE2">
        <w:rPr>
          <w:sz w:val="28"/>
          <w:szCs w:val="28"/>
          <w:lang w:val="uk-UA"/>
        </w:rPr>
        <w:t>цієї</w:t>
      </w:r>
      <w:r w:rsidR="00860510" w:rsidRPr="00EC2EE2">
        <w:rPr>
          <w:sz w:val="28"/>
          <w:szCs w:val="28"/>
          <w:lang w:val="uk-UA"/>
        </w:rPr>
        <w:t xml:space="preserve"> Методики.</w:t>
      </w:r>
    </w:p>
    <w:p w14:paraId="6A2BA817" w14:textId="3BB005F4" w:rsidR="006E29AB" w:rsidRPr="00EC2EE2" w:rsidRDefault="006E29AB"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Індекс лояльності </w:t>
      </w:r>
      <w:r w:rsidR="00E45418" w:rsidRPr="00EC2EE2">
        <w:rPr>
          <w:sz w:val="28"/>
          <w:szCs w:val="28"/>
          <w:lang w:val="uk-UA"/>
        </w:rPr>
        <w:t>суб</w:t>
      </w:r>
      <w:r w:rsidR="00462840" w:rsidRPr="00EC2EE2">
        <w:rPr>
          <w:sz w:val="28"/>
          <w:szCs w:val="28"/>
          <w:lang w:val="uk-UA"/>
        </w:rPr>
        <w:t>’</w:t>
      </w:r>
      <w:r w:rsidR="00E45418" w:rsidRPr="00EC2EE2">
        <w:rPr>
          <w:sz w:val="28"/>
          <w:szCs w:val="28"/>
          <w:lang w:val="uk-UA"/>
        </w:rPr>
        <w:t xml:space="preserve">єктів звернення </w:t>
      </w:r>
      <w:r w:rsidRPr="00EC2EE2">
        <w:rPr>
          <w:sz w:val="28"/>
          <w:szCs w:val="28"/>
          <w:lang w:val="uk-UA"/>
        </w:rPr>
        <w:t xml:space="preserve">рекомендується розраховувати </w:t>
      </w:r>
      <w:r w:rsidR="00E45418" w:rsidRPr="00EC2EE2">
        <w:rPr>
          <w:sz w:val="28"/>
          <w:szCs w:val="28"/>
          <w:lang w:val="uk-UA"/>
        </w:rPr>
        <w:t>у строки, визначені Порядком проведення моніторингу для</w:t>
      </w:r>
      <w:r w:rsidR="00E45418" w:rsidRPr="00EC2EE2">
        <w:rPr>
          <w:lang w:val="uk-UA"/>
        </w:rPr>
        <w:t xml:space="preserve"> </w:t>
      </w:r>
      <w:r w:rsidR="00E45418" w:rsidRPr="00EC2EE2">
        <w:rPr>
          <w:sz w:val="28"/>
          <w:szCs w:val="28"/>
          <w:lang w:val="uk-UA"/>
        </w:rPr>
        <w:t>складання та подання звітності з моніторингу</w:t>
      </w:r>
      <w:r w:rsidRPr="00EC2EE2">
        <w:rPr>
          <w:sz w:val="28"/>
          <w:szCs w:val="28"/>
          <w:lang w:val="uk-UA"/>
        </w:rPr>
        <w:t>.</w:t>
      </w:r>
    </w:p>
    <w:p w14:paraId="0CE5C9E4" w14:textId="130615A3" w:rsidR="009210EF" w:rsidRPr="00EC2EE2" w:rsidRDefault="00E9511D"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Показники Індекс</w:t>
      </w:r>
      <w:r w:rsidR="002A5976" w:rsidRPr="00EC2EE2">
        <w:rPr>
          <w:sz w:val="28"/>
          <w:szCs w:val="28"/>
          <w:lang w:val="uk-UA"/>
        </w:rPr>
        <w:t>у</w:t>
      </w:r>
      <w:r w:rsidRPr="00EC2EE2">
        <w:rPr>
          <w:sz w:val="28"/>
          <w:szCs w:val="28"/>
          <w:lang w:val="uk-UA"/>
        </w:rPr>
        <w:t xml:space="preserve"> лояльності </w:t>
      </w:r>
      <w:r w:rsidR="00E45418" w:rsidRPr="00EC2EE2">
        <w:rPr>
          <w:sz w:val="28"/>
          <w:szCs w:val="28"/>
          <w:lang w:val="uk-UA"/>
        </w:rPr>
        <w:t>суб</w:t>
      </w:r>
      <w:r w:rsidR="00462840" w:rsidRPr="00EC2EE2">
        <w:rPr>
          <w:sz w:val="28"/>
          <w:szCs w:val="28"/>
          <w:lang w:val="uk-UA"/>
        </w:rPr>
        <w:t>’</w:t>
      </w:r>
      <w:r w:rsidR="00E45418" w:rsidRPr="00EC2EE2">
        <w:rPr>
          <w:sz w:val="28"/>
          <w:szCs w:val="28"/>
          <w:lang w:val="uk-UA"/>
        </w:rPr>
        <w:t xml:space="preserve">єктів звернення </w:t>
      </w:r>
      <w:r w:rsidR="002A5976" w:rsidRPr="00EC2EE2">
        <w:rPr>
          <w:sz w:val="28"/>
          <w:szCs w:val="28"/>
          <w:lang w:val="uk-UA"/>
        </w:rPr>
        <w:t xml:space="preserve">використовуються для аналізу достовірності показників моніторингу. Зокрема, високі бали </w:t>
      </w:r>
      <w:r w:rsidR="0071773B" w:rsidRPr="00EC2EE2">
        <w:rPr>
          <w:sz w:val="28"/>
          <w:szCs w:val="28"/>
          <w:lang w:val="uk-UA"/>
        </w:rPr>
        <w:t xml:space="preserve">за </w:t>
      </w:r>
      <w:r w:rsidR="002A5976" w:rsidRPr="00EC2EE2">
        <w:rPr>
          <w:sz w:val="28"/>
          <w:szCs w:val="28"/>
          <w:lang w:val="uk-UA"/>
        </w:rPr>
        <w:t>показник</w:t>
      </w:r>
      <w:r w:rsidR="0071773B" w:rsidRPr="00EC2EE2">
        <w:rPr>
          <w:sz w:val="28"/>
          <w:szCs w:val="28"/>
          <w:lang w:val="uk-UA"/>
        </w:rPr>
        <w:t>ами</w:t>
      </w:r>
      <w:r w:rsidR="002A5976" w:rsidRPr="00EC2EE2">
        <w:rPr>
          <w:sz w:val="28"/>
          <w:szCs w:val="28"/>
          <w:lang w:val="uk-UA"/>
        </w:rPr>
        <w:t xml:space="preserve"> моніторингу </w:t>
      </w:r>
      <w:r w:rsidR="0071773B" w:rsidRPr="00EC2EE2">
        <w:rPr>
          <w:sz w:val="28"/>
          <w:szCs w:val="28"/>
          <w:lang w:val="uk-UA"/>
        </w:rPr>
        <w:t xml:space="preserve">потребують додаткового аналізу </w:t>
      </w:r>
      <w:r w:rsidR="002A5976" w:rsidRPr="00EC2EE2">
        <w:rPr>
          <w:sz w:val="28"/>
          <w:szCs w:val="28"/>
          <w:lang w:val="uk-UA"/>
        </w:rPr>
        <w:t xml:space="preserve">якщо за Індексом лояльності </w:t>
      </w:r>
      <w:r w:rsidR="00E45418" w:rsidRPr="00EC2EE2">
        <w:rPr>
          <w:sz w:val="28"/>
          <w:szCs w:val="28"/>
          <w:lang w:val="uk-UA"/>
        </w:rPr>
        <w:t>суб</w:t>
      </w:r>
      <w:r w:rsidR="00462840" w:rsidRPr="00EC2EE2">
        <w:rPr>
          <w:sz w:val="28"/>
          <w:szCs w:val="28"/>
          <w:lang w:val="uk-UA"/>
        </w:rPr>
        <w:t>’</w:t>
      </w:r>
      <w:r w:rsidR="00E45418" w:rsidRPr="00EC2EE2">
        <w:rPr>
          <w:sz w:val="28"/>
          <w:szCs w:val="28"/>
          <w:lang w:val="uk-UA"/>
        </w:rPr>
        <w:t xml:space="preserve">єктів звернення </w:t>
      </w:r>
      <w:r w:rsidR="00726DF2" w:rsidRPr="00EC2EE2">
        <w:rPr>
          <w:sz w:val="28"/>
          <w:szCs w:val="28"/>
          <w:lang w:val="uk-UA"/>
        </w:rPr>
        <w:t>суб</w:t>
      </w:r>
      <w:r w:rsidR="00462840" w:rsidRPr="00EC2EE2">
        <w:rPr>
          <w:sz w:val="28"/>
          <w:szCs w:val="28"/>
          <w:lang w:val="uk-UA"/>
        </w:rPr>
        <w:t>’</w:t>
      </w:r>
      <w:r w:rsidR="00726DF2" w:rsidRPr="00EC2EE2">
        <w:rPr>
          <w:sz w:val="28"/>
          <w:szCs w:val="28"/>
          <w:lang w:val="uk-UA"/>
        </w:rPr>
        <w:t xml:space="preserve">єкт надання адміністративних послуг </w:t>
      </w:r>
      <w:r w:rsidR="006E29AB" w:rsidRPr="00EC2EE2">
        <w:rPr>
          <w:sz w:val="28"/>
          <w:szCs w:val="28"/>
          <w:lang w:val="uk-UA"/>
        </w:rPr>
        <w:t>отрима</w:t>
      </w:r>
      <w:r w:rsidR="0071773B" w:rsidRPr="00EC2EE2">
        <w:rPr>
          <w:sz w:val="28"/>
          <w:szCs w:val="28"/>
          <w:lang w:val="uk-UA"/>
        </w:rPr>
        <w:t>в</w:t>
      </w:r>
      <w:r w:rsidR="006E29AB" w:rsidRPr="00EC2EE2">
        <w:rPr>
          <w:sz w:val="28"/>
          <w:szCs w:val="28"/>
          <w:lang w:val="uk-UA"/>
        </w:rPr>
        <w:t xml:space="preserve"> негативн</w:t>
      </w:r>
      <w:r w:rsidR="0071773B" w:rsidRPr="00EC2EE2">
        <w:rPr>
          <w:sz w:val="28"/>
          <w:szCs w:val="28"/>
          <w:lang w:val="uk-UA"/>
        </w:rPr>
        <w:t>у</w:t>
      </w:r>
      <w:r w:rsidR="006E29AB" w:rsidRPr="00EC2EE2">
        <w:rPr>
          <w:sz w:val="28"/>
          <w:szCs w:val="28"/>
          <w:lang w:val="uk-UA"/>
        </w:rPr>
        <w:t xml:space="preserve"> або прийнятн</w:t>
      </w:r>
      <w:r w:rsidR="0071773B" w:rsidRPr="00EC2EE2">
        <w:rPr>
          <w:sz w:val="28"/>
          <w:szCs w:val="28"/>
          <w:lang w:val="uk-UA"/>
        </w:rPr>
        <w:t>у</w:t>
      </w:r>
      <w:r w:rsidR="006E29AB" w:rsidRPr="00EC2EE2">
        <w:rPr>
          <w:sz w:val="28"/>
          <w:szCs w:val="28"/>
          <w:lang w:val="uk-UA"/>
        </w:rPr>
        <w:t xml:space="preserve"> оцінк</w:t>
      </w:r>
      <w:r w:rsidR="0071773B" w:rsidRPr="00EC2EE2">
        <w:rPr>
          <w:sz w:val="28"/>
          <w:szCs w:val="28"/>
          <w:lang w:val="uk-UA"/>
        </w:rPr>
        <w:t>у</w:t>
      </w:r>
      <w:r w:rsidR="004F178F" w:rsidRPr="00EC2EE2">
        <w:rPr>
          <w:sz w:val="28"/>
          <w:szCs w:val="28"/>
          <w:lang w:val="uk-UA"/>
        </w:rPr>
        <w:t>;</w:t>
      </w:r>
    </w:p>
    <w:p w14:paraId="16724461" w14:textId="138E8AC2" w:rsidR="004F178F" w:rsidRPr="00EC2EE2" w:rsidRDefault="004F178F" w:rsidP="00CD5217">
      <w:pPr>
        <w:pStyle w:val="af"/>
        <w:numPr>
          <w:ilvl w:val="0"/>
          <w:numId w:val="3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запитання </w:t>
      </w:r>
      <w:r w:rsidR="005C3F27" w:rsidRPr="00EC2EE2">
        <w:rPr>
          <w:rFonts w:ascii="Times New Roman" w:eastAsia="Times New Roman" w:hAnsi="Times New Roman" w:cs="Times New Roman"/>
          <w:sz w:val="28"/>
          <w:szCs w:val="28"/>
        </w:rPr>
        <w:t>7</w:t>
      </w:r>
      <w:r w:rsidRPr="00EC2EE2">
        <w:rPr>
          <w:rFonts w:ascii="Times New Roman" w:eastAsia="Times New Roman" w:hAnsi="Times New Roman" w:cs="Times New Roman"/>
          <w:sz w:val="28"/>
          <w:szCs w:val="28"/>
        </w:rPr>
        <w:t xml:space="preserve"> призначено для збору пропозицій від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звернення, які можуть бути використані для  визначення заходів та пропозицій щодо підвищення рівня якості надання адміністративних послуг, зокрема для досягнення або удосконалення (покращення) показників та їх складових;</w:t>
      </w:r>
    </w:p>
    <w:p w14:paraId="4A32F7E3" w14:textId="0DF07092" w:rsidR="004F178F" w:rsidRPr="00EC2EE2" w:rsidRDefault="004F178F" w:rsidP="00CD5217">
      <w:pPr>
        <w:pStyle w:val="af"/>
        <w:numPr>
          <w:ilvl w:val="0"/>
          <w:numId w:val="32"/>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запитання </w:t>
      </w:r>
      <w:r w:rsidR="005C3F27" w:rsidRPr="00EC2EE2">
        <w:rPr>
          <w:rFonts w:ascii="Times New Roman" w:eastAsia="Times New Roman" w:hAnsi="Times New Roman" w:cs="Times New Roman"/>
          <w:sz w:val="28"/>
          <w:szCs w:val="28"/>
        </w:rPr>
        <w:t>8</w:t>
      </w:r>
      <w:r w:rsidRPr="00EC2EE2">
        <w:rPr>
          <w:rFonts w:ascii="Times New Roman" w:eastAsia="Times New Roman" w:hAnsi="Times New Roman" w:cs="Times New Roman"/>
          <w:sz w:val="28"/>
          <w:szCs w:val="28"/>
        </w:rPr>
        <w:t>-</w:t>
      </w:r>
      <w:r w:rsidR="005C3F27" w:rsidRPr="00EC2EE2">
        <w:rPr>
          <w:rFonts w:ascii="Times New Roman" w:eastAsia="Times New Roman" w:hAnsi="Times New Roman" w:cs="Times New Roman"/>
          <w:sz w:val="28"/>
          <w:szCs w:val="28"/>
        </w:rPr>
        <w:t>10</w:t>
      </w:r>
      <w:r w:rsidRPr="00EC2EE2">
        <w:rPr>
          <w:rFonts w:ascii="Times New Roman" w:eastAsia="Times New Roman" w:hAnsi="Times New Roman" w:cs="Times New Roman"/>
          <w:sz w:val="28"/>
          <w:szCs w:val="28"/>
        </w:rPr>
        <w:t xml:space="preserve"> призначені для </w:t>
      </w:r>
      <w:proofErr w:type="spellStart"/>
      <w:r w:rsidRPr="00EC2EE2">
        <w:rPr>
          <w:rFonts w:ascii="Times New Roman" w:eastAsia="Times New Roman" w:hAnsi="Times New Roman" w:cs="Times New Roman"/>
          <w:sz w:val="28"/>
          <w:szCs w:val="28"/>
        </w:rPr>
        <w:t>дезагрегації</w:t>
      </w:r>
      <w:proofErr w:type="spellEnd"/>
      <w:r w:rsidRPr="00EC2EE2">
        <w:rPr>
          <w:rFonts w:ascii="Times New Roman" w:eastAsia="Times New Roman" w:hAnsi="Times New Roman" w:cs="Times New Roman"/>
          <w:sz w:val="28"/>
          <w:szCs w:val="28"/>
        </w:rPr>
        <w:t xml:space="preserve"> оціночних</w:t>
      </w:r>
      <w:r w:rsidR="005A5DBF" w:rsidRPr="00EC2EE2">
        <w:rPr>
          <w:rFonts w:ascii="Times New Roman" w:eastAsia="Times New Roman" w:hAnsi="Times New Roman" w:cs="Times New Roman"/>
          <w:sz w:val="28"/>
          <w:szCs w:val="28"/>
        </w:rPr>
        <w:t xml:space="preserve"> </w:t>
      </w:r>
      <w:r w:rsidR="00853244" w:rsidRPr="00EC2EE2">
        <w:rPr>
          <w:rFonts w:ascii="Times New Roman" w:eastAsia="Times New Roman" w:hAnsi="Times New Roman" w:cs="Times New Roman"/>
          <w:sz w:val="28"/>
          <w:szCs w:val="28"/>
        </w:rPr>
        <w:t xml:space="preserve">даних </w:t>
      </w:r>
      <w:r w:rsidRPr="00EC2EE2">
        <w:rPr>
          <w:rFonts w:ascii="Times New Roman" w:eastAsia="Times New Roman" w:hAnsi="Times New Roman" w:cs="Times New Roman"/>
          <w:sz w:val="28"/>
          <w:szCs w:val="28"/>
        </w:rPr>
        <w:t>з урахуванням гендерних та інших відмінностей у складі населення.</w:t>
      </w:r>
    </w:p>
    <w:p w14:paraId="0F735BD7" w14:textId="73A82EB3" w:rsidR="00A236BA" w:rsidRPr="00EC2EE2" w:rsidRDefault="00A236BA"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 xml:space="preserve">Запитання не включаються до форми-опитувальника якщо такі дезагреговані оціночні дані </w:t>
      </w:r>
      <w:r w:rsidR="00844635" w:rsidRPr="00EC2EE2">
        <w:rPr>
          <w:sz w:val="28"/>
          <w:szCs w:val="28"/>
          <w:lang w:val="uk-UA"/>
        </w:rPr>
        <w:t xml:space="preserve">надходять до системи моніторингу в ході надання </w:t>
      </w:r>
      <w:r w:rsidR="00844635" w:rsidRPr="00EC2EE2">
        <w:rPr>
          <w:sz w:val="28"/>
          <w:szCs w:val="28"/>
          <w:lang w:val="uk-UA"/>
        </w:rPr>
        <w:lastRenderedPageBreak/>
        <w:t xml:space="preserve">послуги або </w:t>
      </w:r>
      <w:r w:rsidRPr="00EC2EE2">
        <w:rPr>
          <w:sz w:val="28"/>
          <w:szCs w:val="28"/>
          <w:lang w:val="uk-UA"/>
        </w:rPr>
        <w:t xml:space="preserve">отримуються у порядку інформаційної взаємодії з </w:t>
      </w:r>
      <w:r w:rsidR="00A81314" w:rsidRPr="00EC2EE2">
        <w:rPr>
          <w:sz w:val="28"/>
          <w:szCs w:val="28"/>
          <w:lang w:val="uk-UA"/>
        </w:rPr>
        <w:t xml:space="preserve">відповідних </w:t>
      </w:r>
      <w:r w:rsidRPr="00EC2EE2">
        <w:rPr>
          <w:sz w:val="28"/>
          <w:szCs w:val="28"/>
          <w:lang w:val="uk-UA"/>
        </w:rPr>
        <w:t>національних електронних інформаційних ресурсів</w:t>
      </w:r>
      <w:r w:rsidR="00A81314" w:rsidRPr="00EC2EE2">
        <w:rPr>
          <w:sz w:val="28"/>
          <w:szCs w:val="28"/>
          <w:lang w:val="uk-UA"/>
        </w:rPr>
        <w:t>.</w:t>
      </w:r>
    </w:p>
    <w:p w14:paraId="16149166" w14:textId="7C8E37AD" w:rsidR="006813DF" w:rsidRPr="00EC2EE2" w:rsidRDefault="006813D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Запитання пропонуються суб</w:t>
      </w:r>
      <w:r w:rsidR="00462840" w:rsidRPr="00EC2EE2">
        <w:rPr>
          <w:sz w:val="28"/>
          <w:szCs w:val="28"/>
          <w:lang w:val="uk-UA"/>
        </w:rPr>
        <w:t>’</w:t>
      </w:r>
      <w:r w:rsidRPr="00EC2EE2">
        <w:rPr>
          <w:sz w:val="28"/>
          <w:szCs w:val="28"/>
          <w:lang w:val="uk-UA"/>
        </w:rPr>
        <w:t>єкту звернення як додаткові та необов</w:t>
      </w:r>
      <w:r w:rsidR="00462840" w:rsidRPr="00EC2EE2">
        <w:rPr>
          <w:sz w:val="28"/>
          <w:szCs w:val="28"/>
          <w:lang w:val="uk-UA"/>
        </w:rPr>
        <w:t>’</w:t>
      </w:r>
      <w:r w:rsidRPr="00EC2EE2">
        <w:rPr>
          <w:sz w:val="28"/>
          <w:szCs w:val="28"/>
          <w:lang w:val="uk-UA"/>
        </w:rPr>
        <w:t>язкові з можливістю завершити опитування та відправити форму-опитувальник (анкету), не відповідаючи на них.</w:t>
      </w:r>
    </w:p>
    <w:p w14:paraId="205C902A" w14:textId="259E1058" w:rsidR="004F178F" w:rsidRPr="00EC2EE2" w:rsidRDefault="004F178F" w:rsidP="001E7D90">
      <w:pPr>
        <w:shd w:val="clear" w:color="auto" w:fill="FFFFFF"/>
        <w:tabs>
          <w:tab w:val="left" w:pos="851"/>
        </w:tabs>
        <w:spacing w:before="120" w:after="120"/>
        <w:ind w:firstLine="567"/>
        <w:jc w:val="both"/>
        <w:rPr>
          <w:sz w:val="28"/>
          <w:szCs w:val="28"/>
          <w:lang w:val="uk-UA"/>
        </w:rPr>
      </w:pPr>
      <w:r w:rsidRPr="00EC2EE2">
        <w:rPr>
          <w:sz w:val="28"/>
          <w:szCs w:val="28"/>
          <w:lang w:val="uk-UA"/>
        </w:rPr>
        <w:t>Дезагреговані оціночні дані використовуються для з</w:t>
      </w:r>
      <w:r w:rsidR="00462840" w:rsidRPr="00EC2EE2">
        <w:rPr>
          <w:sz w:val="28"/>
          <w:szCs w:val="28"/>
          <w:lang w:val="uk-UA"/>
        </w:rPr>
        <w:t>’</w:t>
      </w:r>
      <w:r w:rsidRPr="00EC2EE2">
        <w:rPr>
          <w:sz w:val="28"/>
          <w:szCs w:val="28"/>
          <w:lang w:val="uk-UA"/>
        </w:rPr>
        <w:t>ясування суті причин недосягнення показників (їх складових)</w:t>
      </w:r>
      <w:r w:rsidR="0071773B" w:rsidRPr="00EC2EE2">
        <w:rPr>
          <w:sz w:val="28"/>
          <w:szCs w:val="28"/>
          <w:lang w:val="uk-UA"/>
        </w:rPr>
        <w:t>, невисокого рівня Індексу лояльності</w:t>
      </w:r>
      <w:r w:rsidR="00B20D7A" w:rsidRPr="00EC2EE2">
        <w:rPr>
          <w:sz w:val="28"/>
          <w:szCs w:val="28"/>
          <w:lang w:val="uk-UA"/>
        </w:rPr>
        <w:t xml:space="preserve"> суб</w:t>
      </w:r>
      <w:r w:rsidR="00462840" w:rsidRPr="00EC2EE2">
        <w:rPr>
          <w:sz w:val="28"/>
          <w:szCs w:val="28"/>
          <w:lang w:val="uk-UA"/>
        </w:rPr>
        <w:t>’</w:t>
      </w:r>
      <w:r w:rsidR="00B20D7A" w:rsidRPr="00EC2EE2">
        <w:rPr>
          <w:sz w:val="28"/>
          <w:szCs w:val="28"/>
          <w:lang w:val="uk-UA"/>
        </w:rPr>
        <w:t>єктів звернень</w:t>
      </w:r>
      <w:r w:rsidR="0071773B" w:rsidRPr="00EC2EE2">
        <w:rPr>
          <w:sz w:val="28"/>
          <w:szCs w:val="28"/>
          <w:lang w:val="uk-UA"/>
        </w:rPr>
        <w:t>, а також</w:t>
      </w:r>
      <w:r w:rsidRPr="00EC2EE2">
        <w:rPr>
          <w:sz w:val="28"/>
          <w:szCs w:val="28"/>
          <w:lang w:val="uk-UA"/>
        </w:rPr>
        <w:t xml:space="preserve"> планування та вжиття заходів щодо усунення зазначених причин.</w:t>
      </w:r>
    </w:p>
    <w:p w14:paraId="0EE8DCFB" w14:textId="6E00F446" w:rsidR="004F178F" w:rsidRPr="00EC2EE2" w:rsidRDefault="004F178F" w:rsidP="001E7D90">
      <w:pPr>
        <w:shd w:val="clear" w:color="auto" w:fill="FFFFFF"/>
        <w:tabs>
          <w:tab w:val="left" w:pos="851"/>
        </w:tabs>
        <w:spacing w:before="120" w:after="120"/>
        <w:ind w:firstLine="567"/>
        <w:jc w:val="both"/>
        <w:rPr>
          <w:sz w:val="28"/>
          <w:szCs w:val="28"/>
          <w:lang w:val="uk-UA"/>
        </w:rPr>
      </w:pPr>
      <w:proofErr w:type="spellStart"/>
      <w:r w:rsidRPr="00EC2EE2">
        <w:rPr>
          <w:sz w:val="28"/>
          <w:szCs w:val="28"/>
          <w:lang w:val="uk-UA"/>
        </w:rPr>
        <w:t>Дезагрегація</w:t>
      </w:r>
      <w:proofErr w:type="spellEnd"/>
      <w:r w:rsidRPr="00EC2EE2">
        <w:rPr>
          <w:sz w:val="28"/>
          <w:szCs w:val="28"/>
          <w:lang w:val="uk-UA"/>
        </w:rPr>
        <w:t xml:space="preserve"> оціночних даних здійснюється відповідно до пункту 6 розділу ІІІ </w:t>
      </w:r>
      <w:r w:rsidR="00EC2EE2" w:rsidRPr="00EC2EE2">
        <w:rPr>
          <w:sz w:val="28"/>
          <w:szCs w:val="28"/>
          <w:lang w:val="uk-UA"/>
        </w:rPr>
        <w:t>цієї</w:t>
      </w:r>
      <w:r w:rsidRPr="00EC2EE2">
        <w:rPr>
          <w:sz w:val="28"/>
          <w:szCs w:val="28"/>
          <w:lang w:val="uk-UA"/>
        </w:rPr>
        <w:t xml:space="preserve"> Методики</w:t>
      </w:r>
      <w:r w:rsidR="00312B89">
        <w:rPr>
          <w:sz w:val="28"/>
          <w:szCs w:val="28"/>
          <w:lang w:val="uk-UA"/>
        </w:rPr>
        <w:t>;</w:t>
      </w:r>
    </w:p>
    <w:p w14:paraId="44AA21E5" w14:textId="7B6EB10A" w:rsidR="008975D0" w:rsidRPr="00EC2EE2" w:rsidRDefault="008975D0" w:rsidP="00CD5217">
      <w:pPr>
        <w:pStyle w:val="af"/>
        <w:numPr>
          <w:ilvl w:val="0"/>
          <w:numId w:val="32"/>
        </w:numPr>
        <w:shd w:val="clear" w:color="auto" w:fill="FFFFFF"/>
        <w:tabs>
          <w:tab w:val="left" w:pos="851"/>
        </w:tabs>
        <w:ind w:left="0" w:firstLine="567"/>
        <w:contextualSpacing w:val="0"/>
        <w:jc w:val="both"/>
        <w:rPr>
          <w:sz w:val="28"/>
          <w:szCs w:val="28"/>
        </w:rPr>
      </w:pPr>
      <w:r w:rsidRPr="00EC2EE2">
        <w:rPr>
          <w:rFonts w:ascii="Times New Roman" w:eastAsia="Times New Roman" w:hAnsi="Times New Roman" w:cs="Times New Roman"/>
          <w:sz w:val="28"/>
          <w:szCs w:val="28"/>
        </w:rPr>
        <w:t>запитання 11 пропонується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єкту звернення </w:t>
      </w:r>
      <w:r w:rsidR="001B4585" w:rsidRPr="00EC2EE2">
        <w:rPr>
          <w:rFonts w:ascii="Times New Roman" w:eastAsia="Times New Roman" w:hAnsi="Times New Roman" w:cs="Times New Roman"/>
          <w:sz w:val="28"/>
          <w:szCs w:val="28"/>
        </w:rPr>
        <w:t xml:space="preserve">тільки у разі якщо </w:t>
      </w:r>
      <w:r w:rsidRPr="00EC2EE2">
        <w:rPr>
          <w:rFonts w:ascii="Times New Roman" w:eastAsia="Times New Roman" w:hAnsi="Times New Roman" w:cs="Times New Roman"/>
          <w:sz w:val="28"/>
          <w:szCs w:val="28"/>
        </w:rPr>
        <w:t xml:space="preserve">у </w:t>
      </w:r>
      <w:r w:rsidR="001B4585" w:rsidRPr="00EC2EE2">
        <w:rPr>
          <w:rFonts w:ascii="Times New Roman" w:eastAsia="Times New Roman" w:hAnsi="Times New Roman" w:cs="Times New Roman"/>
          <w:sz w:val="28"/>
          <w:szCs w:val="28"/>
        </w:rPr>
        <w:t>запитаннях 2-5 він відповів «прийнятно», «жахливо»</w:t>
      </w:r>
      <w:r w:rsidRPr="00EC2EE2">
        <w:rPr>
          <w:rFonts w:ascii="Times New Roman" w:eastAsia="Times New Roman" w:hAnsi="Times New Roman" w:cs="Times New Roman"/>
          <w:sz w:val="28"/>
          <w:szCs w:val="28"/>
        </w:rPr>
        <w:t>.</w:t>
      </w:r>
    </w:p>
    <w:p w14:paraId="098210E1" w14:textId="55189346" w:rsidR="00A43BD1" w:rsidRPr="00EC2EE2" w:rsidRDefault="00A43BD1" w:rsidP="001E7D90">
      <w:pPr>
        <w:pStyle w:val="af"/>
        <w:numPr>
          <w:ilvl w:val="0"/>
          <w:numId w:val="4"/>
        </w:numPr>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eastAsia="Times New Roman" w:hAnsi="Times New Roman" w:cs="Times New Roman"/>
          <w:sz w:val="28"/>
          <w:szCs w:val="28"/>
        </w:rPr>
        <w:t>Форма-опитувальник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єктів звернень, що отримали послугу в онлайн</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фронт</w:t>
      </w:r>
      <w:r w:rsidR="00726DF2"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офісі, складається </w:t>
      </w:r>
      <w:r w:rsidR="00A62882" w:rsidRPr="00EC2EE2">
        <w:rPr>
          <w:rFonts w:ascii="Times New Roman" w:eastAsia="Times New Roman" w:hAnsi="Times New Roman" w:cs="Times New Roman"/>
          <w:sz w:val="28"/>
          <w:szCs w:val="28"/>
        </w:rPr>
        <w:t>за структурою</w:t>
      </w:r>
      <w:r w:rsidR="00D0787B" w:rsidRPr="00EC2EE2">
        <w:rPr>
          <w:rFonts w:ascii="Times New Roman" w:eastAsia="Times New Roman" w:hAnsi="Times New Roman" w:cs="Times New Roman"/>
          <w:sz w:val="28"/>
          <w:szCs w:val="28"/>
        </w:rPr>
        <w:t xml:space="preserve"> </w:t>
      </w:r>
      <w:r w:rsidR="00A62882" w:rsidRPr="00EC2EE2">
        <w:rPr>
          <w:rFonts w:ascii="Times New Roman" w:eastAsia="Times New Roman" w:hAnsi="Times New Roman" w:cs="Times New Roman"/>
          <w:sz w:val="28"/>
          <w:szCs w:val="28"/>
        </w:rPr>
        <w:t>форми-опитувальник</w:t>
      </w:r>
      <w:r w:rsidR="00E53F9C" w:rsidRPr="00EC2EE2">
        <w:rPr>
          <w:rFonts w:ascii="Times New Roman" w:eastAsia="Times New Roman" w:hAnsi="Times New Roman" w:cs="Times New Roman"/>
          <w:sz w:val="28"/>
          <w:szCs w:val="28"/>
        </w:rPr>
        <w:t>а</w:t>
      </w:r>
      <w:r w:rsidR="00A62882" w:rsidRPr="00EC2EE2">
        <w:rPr>
          <w:rFonts w:ascii="Times New Roman" w:eastAsia="Times New Roman" w:hAnsi="Times New Roman" w:cs="Times New Roman"/>
          <w:sz w:val="28"/>
          <w:szCs w:val="28"/>
        </w:rPr>
        <w:t xml:space="preserve"> суб</w:t>
      </w:r>
      <w:r w:rsidR="00462840" w:rsidRPr="00EC2EE2">
        <w:rPr>
          <w:rFonts w:ascii="Times New Roman" w:eastAsia="Times New Roman" w:hAnsi="Times New Roman" w:cs="Times New Roman"/>
          <w:sz w:val="28"/>
          <w:szCs w:val="28"/>
        </w:rPr>
        <w:t>’</w:t>
      </w:r>
      <w:r w:rsidR="00A62882" w:rsidRPr="00EC2EE2">
        <w:rPr>
          <w:rFonts w:ascii="Times New Roman" w:eastAsia="Times New Roman" w:hAnsi="Times New Roman" w:cs="Times New Roman"/>
          <w:sz w:val="28"/>
          <w:szCs w:val="28"/>
        </w:rPr>
        <w:t xml:space="preserve">єктів звернень, що отримали послугу </w:t>
      </w:r>
      <w:r w:rsidR="00BF5546" w:rsidRPr="00EC2EE2">
        <w:rPr>
          <w:rFonts w:ascii="Times New Roman" w:eastAsia="Times New Roman" w:hAnsi="Times New Roman" w:cs="Times New Roman"/>
          <w:sz w:val="28"/>
          <w:szCs w:val="28"/>
        </w:rPr>
        <w:t>в офлайн</w:t>
      </w:r>
      <w:r w:rsidR="00726DF2" w:rsidRPr="00EC2EE2">
        <w:rPr>
          <w:rFonts w:ascii="Times New Roman" w:eastAsia="Times New Roman" w:hAnsi="Times New Roman" w:cs="Times New Roman"/>
          <w:sz w:val="28"/>
          <w:szCs w:val="28"/>
        </w:rPr>
        <w:t>-</w:t>
      </w:r>
      <w:r w:rsidR="00A62882" w:rsidRPr="00EC2EE2">
        <w:rPr>
          <w:rFonts w:ascii="Times New Roman" w:eastAsia="Times New Roman" w:hAnsi="Times New Roman" w:cs="Times New Roman"/>
          <w:sz w:val="28"/>
          <w:szCs w:val="28"/>
        </w:rPr>
        <w:t>фронт</w:t>
      </w:r>
      <w:r w:rsidR="00726DF2" w:rsidRPr="00EC2EE2">
        <w:rPr>
          <w:rFonts w:ascii="Times New Roman" w:eastAsia="Times New Roman" w:hAnsi="Times New Roman" w:cs="Times New Roman"/>
          <w:sz w:val="28"/>
          <w:szCs w:val="28"/>
        </w:rPr>
        <w:t>-</w:t>
      </w:r>
      <w:r w:rsidR="00A62882" w:rsidRPr="00EC2EE2">
        <w:rPr>
          <w:rFonts w:ascii="Times New Roman" w:eastAsia="Times New Roman" w:hAnsi="Times New Roman" w:cs="Times New Roman"/>
          <w:sz w:val="28"/>
          <w:szCs w:val="28"/>
        </w:rPr>
        <w:t>офісі.</w:t>
      </w:r>
    </w:p>
    <w:p w14:paraId="704C7ACE" w14:textId="0CAFD5D6" w:rsidR="00B20D7A" w:rsidRPr="00EC2EE2" w:rsidRDefault="00B20D7A" w:rsidP="003F200C">
      <w:pPr>
        <w:pStyle w:val="af"/>
        <w:numPr>
          <w:ilvl w:val="0"/>
          <w:numId w:val="4"/>
        </w:numPr>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 залежності від кількості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звернень, які взяли участь в опитуванні,</w:t>
      </w:r>
      <w:r w:rsidR="007F6628" w:rsidRPr="00EC2EE2">
        <w:rPr>
          <w:rFonts w:ascii="Times New Roman" w:hAnsi="Times New Roman" w:cs="Times New Roman"/>
          <w:sz w:val="28"/>
          <w:szCs w:val="28"/>
        </w:rPr>
        <w:t xml:space="preserve"> </w:t>
      </w:r>
      <w:r w:rsidRPr="00EC2EE2">
        <w:rPr>
          <w:rFonts w:ascii="Times New Roman" w:hAnsi="Times New Roman" w:cs="Times New Roman"/>
          <w:sz w:val="28"/>
          <w:szCs w:val="28"/>
        </w:rPr>
        <w:t>встановлю</w:t>
      </w:r>
      <w:r w:rsidR="00E951AB" w:rsidRPr="00EC2EE2">
        <w:rPr>
          <w:rFonts w:ascii="Times New Roman" w:hAnsi="Times New Roman" w:cs="Times New Roman"/>
          <w:sz w:val="28"/>
          <w:szCs w:val="28"/>
        </w:rPr>
        <w:t>ю</w:t>
      </w:r>
      <w:r w:rsidRPr="00EC2EE2">
        <w:rPr>
          <w:rFonts w:ascii="Times New Roman" w:hAnsi="Times New Roman" w:cs="Times New Roman"/>
          <w:sz w:val="28"/>
          <w:szCs w:val="28"/>
        </w:rPr>
        <w:t>ться високий</w:t>
      </w:r>
      <w:r w:rsidR="0062498E" w:rsidRPr="00EC2EE2">
        <w:rPr>
          <w:rFonts w:ascii="Times New Roman" w:hAnsi="Times New Roman" w:cs="Times New Roman"/>
          <w:sz w:val="28"/>
          <w:szCs w:val="28"/>
        </w:rPr>
        <w:t xml:space="preserve"> та низький</w:t>
      </w:r>
      <w:r w:rsidRPr="00EC2EE2">
        <w:rPr>
          <w:rFonts w:ascii="Times New Roman" w:hAnsi="Times New Roman" w:cs="Times New Roman"/>
          <w:sz w:val="28"/>
          <w:szCs w:val="28"/>
        </w:rPr>
        <w:t xml:space="preserve"> рівні довіри до д</w:t>
      </w:r>
      <w:r w:rsidR="006F75CD" w:rsidRPr="00EC2EE2">
        <w:rPr>
          <w:rFonts w:ascii="Times New Roman" w:hAnsi="Times New Roman" w:cs="Times New Roman"/>
          <w:sz w:val="28"/>
          <w:szCs w:val="28"/>
        </w:rPr>
        <w:t>ан</w:t>
      </w:r>
      <w:r w:rsidRPr="00EC2EE2">
        <w:rPr>
          <w:rFonts w:ascii="Times New Roman" w:hAnsi="Times New Roman" w:cs="Times New Roman"/>
          <w:sz w:val="28"/>
          <w:szCs w:val="28"/>
        </w:rPr>
        <w:t>их</w:t>
      </w:r>
      <w:r w:rsidR="006F75CD" w:rsidRPr="00EC2EE2">
        <w:rPr>
          <w:rFonts w:ascii="Times New Roman" w:hAnsi="Times New Roman" w:cs="Times New Roman"/>
          <w:sz w:val="28"/>
          <w:szCs w:val="28"/>
        </w:rPr>
        <w:t>, отриман</w:t>
      </w:r>
      <w:r w:rsidRPr="00EC2EE2">
        <w:rPr>
          <w:rFonts w:ascii="Times New Roman" w:hAnsi="Times New Roman" w:cs="Times New Roman"/>
          <w:sz w:val="28"/>
          <w:szCs w:val="28"/>
        </w:rPr>
        <w:t>их</w:t>
      </w:r>
      <w:r w:rsidR="006F75CD" w:rsidRPr="00EC2EE2">
        <w:rPr>
          <w:rFonts w:ascii="Times New Roman" w:hAnsi="Times New Roman" w:cs="Times New Roman"/>
          <w:sz w:val="28"/>
          <w:szCs w:val="28"/>
        </w:rPr>
        <w:t xml:space="preserve"> </w:t>
      </w:r>
      <w:r w:rsidR="00403629" w:rsidRPr="00EC2EE2">
        <w:rPr>
          <w:rFonts w:ascii="Times New Roman" w:hAnsi="Times New Roman" w:cs="Times New Roman"/>
          <w:sz w:val="28"/>
          <w:szCs w:val="28"/>
        </w:rPr>
        <w:t>від</w:t>
      </w:r>
      <w:r w:rsidR="006F75CD" w:rsidRPr="00EC2EE2">
        <w:rPr>
          <w:rFonts w:ascii="Times New Roman" w:hAnsi="Times New Roman" w:cs="Times New Roman"/>
          <w:sz w:val="28"/>
          <w:szCs w:val="28"/>
        </w:rPr>
        <w:t xml:space="preserve"> опитування</w:t>
      </w:r>
      <w:r w:rsidR="00403629" w:rsidRPr="00EC2EE2">
        <w:rPr>
          <w:rFonts w:ascii="Times New Roman" w:hAnsi="Times New Roman" w:cs="Times New Roman"/>
          <w:sz w:val="28"/>
          <w:szCs w:val="28"/>
        </w:rPr>
        <w:t xml:space="preserve"> за період, встановлений для</w:t>
      </w:r>
      <w:r w:rsidR="00403629" w:rsidRPr="00EC2EE2">
        <w:t xml:space="preserve"> </w:t>
      </w:r>
      <w:r w:rsidR="00403629" w:rsidRPr="00EC2EE2">
        <w:rPr>
          <w:rFonts w:ascii="Times New Roman" w:hAnsi="Times New Roman" w:cs="Times New Roman"/>
          <w:sz w:val="28"/>
          <w:szCs w:val="28"/>
        </w:rPr>
        <w:t>подання звітності з моніторингу</w:t>
      </w:r>
      <w:r w:rsidR="006F75CD" w:rsidRPr="00EC2EE2">
        <w:rPr>
          <w:rFonts w:ascii="Times New Roman" w:hAnsi="Times New Roman" w:cs="Times New Roman"/>
          <w:sz w:val="28"/>
          <w:szCs w:val="28"/>
        </w:rPr>
        <w:t xml:space="preserve">, </w:t>
      </w:r>
      <w:r w:rsidRPr="00EC2EE2">
        <w:rPr>
          <w:rFonts w:ascii="Times New Roman" w:hAnsi="Times New Roman" w:cs="Times New Roman"/>
          <w:sz w:val="28"/>
          <w:szCs w:val="28"/>
        </w:rPr>
        <w:t>а саме:</w:t>
      </w:r>
    </w:p>
    <w:p w14:paraId="79E8C8F0" w14:textId="77777777" w:rsidR="0034154A" w:rsidRPr="00EC2EE2" w:rsidRDefault="00C326A2" w:rsidP="0034154A">
      <w:pPr>
        <w:pStyle w:val="af"/>
        <w:numPr>
          <w:ilvl w:val="0"/>
          <w:numId w:val="53"/>
        </w:numPr>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дані мають </w:t>
      </w:r>
      <w:r w:rsidR="003F200C" w:rsidRPr="00EC2EE2">
        <w:rPr>
          <w:rFonts w:ascii="Times New Roman" w:hAnsi="Times New Roman" w:cs="Times New Roman"/>
          <w:sz w:val="28"/>
          <w:szCs w:val="28"/>
        </w:rPr>
        <w:t xml:space="preserve">високий рівень довіри </w:t>
      </w:r>
      <w:r w:rsidR="009B0952" w:rsidRPr="00EC2EE2">
        <w:rPr>
          <w:rFonts w:ascii="Times New Roman" w:hAnsi="Times New Roman" w:cs="Times New Roman"/>
          <w:sz w:val="28"/>
          <w:szCs w:val="28"/>
        </w:rPr>
        <w:t>якщо участь в опитуванні взяло</w:t>
      </w:r>
      <w:r w:rsidR="0034154A" w:rsidRPr="00EC2EE2">
        <w:rPr>
          <w:rFonts w:ascii="Times New Roman" w:hAnsi="Times New Roman" w:cs="Times New Roman"/>
          <w:sz w:val="28"/>
          <w:szCs w:val="28"/>
        </w:rPr>
        <w:t>:</w:t>
      </w:r>
    </w:p>
    <w:p w14:paraId="19673983" w14:textId="1A9F9518" w:rsidR="00C326A2" w:rsidRPr="00EC2EE2" w:rsidRDefault="009B0952" w:rsidP="0034154A">
      <w:pPr>
        <w:pStyle w:val="af"/>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w:t>
      </w:r>
      <w:r w:rsidR="00403629" w:rsidRPr="00EC2EE2">
        <w:rPr>
          <w:rFonts w:ascii="Times New Roman" w:hAnsi="Times New Roman" w:cs="Times New Roman"/>
          <w:sz w:val="28"/>
          <w:szCs w:val="28"/>
        </w:rPr>
        <w:t>не менше</w:t>
      </w:r>
      <w:r w:rsidRPr="00EC2EE2">
        <w:rPr>
          <w:rFonts w:ascii="Times New Roman" w:hAnsi="Times New Roman" w:cs="Times New Roman"/>
          <w:sz w:val="28"/>
          <w:szCs w:val="28"/>
        </w:rPr>
        <w:t xml:space="preserve"> ніж 200 </w:t>
      </w:r>
      <w:r w:rsidR="00462840" w:rsidRPr="00EC2EE2">
        <w:rPr>
          <w:rFonts w:ascii="Times New Roman" w:hAnsi="Times New Roman" w:cs="Times New Roman"/>
          <w:sz w:val="28"/>
          <w:szCs w:val="28"/>
        </w:rPr>
        <w:t xml:space="preserve">осіб, </w:t>
      </w:r>
      <w:r w:rsidRPr="00EC2EE2">
        <w:rPr>
          <w:rFonts w:ascii="Times New Roman" w:hAnsi="Times New Roman" w:cs="Times New Roman"/>
          <w:sz w:val="28"/>
          <w:szCs w:val="28"/>
        </w:rPr>
        <w:t xml:space="preserve">якщо </w:t>
      </w:r>
      <w:r w:rsidR="00462840" w:rsidRPr="00EC2EE2">
        <w:rPr>
          <w:rFonts w:ascii="Times New Roman" w:hAnsi="Times New Roman" w:cs="Times New Roman"/>
          <w:sz w:val="28"/>
          <w:szCs w:val="28"/>
        </w:rPr>
        <w:t>до суб’єкта надання адміністративних послуг</w:t>
      </w:r>
      <w:r w:rsidRPr="00EC2EE2">
        <w:rPr>
          <w:rFonts w:ascii="Times New Roman" w:hAnsi="Times New Roman" w:cs="Times New Roman"/>
          <w:sz w:val="28"/>
          <w:szCs w:val="28"/>
        </w:rPr>
        <w:t xml:space="preserve"> звернулося від </w:t>
      </w:r>
      <w:r w:rsidR="000056C9" w:rsidRPr="00EC2EE2">
        <w:rPr>
          <w:rFonts w:ascii="Times New Roman" w:hAnsi="Times New Roman" w:cs="Times New Roman"/>
          <w:sz w:val="28"/>
          <w:szCs w:val="28"/>
        </w:rPr>
        <w:t>4</w:t>
      </w:r>
      <w:r w:rsidRPr="00EC2EE2">
        <w:rPr>
          <w:rFonts w:ascii="Times New Roman" w:hAnsi="Times New Roman" w:cs="Times New Roman"/>
          <w:sz w:val="28"/>
          <w:szCs w:val="28"/>
        </w:rPr>
        <w:t xml:space="preserve"> тис включно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або </w:t>
      </w:r>
      <w:r w:rsidR="000056C9" w:rsidRPr="00EC2EE2">
        <w:rPr>
          <w:rFonts w:ascii="Times New Roman" w:hAnsi="Times New Roman" w:cs="Times New Roman"/>
          <w:sz w:val="28"/>
          <w:szCs w:val="28"/>
        </w:rPr>
        <w:t xml:space="preserve">не менше </w:t>
      </w:r>
      <w:r w:rsidRPr="00EC2EE2">
        <w:rPr>
          <w:rFonts w:ascii="Times New Roman" w:hAnsi="Times New Roman" w:cs="Times New Roman"/>
          <w:sz w:val="28"/>
          <w:szCs w:val="28"/>
        </w:rPr>
        <w:t xml:space="preserve">ніж </w:t>
      </w:r>
      <w:r w:rsidR="000056C9" w:rsidRPr="00EC2EE2">
        <w:rPr>
          <w:rFonts w:ascii="Times New Roman" w:hAnsi="Times New Roman" w:cs="Times New Roman"/>
          <w:sz w:val="28"/>
          <w:szCs w:val="28"/>
        </w:rPr>
        <w:t>5</w:t>
      </w:r>
      <w:r w:rsidRPr="00EC2EE2">
        <w:rPr>
          <w:rFonts w:ascii="Times New Roman" w:hAnsi="Times New Roman" w:cs="Times New Roman"/>
          <w:sz w:val="28"/>
          <w:szCs w:val="28"/>
        </w:rPr>
        <w:t>%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звернень якщо </w:t>
      </w:r>
      <w:r w:rsidR="00462840" w:rsidRPr="00EC2EE2">
        <w:rPr>
          <w:rFonts w:ascii="Times New Roman" w:hAnsi="Times New Roman" w:cs="Times New Roman"/>
          <w:sz w:val="28"/>
          <w:szCs w:val="28"/>
        </w:rPr>
        <w:t xml:space="preserve">до суб’єкта надання адміністративних послуг </w:t>
      </w:r>
      <w:r w:rsidRPr="00EC2EE2">
        <w:rPr>
          <w:rFonts w:ascii="Times New Roman" w:hAnsi="Times New Roman" w:cs="Times New Roman"/>
          <w:sz w:val="28"/>
          <w:szCs w:val="28"/>
        </w:rPr>
        <w:t xml:space="preserve">звернулося до </w:t>
      </w:r>
      <w:r w:rsidR="000056C9" w:rsidRPr="00EC2EE2">
        <w:rPr>
          <w:rFonts w:ascii="Times New Roman" w:hAnsi="Times New Roman" w:cs="Times New Roman"/>
          <w:sz w:val="28"/>
          <w:szCs w:val="28"/>
        </w:rPr>
        <w:t>4</w:t>
      </w:r>
      <w:r w:rsidRPr="00EC2EE2">
        <w:rPr>
          <w:rFonts w:ascii="Times New Roman" w:hAnsi="Times New Roman" w:cs="Times New Roman"/>
          <w:sz w:val="28"/>
          <w:szCs w:val="28"/>
        </w:rPr>
        <w:t xml:space="preserve"> тис </w:t>
      </w:r>
      <w:r w:rsidR="00462840" w:rsidRPr="00EC2EE2">
        <w:rPr>
          <w:rFonts w:ascii="Times New Roman" w:hAnsi="Times New Roman" w:cs="Times New Roman"/>
          <w:sz w:val="28"/>
          <w:szCs w:val="28"/>
        </w:rPr>
        <w:t>осіб</w:t>
      </w:r>
      <w:r w:rsidR="00C326A2" w:rsidRPr="00EC2EE2">
        <w:rPr>
          <w:rFonts w:ascii="Times New Roman" w:hAnsi="Times New Roman" w:cs="Times New Roman"/>
          <w:sz w:val="28"/>
          <w:szCs w:val="28"/>
        </w:rPr>
        <w:t>;</w:t>
      </w:r>
    </w:p>
    <w:p w14:paraId="4A6793E7" w14:textId="40CBC584" w:rsidR="0034154A" w:rsidRPr="00EC2EE2" w:rsidRDefault="0034154A" w:rsidP="0034154A">
      <w:pPr>
        <w:pStyle w:val="af"/>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 межах України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не менше, ніж 400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звернень;</w:t>
      </w:r>
    </w:p>
    <w:p w14:paraId="67A06B28" w14:textId="664308B2" w:rsidR="00C326A2" w:rsidRPr="00EC2EE2" w:rsidRDefault="00C326A2" w:rsidP="0034154A">
      <w:pPr>
        <w:pStyle w:val="af"/>
        <w:numPr>
          <w:ilvl w:val="0"/>
          <w:numId w:val="53"/>
        </w:numPr>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дані мають низький рівень довіри якщо не виконуються умови, визначені для даних з високим </w:t>
      </w:r>
      <w:r w:rsidR="0062498E" w:rsidRPr="00EC2EE2">
        <w:rPr>
          <w:rFonts w:ascii="Times New Roman" w:hAnsi="Times New Roman" w:cs="Times New Roman"/>
          <w:sz w:val="28"/>
          <w:szCs w:val="28"/>
        </w:rPr>
        <w:t>р</w:t>
      </w:r>
      <w:r w:rsidRPr="00EC2EE2">
        <w:rPr>
          <w:rFonts w:ascii="Times New Roman" w:hAnsi="Times New Roman" w:cs="Times New Roman"/>
          <w:sz w:val="28"/>
          <w:szCs w:val="28"/>
        </w:rPr>
        <w:t>івн</w:t>
      </w:r>
      <w:r w:rsidR="0062498E" w:rsidRPr="00EC2EE2">
        <w:rPr>
          <w:rFonts w:ascii="Times New Roman" w:hAnsi="Times New Roman" w:cs="Times New Roman"/>
          <w:sz w:val="28"/>
          <w:szCs w:val="28"/>
        </w:rPr>
        <w:t>ем</w:t>
      </w:r>
      <w:r w:rsidRPr="00EC2EE2">
        <w:rPr>
          <w:rFonts w:ascii="Times New Roman" w:hAnsi="Times New Roman" w:cs="Times New Roman"/>
          <w:sz w:val="28"/>
          <w:szCs w:val="28"/>
        </w:rPr>
        <w:t xml:space="preserve"> довіри</w:t>
      </w:r>
      <w:r w:rsidR="00B43454" w:rsidRPr="00EC2EE2">
        <w:rPr>
          <w:rFonts w:ascii="Times New Roman" w:hAnsi="Times New Roman" w:cs="Times New Roman"/>
          <w:sz w:val="28"/>
          <w:szCs w:val="28"/>
        </w:rPr>
        <w:t>, а також у випадку, коли усі відповіді на запитання 1-5 є «складно відповісти»</w:t>
      </w:r>
      <w:r w:rsidRPr="00EC2EE2">
        <w:rPr>
          <w:rFonts w:ascii="Times New Roman" w:hAnsi="Times New Roman" w:cs="Times New Roman"/>
          <w:sz w:val="28"/>
          <w:szCs w:val="28"/>
        </w:rPr>
        <w:t>.</w:t>
      </w:r>
    </w:p>
    <w:p w14:paraId="214EC317" w14:textId="66C67462" w:rsidR="006F75CD" w:rsidRPr="00EC2EE2" w:rsidRDefault="0062498E" w:rsidP="00C326A2">
      <w:pPr>
        <w:pStyle w:val="af"/>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Для оцінки показника задоволеності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та розрахунку Індексу лояльності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застосовуються виключно дані з високим рівнем довіри.</w:t>
      </w:r>
    </w:p>
    <w:p w14:paraId="6C024EE3" w14:textId="28DABEE6" w:rsidR="0062498E" w:rsidRPr="00EC2EE2" w:rsidRDefault="0062498E" w:rsidP="00C326A2">
      <w:pPr>
        <w:pStyle w:val="af"/>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Для </w:t>
      </w:r>
      <w:r w:rsidR="00E951AB" w:rsidRPr="00EC2EE2">
        <w:rPr>
          <w:rFonts w:ascii="Times New Roman" w:hAnsi="Times New Roman" w:cs="Times New Roman"/>
          <w:sz w:val="28"/>
          <w:szCs w:val="28"/>
        </w:rPr>
        <w:t>вжиття заходів реагування на зворотній зв</w:t>
      </w:r>
      <w:r w:rsidR="00462840" w:rsidRPr="00EC2EE2">
        <w:rPr>
          <w:rFonts w:ascii="Times New Roman" w:hAnsi="Times New Roman" w:cs="Times New Roman"/>
          <w:sz w:val="28"/>
          <w:szCs w:val="28"/>
        </w:rPr>
        <w:t>’</w:t>
      </w:r>
      <w:r w:rsidR="00E951AB" w:rsidRPr="00EC2EE2">
        <w:rPr>
          <w:rFonts w:ascii="Times New Roman" w:hAnsi="Times New Roman" w:cs="Times New Roman"/>
          <w:sz w:val="28"/>
          <w:szCs w:val="28"/>
        </w:rPr>
        <w:t>язок із суб</w:t>
      </w:r>
      <w:r w:rsidR="00462840" w:rsidRPr="00EC2EE2">
        <w:rPr>
          <w:rFonts w:ascii="Times New Roman" w:hAnsi="Times New Roman" w:cs="Times New Roman"/>
          <w:sz w:val="28"/>
          <w:szCs w:val="28"/>
        </w:rPr>
        <w:t>’</w:t>
      </w:r>
      <w:r w:rsidR="00E951AB" w:rsidRPr="00EC2EE2">
        <w:rPr>
          <w:rFonts w:ascii="Times New Roman" w:hAnsi="Times New Roman" w:cs="Times New Roman"/>
          <w:sz w:val="28"/>
          <w:szCs w:val="28"/>
        </w:rPr>
        <w:t>єктами звернення,</w:t>
      </w:r>
      <w:r w:rsidR="000056C9" w:rsidRPr="00EC2EE2">
        <w:t xml:space="preserve"> </w:t>
      </w:r>
      <w:r w:rsidR="000056C9" w:rsidRPr="00EC2EE2">
        <w:rPr>
          <w:rFonts w:ascii="Times New Roman" w:hAnsi="Times New Roman" w:cs="Times New Roman"/>
          <w:sz w:val="28"/>
          <w:szCs w:val="28"/>
        </w:rPr>
        <w:t xml:space="preserve">складання та подання звітності </w:t>
      </w:r>
      <w:r w:rsidR="00FE5AD2" w:rsidRPr="00EC2EE2">
        <w:rPr>
          <w:rFonts w:ascii="Times New Roman" w:hAnsi="Times New Roman" w:cs="Times New Roman"/>
          <w:sz w:val="28"/>
          <w:szCs w:val="28"/>
        </w:rPr>
        <w:t xml:space="preserve">з моніторингу </w:t>
      </w:r>
      <w:r w:rsidR="000056C9" w:rsidRPr="00EC2EE2">
        <w:rPr>
          <w:rFonts w:ascii="Times New Roman" w:hAnsi="Times New Roman" w:cs="Times New Roman"/>
          <w:sz w:val="28"/>
          <w:szCs w:val="28"/>
        </w:rPr>
        <w:t>по показнику задоволеності суб</w:t>
      </w:r>
      <w:r w:rsidR="00462840" w:rsidRPr="00EC2EE2">
        <w:rPr>
          <w:rFonts w:ascii="Times New Roman" w:hAnsi="Times New Roman" w:cs="Times New Roman"/>
          <w:sz w:val="28"/>
          <w:szCs w:val="28"/>
        </w:rPr>
        <w:t>’</w:t>
      </w:r>
      <w:r w:rsidR="000056C9" w:rsidRPr="00EC2EE2">
        <w:rPr>
          <w:rFonts w:ascii="Times New Roman" w:hAnsi="Times New Roman" w:cs="Times New Roman"/>
          <w:sz w:val="28"/>
          <w:szCs w:val="28"/>
        </w:rPr>
        <w:t>єктів звернення та його складових,</w:t>
      </w:r>
      <w:r w:rsidR="00E951AB" w:rsidRPr="00EC2EE2">
        <w:rPr>
          <w:rFonts w:ascii="Times New Roman" w:hAnsi="Times New Roman" w:cs="Times New Roman"/>
          <w:sz w:val="28"/>
          <w:szCs w:val="28"/>
        </w:rPr>
        <w:t xml:space="preserve"> а також </w:t>
      </w:r>
      <w:r w:rsidRPr="00EC2EE2">
        <w:rPr>
          <w:rFonts w:ascii="Times New Roman" w:hAnsi="Times New Roman" w:cs="Times New Roman"/>
          <w:sz w:val="28"/>
          <w:szCs w:val="28"/>
        </w:rPr>
        <w:t>організації роботи щодо підвищення рівня якості надання адміністративних послуг застосовуються дані високого та низького рівнів довіри.</w:t>
      </w:r>
    </w:p>
    <w:p w14:paraId="6DF04717" w14:textId="622B72CA" w:rsidR="00FE5AD2" w:rsidRDefault="00FE5AD2" w:rsidP="00C326A2">
      <w:pPr>
        <w:pStyle w:val="af"/>
        <w:shd w:val="clear" w:color="auto" w:fill="FFFFF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Рівень довіри до даних опитування розраховується програмними засобами системи моніторингу.</w:t>
      </w:r>
    </w:p>
    <w:p w14:paraId="37DF9C54" w14:textId="62DE0D4B" w:rsidR="009267E0" w:rsidRPr="009267E0" w:rsidRDefault="009267E0" w:rsidP="009267E0">
      <w:pPr>
        <w:ind w:firstLine="709"/>
        <w:jc w:val="both"/>
        <w:rPr>
          <w:sz w:val="28"/>
          <w:szCs w:val="28"/>
          <w:shd w:val="clear" w:color="auto" w:fill="FFFFFF"/>
        </w:rPr>
      </w:pPr>
      <w:r w:rsidRPr="00D90CFB">
        <w:rPr>
          <w:sz w:val="28"/>
          <w:szCs w:val="28"/>
          <w:shd w:val="clear" w:color="auto" w:fill="FFFFFF"/>
        </w:rPr>
        <w:lastRenderedPageBreak/>
        <w:t xml:space="preserve">6. </w:t>
      </w:r>
      <w:r w:rsidR="00524620" w:rsidRPr="00524620">
        <w:rPr>
          <w:sz w:val="28"/>
          <w:szCs w:val="28"/>
          <w:shd w:val="clear" w:color="auto" w:fill="FFFFFF"/>
        </w:rPr>
        <w:t xml:space="preserve">Для </w:t>
      </w:r>
      <w:proofErr w:type="spellStart"/>
      <w:r w:rsidR="00524620" w:rsidRPr="00524620">
        <w:rPr>
          <w:sz w:val="28"/>
          <w:szCs w:val="28"/>
          <w:shd w:val="clear" w:color="auto" w:fill="FFFFFF"/>
        </w:rPr>
        <w:t>організації</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опитування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суб’єкти</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надання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адміністративних</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послуг</w:t>
      </w:r>
      <w:proofErr w:type="spellEnd"/>
      <w:r w:rsidR="00524620" w:rsidRPr="00524620">
        <w:rPr>
          <w:sz w:val="28"/>
          <w:szCs w:val="28"/>
          <w:shd w:val="clear" w:color="auto" w:fill="FFFFFF"/>
        </w:rPr>
        <w:t xml:space="preserve"> та центри </w:t>
      </w:r>
      <w:proofErr w:type="spellStart"/>
      <w:r w:rsidR="00524620" w:rsidRPr="00524620">
        <w:rPr>
          <w:sz w:val="28"/>
          <w:szCs w:val="28"/>
          <w:shd w:val="clear" w:color="auto" w:fill="FFFFFF"/>
        </w:rPr>
        <w:t>надання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адміністративних</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послуг</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передають</w:t>
      </w:r>
      <w:proofErr w:type="spellEnd"/>
      <w:r w:rsidR="00524620" w:rsidRPr="00524620">
        <w:rPr>
          <w:sz w:val="28"/>
          <w:szCs w:val="28"/>
          <w:shd w:val="clear" w:color="auto" w:fill="FFFFFF"/>
        </w:rPr>
        <w:t xml:space="preserve"> до </w:t>
      </w:r>
      <w:proofErr w:type="spellStart"/>
      <w:r w:rsidR="00524620" w:rsidRPr="00524620">
        <w:rPr>
          <w:sz w:val="28"/>
          <w:szCs w:val="28"/>
          <w:shd w:val="clear" w:color="auto" w:fill="FFFFFF"/>
        </w:rPr>
        <w:t>системи</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моніторингу</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дані</w:t>
      </w:r>
      <w:proofErr w:type="spellEnd"/>
      <w:r w:rsidR="00524620" w:rsidRPr="00524620">
        <w:rPr>
          <w:sz w:val="28"/>
          <w:szCs w:val="28"/>
          <w:shd w:val="clear" w:color="auto" w:fill="FFFFFF"/>
        </w:rPr>
        <w:t xml:space="preserve"> про </w:t>
      </w:r>
      <w:proofErr w:type="spellStart"/>
      <w:r w:rsidR="00524620" w:rsidRPr="00524620">
        <w:rPr>
          <w:sz w:val="28"/>
          <w:szCs w:val="28"/>
          <w:shd w:val="clear" w:color="auto" w:fill="FFFFFF"/>
        </w:rPr>
        <w:t>номери</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контактних</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телефонів</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суб’єктів</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звернення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залишені</w:t>
      </w:r>
      <w:proofErr w:type="spellEnd"/>
      <w:r w:rsidR="00524620" w:rsidRPr="00524620">
        <w:rPr>
          <w:sz w:val="28"/>
          <w:szCs w:val="28"/>
          <w:shd w:val="clear" w:color="auto" w:fill="FFFFFF"/>
        </w:rPr>
        <w:t xml:space="preserve"> ними для </w:t>
      </w:r>
      <w:proofErr w:type="spellStart"/>
      <w:r w:rsidR="00524620" w:rsidRPr="00524620">
        <w:rPr>
          <w:sz w:val="28"/>
          <w:szCs w:val="28"/>
          <w:shd w:val="clear" w:color="auto" w:fill="FFFFFF"/>
        </w:rPr>
        <w:t>отримання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інформації</w:t>
      </w:r>
      <w:proofErr w:type="spellEnd"/>
      <w:r w:rsidR="00524620" w:rsidRPr="00524620">
        <w:rPr>
          <w:sz w:val="28"/>
          <w:szCs w:val="28"/>
          <w:shd w:val="clear" w:color="auto" w:fill="FFFFFF"/>
        </w:rPr>
        <w:t xml:space="preserve"> про </w:t>
      </w:r>
      <w:proofErr w:type="spellStart"/>
      <w:r w:rsidR="00524620" w:rsidRPr="00524620">
        <w:rPr>
          <w:sz w:val="28"/>
          <w:szCs w:val="28"/>
          <w:shd w:val="clear" w:color="auto" w:fill="FFFFFF"/>
        </w:rPr>
        <w:t>надання</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адміністративних</w:t>
      </w:r>
      <w:proofErr w:type="spellEnd"/>
      <w:r w:rsidR="00524620" w:rsidRPr="00524620">
        <w:rPr>
          <w:sz w:val="28"/>
          <w:szCs w:val="28"/>
          <w:shd w:val="clear" w:color="auto" w:fill="FFFFFF"/>
        </w:rPr>
        <w:t xml:space="preserve"> </w:t>
      </w:r>
      <w:proofErr w:type="spellStart"/>
      <w:r w:rsidR="00524620" w:rsidRPr="00524620">
        <w:rPr>
          <w:sz w:val="28"/>
          <w:szCs w:val="28"/>
          <w:shd w:val="clear" w:color="auto" w:fill="FFFFFF"/>
        </w:rPr>
        <w:t>послуг</w:t>
      </w:r>
      <w:proofErr w:type="spellEnd"/>
      <w:r w:rsidR="00524620" w:rsidRPr="00524620">
        <w:rPr>
          <w:sz w:val="28"/>
          <w:szCs w:val="28"/>
          <w:shd w:val="clear" w:color="auto" w:fill="FFFFFF"/>
        </w:rPr>
        <w:t>.</w:t>
      </w:r>
    </w:p>
    <w:p w14:paraId="5720D097" w14:textId="77777777" w:rsidR="009210EF" w:rsidRPr="00EC2EE2" w:rsidRDefault="009210EF" w:rsidP="001E7D90">
      <w:pPr>
        <w:pStyle w:val="2"/>
        <w:spacing w:before="120" w:after="120"/>
        <w:rPr>
          <w:rFonts w:eastAsia="Times New Roman"/>
          <w:sz w:val="28"/>
          <w:szCs w:val="28"/>
          <w:lang w:eastAsia="ru-RU"/>
        </w:rPr>
      </w:pPr>
      <w:bookmarkStart w:id="39" w:name="_Hlk73614989"/>
      <w:r w:rsidRPr="00EC2EE2">
        <w:rPr>
          <w:rFonts w:eastAsia="Times New Roman"/>
          <w:sz w:val="28"/>
          <w:szCs w:val="28"/>
          <w:lang w:eastAsia="ru-RU"/>
        </w:rPr>
        <w:t>VІ.</w:t>
      </w:r>
      <w:r w:rsidRPr="00EC2EE2">
        <w:t xml:space="preserve"> </w:t>
      </w:r>
      <w:r w:rsidRPr="00EC2EE2">
        <w:rPr>
          <w:rFonts w:eastAsia="Times New Roman"/>
          <w:sz w:val="28"/>
          <w:szCs w:val="28"/>
          <w:lang w:eastAsia="ru-RU"/>
        </w:rPr>
        <w:t xml:space="preserve">Порядок складання та подання звітності з моніторингу </w:t>
      </w:r>
    </w:p>
    <w:bookmarkEnd w:id="39"/>
    <w:p w14:paraId="20EF25E5" w14:textId="0146B936" w:rsidR="009210EF" w:rsidRPr="00EC2EE2" w:rsidRDefault="009210EF" w:rsidP="001E7D90">
      <w:pPr>
        <w:pStyle w:val="af"/>
        <w:numPr>
          <w:ilvl w:val="0"/>
          <w:numId w:val="5"/>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 звітності з моніторингу визначена у додатку 9</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03522912" w14:textId="5097BD12" w:rsidR="00DD306D" w:rsidRPr="00EC2EE2" w:rsidRDefault="00DD306D" w:rsidP="001E7D90">
      <w:pPr>
        <w:pStyle w:val="af"/>
        <w:numPr>
          <w:ilvl w:val="0"/>
          <w:numId w:val="5"/>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Дані, що передаються електронними інформаційними ресурсами 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єктів моніторингу та органів, які беруть участь у проведенні моніторингу, до системи моніторингу у порядку інформаційної взаємодії, </w:t>
      </w:r>
      <w:r w:rsidR="00107D8E" w:rsidRPr="00EC2EE2">
        <w:rPr>
          <w:rFonts w:ascii="Times New Roman" w:eastAsia="Times New Roman" w:hAnsi="Times New Roman" w:cs="Times New Roman"/>
          <w:sz w:val="28"/>
          <w:szCs w:val="28"/>
        </w:rPr>
        <w:t>генеруються</w:t>
      </w:r>
      <w:r w:rsidRPr="00EC2EE2">
        <w:rPr>
          <w:rFonts w:ascii="Times New Roman" w:eastAsia="Times New Roman" w:hAnsi="Times New Roman" w:cs="Times New Roman"/>
          <w:sz w:val="28"/>
          <w:szCs w:val="28"/>
        </w:rPr>
        <w:t xml:space="preserve"> у форм</w:t>
      </w:r>
      <w:r w:rsidR="00107D8E" w:rsidRPr="00EC2EE2">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xml:space="preserve"> звітності автоматично.</w:t>
      </w:r>
    </w:p>
    <w:p w14:paraId="118D9165" w14:textId="0F4E444B" w:rsidR="009210EF" w:rsidRPr="00EC2EE2" w:rsidRDefault="00CD1F3D" w:rsidP="001E7D90">
      <w:pPr>
        <w:pStyle w:val="af"/>
        <w:numPr>
          <w:ilvl w:val="0"/>
          <w:numId w:val="5"/>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 звітності з моніторингу складається із 7 розділів.</w:t>
      </w:r>
    </w:p>
    <w:p w14:paraId="796B917C" w14:textId="537119BE" w:rsidR="00CD1F3D" w:rsidRPr="00EC2EE2" w:rsidRDefault="00CD1F3D" w:rsidP="001E7D90">
      <w:pPr>
        <w:pStyle w:val="af"/>
        <w:numPr>
          <w:ilvl w:val="0"/>
          <w:numId w:val="5"/>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розділі 1 «Загальна інформація»:</w:t>
      </w:r>
    </w:p>
    <w:p w14:paraId="2EB93E21" w14:textId="255A502A" w:rsidR="00CD1F3D" w:rsidRPr="00EC2EE2" w:rsidRDefault="00CD1F3D"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рядку «Назва показника»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717481" w:rsidRPr="00EC2EE2">
        <w:rPr>
          <w:rFonts w:ascii="Times New Roman" w:eastAsia="Times New Roman" w:hAnsi="Times New Roman" w:cs="Times New Roman"/>
          <w:sz w:val="28"/>
          <w:szCs w:val="28"/>
        </w:rPr>
        <w:t xml:space="preserve">зазначається </w:t>
      </w:r>
      <w:r w:rsidRPr="00EC2EE2">
        <w:rPr>
          <w:rFonts w:ascii="Times New Roman" w:eastAsia="Times New Roman" w:hAnsi="Times New Roman" w:cs="Times New Roman"/>
          <w:sz w:val="28"/>
          <w:szCs w:val="28"/>
        </w:rPr>
        <w:t xml:space="preserve">назва </w:t>
      </w:r>
      <w:r w:rsidR="00717481" w:rsidRPr="00EC2EE2">
        <w:rPr>
          <w:rFonts w:ascii="Times New Roman" w:eastAsia="Times New Roman" w:hAnsi="Times New Roman" w:cs="Times New Roman"/>
          <w:sz w:val="28"/>
          <w:szCs w:val="28"/>
        </w:rPr>
        <w:t xml:space="preserve">показника, </w:t>
      </w:r>
      <w:r w:rsidRPr="00EC2EE2">
        <w:rPr>
          <w:rFonts w:ascii="Times New Roman" w:eastAsia="Times New Roman" w:hAnsi="Times New Roman" w:cs="Times New Roman"/>
          <w:sz w:val="28"/>
          <w:szCs w:val="28"/>
        </w:rPr>
        <w:t>щодо якого подається звіт</w:t>
      </w:r>
      <w:r w:rsidR="00717481"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ab/>
      </w:r>
    </w:p>
    <w:p w14:paraId="13914A0A" w14:textId="70D8826F" w:rsidR="00CD1F3D" w:rsidRPr="00EC2EE2" w:rsidRDefault="00717481"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w:t>
      </w:r>
      <w:r w:rsidR="00CD1F3D" w:rsidRPr="00EC2EE2">
        <w:rPr>
          <w:rFonts w:ascii="Times New Roman" w:eastAsia="Times New Roman" w:hAnsi="Times New Roman" w:cs="Times New Roman"/>
          <w:sz w:val="28"/>
          <w:szCs w:val="28"/>
        </w:rPr>
        <w:t>Код та назва центру/суб</w:t>
      </w:r>
      <w:r w:rsidR="00462840" w:rsidRPr="00EC2EE2">
        <w:rPr>
          <w:rFonts w:ascii="Times New Roman" w:eastAsia="Times New Roman" w:hAnsi="Times New Roman" w:cs="Times New Roman"/>
          <w:sz w:val="28"/>
          <w:szCs w:val="28"/>
        </w:rPr>
        <w:t>’</w:t>
      </w:r>
      <w:r w:rsidR="00CD1F3D" w:rsidRPr="00EC2EE2">
        <w:rPr>
          <w:rFonts w:ascii="Times New Roman" w:eastAsia="Times New Roman" w:hAnsi="Times New Roman" w:cs="Times New Roman"/>
          <w:sz w:val="28"/>
          <w:szCs w:val="28"/>
        </w:rPr>
        <w:t xml:space="preserve">єкта надання адміністративних </w:t>
      </w:r>
      <w:r w:rsidR="00847BE6" w:rsidRPr="00EC2EE2">
        <w:rPr>
          <w:rFonts w:ascii="Times New Roman" w:eastAsia="Times New Roman" w:hAnsi="Times New Roman" w:cs="Times New Roman"/>
          <w:sz w:val="28"/>
          <w:szCs w:val="28"/>
        </w:rPr>
        <w:br/>
      </w:r>
      <w:r w:rsidR="00CD1F3D" w:rsidRPr="00EC2EE2">
        <w:rPr>
          <w:rFonts w:ascii="Times New Roman" w:eastAsia="Times New Roman" w:hAnsi="Times New Roman" w:cs="Times New Roman"/>
          <w:sz w:val="28"/>
          <w:szCs w:val="28"/>
        </w:rPr>
        <w:t>послуг</w:t>
      </w:r>
      <w:r w:rsidRPr="00EC2EE2">
        <w:rPr>
          <w:rFonts w:ascii="Times New Roman" w:eastAsia="Times New Roman" w:hAnsi="Times New Roman" w:cs="Times New Roman"/>
          <w:sz w:val="28"/>
          <w:szCs w:val="28"/>
        </w:rPr>
        <w:t>»</w:t>
      </w:r>
      <w:r w:rsidR="00847BE6" w:rsidRPr="00EC2EE2">
        <w:rPr>
          <w:rFonts w:ascii="Times New Roman" w:eastAsia="Times New Roman" w:hAnsi="Times New Roman" w:cs="Times New Roman"/>
          <w:sz w:val="28"/>
          <w:szCs w:val="28"/>
        </w:rPr>
        <w:t xml:space="preserve"> – </w:t>
      </w:r>
      <w:r w:rsidRPr="00EC2EE2">
        <w:rPr>
          <w:rFonts w:ascii="Times New Roman" w:eastAsia="Times New Roman" w:hAnsi="Times New Roman" w:cs="Times New Roman"/>
          <w:sz w:val="28"/>
          <w:szCs w:val="28"/>
        </w:rPr>
        <w:t>рядок заповнюється автоматично системою моніторингу після введення унікального коду, який присвоюється центру/суб</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єкту при реєстрації</w:t>
      </w:r>
      <w:r w:rsidR="00847BE6"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у зазначеній системі</w:t>
      </w:r>
      <w:r w:rsidR="00B13043" w:rsidRPr="00EC2EE2">
        <w:rPr>
          <w:rFonts w:ascii="Times New Roman" w:eastAsia="Times New Roman" w:hAnsi="Times New Roman" w:cs="Times New Roman"/>
          <w:sz w:val="28"/>
          <w:szCs w:val="28"/>
        </w:rPr>
        <w:t xml:space="preserve"> (за наявності коду)</w:t>
      </w:r>
      <w:r w:rsidR="00185147" w:rsidRPr="00EC2EE2">
        <w:rPr>
          <w:rFonts w:ascii="Times New Roman" w:eastAsia="Times New Roman" w:hAnsi="Times New Roman" w:cs="Times New Roman"/>
          <w:sz w:val="28"/>
          <w:szCs w:val="28"/>
        </w:rPr>
        <w:t xml:space="preserve">. За показником відповідності нормативно-правових актів принципам державної політики зазначається </w:t>
      </w:r>
      <w:r w:rsidR="00915019" w:rsidRPr="00EC2EE2">
        <w:rPr>
          <w:rFonts w:ascii="Times New Roman" w:eastAsia="Times New Roman" w:hAnsi="Times New Roman" w:cs="Times New Roman"/>
          <w:sz w:val="28"/>
          <w:szCs w:val="28"/>
        </w:rPr>
        <w:t>загальне найменування суб</w:t>
      </w:r>
      <w:r w:rsidR="00462840" w:rsidRPr="00EC2EE2">
        <w:rPr>
          <w:rFonts w:ascii="Times New Roman" w:eastAsia="Times New Roman" w:hAnsi="Times New Roman" w:cs="Times New Roman"/>
          <w:sz w:val="28"/>
          <w:szCs w:val="28"/>
        </w:rPr>
        <w:t>’</w:t>
      </w:r>
      <w:r w:rsidR="00915019" w:rsidRPr="00EC2EE2">
        <w:rPr>
          <w:rFonts w:ascii="Times New Roman" w:eastAsia="Times New Roman" w:hAnsi="Times New Roman" w:cs="Times New Roman"/>
          <w:sz w:val="28"/>
          <w:szCs w:val="28"/>
        </w:rPr>
        <w:t>єкта надання адміністративних послуг (наприклад, структурні підрозділи районних, районних у мм. Києві та Севастополі держадміністрацій);</w:t>
      </w:r>
    </w:p>
    <w:p w14:paraId="60E84BB2" w14:textId="7F1BA7D0" w:rsidR="00CD1F3D" w:rsidRPr="00EC2EE2" w:rsidRDefault="00717481"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рядках «</w:t>
      </w:r>
      <w:r w:rsidR="00CD1F3D" w:rsidRPr="00EC2EE2">
        <w:rPr>
          <w:rFonts w:ascii="Times New Roman" w:eastAsia="Times New Roman" w:hAnsi="Times New Roman" w:cs="Times New Roman"/>
          <w:sz w:val="28"/>
          <w:szCs w:val="28"/>
        </w:rPr>
        <w:t>Звітний період з</w:t>
      </w:r>
      <w:r w:rsidRPr="00EC2EE2">
        <w:rPr>
          <w:rFonts w:ascii="Times New Roman" w:eastAsia="Times New Roman" w:hAnsi="Times New Roman" w:cs="Times New Roman"/>
          <w:sz w:val="28"/>
          <w:szCs w:val="28"/>
        </w:rPr>
        <w:t>» та «</w:t>
      </w:r>
      <w:r w:rsidR="00CD1F3D" w:rsidRPr="00EC2EE2">
        <w:rPr>
          <w:rFonts w:ascii="Times New Roman" w:eastAsia="Times New Roman" w:hAnsi="Times New Roman" w:cs="Times New Roman"/>
          <w:sz w:val="28"/>
          <w:szCs w:val="28"/>
        </w:rPr>
        <w:t>Звітний період по</w:t>
      </w:r>
      <w:r w:rsidRPr="00EC2EE2">
        <w:rPr>
          <w:rFonts w:ascii="Times New Roman" w:eastAsia="Times New Roman" w:hAnsi="Times New Roman" w:cs="Times New Roman"/>
          <w:sz w:val="28"/>
          <w:szCs w:val="28"/>
        </w:rPr>
        <w:t>»</w:t>
      </w:r>
      <w:r w:rsidR="00A337B3"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зазначається відповідно дата початку та закінчення звітного періоду у форматі </w:t>
      </w:r>
      <w:proofErr w:type="spellStart"/>
      <w:r w:rsidRPr="00EC2EE2">
        <w:rPr>
          <w:rFonts w:ascii="Times New Roman" w:eastAsia="Times New Roman" w:hAnsi="Times New Roman" w:cs="Times New Roman"/>
          <w:sz w:val="28"/>
          <w:szCs w:val="28"/>
        </w:rPr>
        <w:t>дд.мм.рррр</w:t>
      </w:r>
      <w:proofErr w:type="spellEnd"/>
      <w:r w:rsidRPr="00EC2EE2">
        <w:rPr>
          <w:rFonts w:ascii="Times New Roman" w:eastAsia="Times New Roman" w:hAnsi="Times New Roman" w:cs="Times New Roman"/>
          <w:sz w:val="28"/>
          <w:szCs w:val="28"/>
        </w:rPr>
        <w:t xml:space="preserve">. </w:t>
      </w:r>
      <w:r w:rsidR="00A337B3" w:rsidRPr="00EC2EE2">
        <w:rPr>
          <w:rFonts w:ascii="Times New Roman" w:eastAsia="Times New Roman" w:hAnsi="Times New Roman" w:cs="Times New Roman"/>
          <w:sz w:val="28"/>
          <w:szCs w:val="28"/>
        </w:rPr>
        <w:t>Датою початку поточного звітного періоду є дата наступна за датою закінчення попереднього звітного періоду;</w:t>
      </w:r>
    </w:p>
    <w:p w14:paraId="4AACDFA7" w14:textId="7A71C48E" w:rsidR="00CD1F3D" w:rsidRPr="00EC2EE2" w:rsidRDefault="00A337B3"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w:t>
      </w:r>
      <w:r w:rsidR="00CD1F3D" w:rsidRPr="00EC2EE2">
        <w:rPr>
          <w:rFonts w:ascii="Times New Roman" w:eastAsia="Times New Roman" w:hAnsi="Times New Roman" w:cs="Times New Roman"/>
          <w:sz w:val="28"/>
          <w:szCs w:val="28"/>
        </w:rPr>
        <w:t>Код та назва послуги</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рядок заповнюється автоматично системою моніторингу після введення унікального коду</w:t>
      </w:r>
      <w:r w:rsidR="0024073A" w:rsidRPr="00EC2EE2">
        <w:rPr>
          <w:rFonts w:ascii="Times New Roman" w:eastAsia="Times New Roman" w:hAnsi="Times New Roman" w:cs="Times New Roman"/>
          <w:sz w:val="28"/>
          <w:szCs w:val="28"/>
        </w:rPr>
        <w:t xml:space="preserve"> послуги</w:t>
      </w:r>
      <w:r w:rsidRPr="00EC2EE2">
        <w:rPr>
          <w:rFonts w:ascii="Times New Roman" w:eastAsia="Times New Roman" w:hAnsi="Times New Roman" w:cs="Times New Roman"/>
          <w:sz w:val="28"/>
          <w:szCs w:val="28"/>
        </w:rPr>
        <w:t xml:space="preserve">, який </w:t>
      </w:r>
      <w:r w:rsidR="0024073A" w:rsidRPr="00EC2EE2">
        <w:rPr>
          <w:rFonts w:ascii="Times New Roman" w:eastAsia="Times New Roman" w:hAnsi="Times New Roman" w:cs="Times New Roman"/>
          <w:sz w:val="28"/>
          <w:szCs w:val="28"/>
        </w:rPr>
        <w:t xml:space="preserve">їй присвоєно у </w:t>
      </w:r>
      <w:r w:rsidRPr="00EC2EE2">
        <w:rPr>
          <w:rFonts w:ascii="Times New Roman" w:eastAsia="Times New Roman" w:hAnsi="Times New Roman" w:cs="Times New Roman"/>
          <w:sz w:val="28"/>
          <w:szCs w:val="28"/>
        </w:rPr>
        <w:t>Реєстр</w:t>
      </w:r>
      <w:r w:rsidR="0024073A" w:rsidRPr="00EC2EE2">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xml:space="preserve"> адміністративних послуг</w:t>
      </w:r>
      <w:r w:rsidR="00915019" w:rsidRPr="00EC2EE2">
        <w:rPr>
          <w:rFonts w:ascii="Times New Roman" w:eastAsia="Times New Roman" w:hAnsi="Times New Roman" w:cs="Times New Roman"/>
          <w:sz w:val="28"/>
          <w:szCs w:val="28"/>
        </w:rPr>
        <w:t xml:space="preserve">. За показниками відповідності </w:t>
      </w:r>
      <w:r w:rsidR="00BF5546" w:rsidRPr="00EC2EE2">
        <w:rPr>
          <w:rFonts w:ascii="Times New Roman" w:eastAsia="Times New Roman" w:hAnsi="Times New Roman" w:cs="Times New Roman"/>
          <w:sz w:val="28"/>
          <w:szCs w:val="28"/>
        </w:rPr>
        <w:t>офлайн</w:t>
      </w:r>
      <w:r w:rsidR="00915019" w:rsidRPr="00EC2EE2">
        <w:rPr>
          <w:rFonts w:ascii="Times New Roman" w:eastAsia="Times New Roman" w:hAnsi="Times New Roman" w:cs="Times New Roman"/>
          <w:sz w:val="28"/>
          <w:szCs w:val="28"/>
        </w:rPr>
        <w:t>/</w:t>
      </w:r>
      <w:r w:rsidR="00F61CED" w:rsidRPr="00EC2EE2">
        <w:rPr>
          <w:rFonts w:ascii="Times New Roman" w:eastAsia="Times New Roman" w:hAnsi="Times New Roman" w:cs="Times New Roman"/>
          <w:sz w:val="28"/>
          <w:szCs w:val="28"/>
        </w:rPr>
        <w:t xml:space="preserve">онлайн-фронт-офісу </w:t>
      </w:r>
      <w:r w:rsidR="00915019" w:rsidRPr="00EC2EE2">
        <w:rPr>
          <w:rFonts w:ascii="Times New Roman" w:eastAsia="Times New Roman" w:hAnsi="Times New Roman" w:cs="Times New Roman"/>
          <w:sz w:val="28"/>
          <w:szCs w:val="28"/>
        </w:rPr>
        <w:t xml:space="preserve">автоматично проставляється </w:t>
      </w:r>
      <w:r w:rsidR="00A04A2B" w:rsidRPr="00EC2EE2">
        <w:rPr>
          <w:rFonts w:ascii="Times New Roman" w:eastAsia="Times New Roman" w:hAnsi="Times New Roman" w:cs="Times New Roman"/>
          <w:sz w:val="28"/>
          <w:szCs w:val="28"/>
        </w:rPr>
        <w:t>прочерк «-»</w:t>
      </w:r>
      <w:r w:rsidR="00681DDF"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CD1F3D" w:rsidRPr="00EC2EE2">
        <w:rPr>
          <w:rFonts w:ascii="Times New Roman" w:eastAsia="Times New Roman" w:hAnsi="Times New Roman" w:cs="Times New Roman"/>
          <w:sz w:val="28"/>
          <w:szCs w:val="28"/>
        </w:rPr>
        <w:tab/>
      </w:r>
    </w:p>
    <w:p w14:paraId="650CEA66" w14:textId="468EA260" w:rsidR="00CD1F3D" w:rsidRPr="00EC2EE2" w:rsidRDefault="0024073A"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w:t>
      </w:r>
      <w:r w:rsidR="00CD1F3D" w:rsidRPr="00EC2EE2">
        <w:rPr>
          <w:rFonts w:ascii="Times New Roman" w:eastAsia="Times New Roman" w:hAnsi="Times New Roman" w:cs="Times New Roman"/>
          <w:sz w:val="28"/>
          <w:szCs w:val="28"/>
        </w:rPr>
        <w:t xml:space="preserve">Категорія </w:t>
      </w:r>
      <w:r w:rsidR="00BF5546" w:rsidRPr="00EC2EE2">
        <w:rPr>
          <w:rFonts w:ascii="Times New Roman" w:eastAsia="Times New Roman" w:hAnsi="Times New Roman" w:cs="Times New Roman"/>
          <w:sz w:val="28"/>
          <w:szCs w:val="28"/>
        </w:rPr>
        <w:t>офлайн</w:t>
      </w:r>
      <w:r w:rsidR="00F61CED" w:rsidRPr="00EC2EE2">
        <w:rPr>
          <w:rFonts w:ascii="Times New Roman" w:eastAsia="Times New Roman" w:hAnsi="Times New Roman" w:cs="Times New Roman"/>
          <w:sz w:val="28"/>
          <w:szCs w:val="28"/>
        </w:rPr>
        <w:t>-</w:t>
      </w:r>
      <w:r w:rsidR="00CD1F3D" w:rsidRPr="00EC2EE2">
        <w:rPr>
          <w:rFonts w:ascii="Times New Roman" w:eastAsia="Times New Roman" w:hAnsi="Times New Roman" w:cs="Times New Roman"/>
          <w:sz w:val="28"/>
          <w:szCs w:val="28"/>
        </w:rPr>
        <w:t>фронт-офісу</w:t>
      </w:r>
      <w:r w:rsidRPr="00EC2EE2">
        <w:rPr>
          <w:rFonts w:ascii="Times New Roman" w:eastAsia="Times New Roman" w:hAnsi="Times New Roman" w:cs="Times New Roman"/>
          <w:sz w:val="28"/>
          <w:szCs w:val="28"/>
        </w:rPr>
        <w:t>»</w:t>
      </w:r>
      <w:r w:rsidR="00CD1F3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583E70" w:rsidRPr="00EC2EE2">
        <w:rPr>
          <w:rFonts w:ascii="Times New Roman" w:eastAsia="Times New Roman" w:hAnsi="Times New Roman" w:cs="Times New Roman"/>
          <w:sz w:val="28"/>
          <w:szCs w:val="28"/>
        </w:rPr>
        <w:t xml:space="preserve"> зазначається одна з </w:t>
      </w:r>
      <w:r w:rsidR="00AE448E" w:rsidRPr="00EC2EE2">
        <w:rPr>
          <w:rFonts w:ascii="Times New Roman" w:eastAsia="Times New Roman" w:hAnsi="Times New Roman" w:cs="Times New Roman"/>
          <w:sz w:val="28"/>
          <w:szCs w:val="28"/>
        </w:rPr>
        <w:t>шести</w:t>
      </w:r>
      <w:r w:rsidR="00583E70" w:rsidRPr="00EC2EE2">
        <w:rPr>
          <w:rFonts w:ascii="Times New Roman" w:eastAsia="Times New Roman" w:hAnsi="Times New Roman" w:cs="Times New Roman"/>
          <w:sz w:val="28"/>
          <w:szCs w:val="28"/>
        </w:rPr>
        <w:t xml:space="preserve"> категорій, передбачених пунктом 2 розділу ІІ </w:t>
      </w:r>
      <w:r w:rsidR="00EC2EE2" w:rsidRPr="00EC2EE2">
        <w:rPr>
          <w:rFonts w:ascii="Times New Roman" w:eastAsia="Times New Roman" w:hAnsi="Times New Roman" w:cs="Times New Roman"/>
          <w:sz w:val="28"/>
          <w:szCs w:val="28"/>
        </w:rPr>
        <w:t>цієї</w:t>
      </w:r>
      <w:r w:rsidR="00583E70" w:rsidRPr="00EC2EE2">
        <w:rPr>
          <w:rFonts w:ascii="Times New Roman" w:eastAsia="Times New Roman" w:hAnsi="Times New Roman" w:cs="Times New Roman"/>
          <w:sz w:val="28"/>
          <w:szCs w:val="28"/>
        </w:rPr>
        <w:t xml:space="preserve"> Методики. Категорія проставляється цифрою (1…</w:t>
      </w:r>
      <w:r w:rsidR="00AE448E" w:rsidRPr="00EC2EE2">
        <w:rPr>
          <w:rFonts w:ascii="Times New Roman" w:eastAsia="Times New Roman" w:hAnsi="Times New Roman" w:cs="Times New Roman"/>
          <w:sz w:val="28"/>
          <w:szCs w:val="28"/>
        </w:rPr>
        <w:t>6</w:t>
      </w:r>
      <w:r w:rsidR="00583E70" w:rsidRPr="00EC2EE2">
        <w:rPr>
          <w:rFonts w:ascii="Times New Roman" w:eastAsia="Times New Roman" w:hAnsi="Times New Roman" w:cs="Times New Roman"/>
          <w:sz w:val="28"/>
          <w:szCs w:val="28"/>
        </w:rPr>
        <w:t xml:space="preserve">). Для </w:t>
      </w:r>
      <w:r w:rsidR="00F61CED" w:rsidRPr="00EC2EE2">
        <w:rPr>
          <w:rFonts w:ascii="Times New Roman" w:eastAsia="Times New Roman" w:hAnsi="Times New Roman" w:cs="Times New Roman"/>
          <w:sz w:val="28"/>
          <w:szCs w:val="28"/>
        </w:rPr>
        <w:t xml:space="preserve">онлайн-фронт-офісу </w:t>
      </w:r>
      <w:r w:rsidR="00583E70" w:rsidRPr="00EC2EE2">
        <w:rPr>
          <w:rFonts w:ascii="Times New Roman" w:eastAsia="Times New Roman" w:hAnsi="Times New Roman" w:cs="Times New Roman"/>
          <w:sz w:val="28"/>
          <w:szCs w:val="28"/>
        </w:rPr>
        <w:t xml:space="preserve">проставляється </w:t>
      </w:r>
      <w:r w:rsidR="00A04A2B" w:rsidRPr="00EC2EE2">
        <w:rPr>
          <w:rFonts w:ascii="Times New Roman" w:eastAsia="Times New Roman" w:hAnsi="Times New Roman" w:cs="Times New Roman"/>
          <w:sz w:val="28"/>
          <w:szCs w:val="28"/>
        </w:rPr>
        <w:t>прочерк «-»</w:t>
      </w:r>
      <w:r w:rsidR="00587D06" w:rsidRPr="00EC2EE2">
        <w:rPr>
          <w:rFonts w:ascii="Times New Roman" w:eastAsia="Times New Roman" w:hAnsi="Times New Roman" w:cs="Times New Roman"/>
          <w:sz w:val="28"/>
          <w:szCs w:val="28"/>
        </w:rPr>
        <w:t>;</w:t>
      </w:r>
      <w:r w:rsidR="00CD1F3D" w:rsidRPr="00EC2EE2">
        <w:rPr>
          <w:rFonts w:ascii="Times New Roman" w:eastAsia="Times New Roman" w:hAnsi="Times New Roman" w:cs="Times New Roman"/>
          <w:sz w:val="28"/>
          <w:szCs w:val="28"/>
        </w:rPr>
        <w:tab/>
      </w:r>
    </w:p>
    <w:p w14:paraId="715C3955" w14:textId="1223D5CE" w:rsidR="00350220" w:rsidRPr="00EC2EE2" w:rsidRDefault="0024073A" w:rsidP="00CD5217">
      <w:pPr>
        <w:pStyle w:val="af"/>
        <w:numPr>
          <w:ilvl w:val="0"/>
          <w:numId w:val="46"/>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w:t>
      </w:r>
      <w:r w:rsidR="00CD1F3D" w:rsidRPr="00EC2EE2">
        <w:rPr>
          <w:rFonts w:ascii="Times New Roman" w:eastAsia="Times New Roman" w:hAnsi="Times New Roman" w:cs="Times New Roman"/>
          <w:sz w:val="28"/>
          <w:szCs w:val="28"/>
        </w:rPr>
        <w:t>Вебсайт онлайн</w:t>
      </w:r>
      <w:r w:rsidR="00F61CED" w:rsidRPr="00EC2EE2">
        <w:rPr>
          <w:rFonts w:ascii="Times New Roman" w:eastAsia="Times New Roman" w:hAnsi="Times New Roman" w:cs="Times New Roman"/>
          <w:sz w:val="28"/>
          <w:szCs w:val="28"/>
        </w:rPr>
        <w:t>-</w:t>
      </w:r>
      <w:r w:rsidR="00CD1F3D" w:rsidRPr="00EC2EE2">
        <w:rPr>
          <w:rFonts w:ascii="Times New Roman" w:eastAsia="Times New Roman" w:hAnsi="Times New Roman" w:cs="Times New Roman"/>
          <w:sz w:val="28"/>
          <w:szCs w:val="28"/>
        </w:rPr>
        <w:t>фронт-офісу</w:t>
      </w:r>
      <w:r w:rsidRPr="00EC2EE2">
        <w:rPr>
          <w:rFonts w:ascii="Times New Roman" w:eastAsia="Times New Roman" w:hAnsi="Times New Roman" w:cs="Times New Roman"/>
          <w:sz w:val="28"/>
          <w:szCs w:val="28"/>
        </w:rPr>
        <w:t>»</w:t>
      </w:r>
      <w:r w:rsidR="00583E70"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583E70" w:rsidRPr="00EC2EE2">
        <w:rPr>
          <w:rFonts w:ascii="Times New Roman" w:eastAsia="Times New Roman" w:hAnsi="Times New Roman" w:cs="Times New Roman"/>
          <w:sz w:val="28"/>
          <w:szCs w:val="28"/>
        </w:rPr>
        <w:t xml:space="preserve"> зазначається офіційна адреса в Інтернеті (приклад</w:t>
      </w:r>
      <w:r w:rsidRPr="00EC2EE2">
        <w:rPr>
          <w:rFonts w:ascii="Times New Roman" w:eastAsia="Times New Roman" w:hAnsi="Times New Roman" w:cs="Times New Roman"/>
          <w:sz w:val="28"/>
          <w:szCs w:val="28"/>
        </w:rPr>
        <w:t>:</w:t>
      </w:r>
      <w:r w:rsidR="00583E70" w:rsidRPr="00EC2EE2">
        <w:rPr>
          <w:rFonts w:ascii="Times New Roman" w:eastAsia="Times New Roman" w:hAnsi="Times New Roman" w:cs="Times New Roman"/>
          <w:sz w:val="28"/>
          <w:szCs w:val="28"/>
        </w:rPr>
        <w:t xml:space="preserve"> diia.gov.ua</w:t>
      </w:r>
      <w:r w:rsidRPr="00EC2EE2">
        <w:rPr>
          <w:rFonts w:ascii="Times New Roman" w:eastAsia="Times New Roman" w:hAnsi="Times New Roman" w:cs="Times New Roman"/>
          <w:sz w:val="28"/>
          <w:szCs w:val="28"/>
        </w:rPr>
        <w:t xml:space="preserve">). Для </w:t>
      </w:r>
      <w:r w:rsidR="00F61CED" w:rsidRPr="00EC2EE2">
        <w:rPr>
          <w:rFonts w:ascii="Times New Roman" w:eastAsia="Times New Roman" w:hAnsi="Times New Roman" w:cs="Times New Roman"/>
          <w:sz w:val="28"/>
          <w:szCs w:val="28"/>
        </w:rPr>
        <w:t xml:space="preserve">офлайн-фронт-офісу </w:t>
      </w:r>
      <w:r w:rsidR="00BF5546" w:rsidRPr="00EC2EE2">
        <w:rPr>
          <w:rFonts w:ascii="Times New Roman" w:eastAsia="Times New Roman" w:hAnsi="Times New Roman" w:cs="Times New Roman"/>
          <w:sz w:val="28"/>
          <w:szCs w:val="28"/>
        </w:rPr>
        <w:t>п</w:t>
      </w:r>
      <w:r w:rsidRPr="00EC2EE2">
        <w:rPr>
          <w:rFonts w:ascii="Times New Roman" w:eastAsia="Times New Roman" w:hAnsi="Times New Roman" w:cs="Times New Roman"/>
          <w:sz w:val="28"/>
          <w:szCs w:val="28"/>
        </w:rPr>
        <w:t xml:space="preserve">роставляється </w:t>
      </w:r>
      <w:r w:rsidR="00A04A2B" w:rsidRPr="00EC2EE2">
        <w:rPr>
          <w:rFonts w:ascii="Times New Roman" w:eastAsia="Times New Roman" w:hAnsi="Times New Roman" w:cs="Times New Roman"/>
          <w:sz w:val="28"/>
          <w:szCs w:val="28"/>
        </w:rPr>
        <w:t>прочерк «-»</w:t>
      </w:r>
      <w:r w:rsidR="00DD1312" w:rsidRPr="00EC2EE2">
        <w:rPr>
          <w:rFonts w:ascii="Times New Roman" w:eastAsia="Times New Roman" w:hAnsi="Times New Roman" w:cs="Times New Roman"/>
          <w:sz w:val="28"/>
          <w:szCs w:val="28"/>
        </w:rPr>
        <w:t>;</w:t>
      </w:r>
    </w:p>
    <w:p w14:paraId="4D8AFB8E" w14:textId="26140EB7" w:rsidR="00717481" w:rsidRPr="00EC2EE2" w:rsidRDefault="00350220" w:rsidP="00CD5217">
      <w:pPr>
        <w:pStyle w:val="af"/>
        <w:numPr>
          <w:ilvl w:val="0"/>
          <w:numId w:val="46"/>
        </w:numPr>
        <w:shd w:val="clear" w:color="auto" w:fill="FFFFFF"/>
        <w:tabs>
          <w:tab w:val="left" w:pos="851"/>
        </w:tabs>
        <w:ind w:left="0" w:firstLine="567"/>
        <w:contextualSpacing w:val="0"/>
        <w:jc w:val="both"/>
        <w:rPr>
          <w:rFonts w:eastAsia="Times New Roman"/>
          <w:sz w:val="28"/>
          <w:szCs w:val="28"/>
        </w:rPr>
      </w:pPr>
      <w:r w:rsidRPr="00EC2EE2">
        <w:rPr>
          <w:rFonts w:ascii="Times New Roman" w:eastAsia="Times New Roman" w:hAnsi="Times New Roman" w:cs="Times New Roman"/>
          <w:sz w:val="28"/>
          <w:szCs w:val="28"/>
        </w:rPr>
        <w:t xml:space="preserve">у рядку «Перелік джерел оціночних даних»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зазначаються конкретні джерела оціночних даних, зокрема номери та назви документів, статей (пунктів) нормативно-правових актів. Не можна зазначати не визначене джерело як </w:t>
      </w:r>
      <w:r w:rsidRPr="00EC2EE2">
        <w:rPr>
          <w:rFonts w:ascii="Times New Roman" w:eastAsia="Times New Roman" w:hAnsi="Times New Roman" w:cs="Times New Roman"/>
          <w:sz w:val="28"/>
          <w:szCs w:val="28"/>
        </w:rPr>
        <w:lastRenderedPageBreak/>
        <w:t>наприклад «Документ бухгалтерського обліку» крім динамічних даних, які визначені та надходять до системи моніторингу у порядку електронної інформаційної взаємодії.</w:t>
      </w:r>
      <w:r w:rsidR="0024073A" w:rsidRPr="00EC2EE2">
        <w:rPr>
          <w:rFonts w:ascii="Times New Roman" w:eastAsia="Times New Roman" w:hAnsi="Times New Roman" w:cs="Times New Roman"/>
          <w:sz w:val="28"/>
          <w:szCs w:val="28"/>
        </w:rPr>
        <w:tab/>
      </w:r>
    </w:p>
    <w:p w14:paraId="73C782CD" w14:textId="68BD32CC" w:rsidR="005A21AC" w:rsidRPr="00EC2EE2" w:rsidRDefault="005A21AC" w:rsidP="001E7D90">
      <w:pPr>
        <w:pStyle w:val="af"/>
        <w:numPr>
          <w:ilvl w:val="0"/>
          <w:numId w:val="5"/>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розділі 2 «Складові показника, їх бал та оцінка»:</w:t>
      </w:r>
    </w:p>
    <w:p w14:paraId="3D52A10A" w14:textId="1919A8A1" w:rsidR="005A21AC" w:rsidRPr="00EC2EE2" w:rsidRDefault="001642A5" w:rsidP="00CD5217">
      <w:pPr>
        <w:pStyle w:val="af"/>
        <w:numPr>
          <w:ilvl w:val="0"/>
          <w:numId w:val="47"/>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г</w:t>
      </w:r>
      <w:r w:rsidR="005A21AC" w:rsidRPr="00EC2EE2">
        <w:rPr>
          <w:rFonts w:ascii="Times New Roman" w:eastAsia="Times New Roman" w:hAnsi="Times New Roman" w:cs="Times New Roman"/>
          <w:sz w:val="28"/>
          <w:szCs w:val="28"/>
        </w:rPr>
        <w:t>рафи</w:t>
      </w:r>
      <w:r w:rsidRPr="00EC2EE2">
        <w:rPr>
          <w:rFonts w:ascii="Times New Roman" w:eastAsia="Times New Roman" w:hAnsi="Times New Roman" w:cs="Times New Roman"/>
          <w:sz w:val="28"/>
          <w:szCs w:val="28"/>
        </w:rPr>
        <w:t xml:space="preserve"> «Код та складові показника» та «Бал показника»</w:t>
      </w:r>
      <w:r w:rsidR="00D57EA9"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заповнюються автоматично після зазначення показника у рядку «Назва показника» розділу 1 «Загальна інформація»;</w:t>
      </w:r>
    </w:p>
    <w:p w14:paraId="046DC3A2" w14:textId="70C24AE8" w:rsidR="00D57EA9" w:rsidRPr="00EC2EE2" w:rsidRDefault="00D57EA9" w:rsidP="00CD5217">
      <w:pPr>
        <w:pStyle w:val="af"/>
        <w:numPr>
          <w:ilvl w:val="0"/>
          <w:numId w:val="47"/>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w:t>
      </w:r>
      <w:r w:rsidR="001642A5" w:rsidRPr="00EC2EE2">
        <w:rPr>
          <w:rFonts w:ascii="Times New Roman" w:eastAsia="Times New Roman" w:hAnsi="Times New Roman" w:cs="Times New Roman"/>
          <w:sz w:val="28"/>
          <w:szCs w:val="28"/>
        </w:rPr>
        <w:t>граф</w:t>
      </w:r>
      <w:r w:rsidRPr="00EC2EE2">
        <w:rPr>
          <w:rFonts w:ascii="Times New Roman" w:eastAsia="Times New Roman" w:hAnsi="Times New Roman" w:cs="Times New Roman"/>
          <w:sz w:val="28"/>
          <w:szCs w:val="28"/>
        </w:rPr>
        <w:t>і</w:t>
      </w:r>
      <w:r w:rsidR="001642A5"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О</w:t>
      </w:r>
      <w:r w:rsidR="00C4454A" w:rsidRPr="00EC2EE2">
        <w:rPr>
          <w:rFonts w:ascii="Times New Roman" w:eastAsia="Times New Roman" w:hAnsi="Times New Roman" w:cs="Times New Roman"/>
          <w:sz w:val="28"/>
          <w:szCs w:val="28"/>
        </w:rPr>
        <w:t>цінка за о</w:t>
      </w:r>
      <w:r w:rsidRPr="00EC2EE2">
        <w:rPr>
          <w:rFonts w:ascii="Times New Roman" w:eastAsia="Times New Roman" w:hAnsi="Times New Roman" w:cs="Times New Roman"/>
          <w:sz w:val="28"/>
          <w:szCs w:val="28"/>
        </w:rPr>
        <w:t>диниц</w:t>
      </w:r>
      <w:r w:rsidR="00C4454A" w:rsidRPr="00EC2EE2">
        <w:rPr>
          <w:rFonts w:ascii="Times New Roman" w:eastAsia="Times New Roman" w:hAnsi="Times New Roman" w:cs="Times New Roman"/>
          <w:sz w:val="28"/>
          <w:szCs w:val="28"/>
        </w:rPr>
        <w:t xml:space="preserve">ею </w:t>
      </w:r>
      <w:r w:rsidRPr="00EC2EE2">
        <w:rPr>
          <w:rFonts w:ascii="Times New Roman" w:eastAsia="Times New Roman" w:hAnsi="Times New Roman" w:cs="Times New Roman"/>
          <w:sz w:val="28"/>
          <w:szCs w:val="28"/>
        </w:rPr>
        <w:t xml:space="preserve">вимірювання показника»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зазначається</w:t>
      </w:r>
      <w:r w:rsidR="00C4454A" w:rsidRPr="00EC2EE2">
        <w:rPr>
          <w:rFonts w:ascii="Times New Roman" w:eastAsia="Times New Roman" w:hAnsi="Times New Roman" w:cs="Times New Roman"/>
          <w:sz w:val="28"/>
          <w:szCs w:val="28"/>
        </w:rPr>
        <w:t xml:space="preserve"> за одиницею вимірювання «так/ні» відповідне слово</w:t>
      </w:r>
      <w:r w:rsidR="005B0F7B" w:rsidRPr="00EC2EE2">
        <w:rPr>
          <w:rFonts w:ascii="Times New Roman" w:eastAsia="Times New Roman" w:hAnsi="Times New Roman" w:cs="Times New Roman"/>
          <w:sz w:val="28"/>
          <w:szCs w:val="28"/>
        </w:rPr>
        <w:t xml:space="preserve"> (так або ні)</w:t>
      </w:r>
      <w:r w:rsidR="00C4454A" w:rsidRPr="00EC2EE2">
        <w:rPr>
          <w:rFonts w:ascii="Times New Roman" w:eastAsia="Times New Roman" w:hAnsi="Times New Roman" w:cs="Times New Roman"/>
          <w:sz w:val="28"/>
          <w:szCs w:val="28"/>
        </w:rPr>
        <w:t xml:space="preserve">, </w:t>
      </w:r>
      <w:r w:rsidR="005B0F7B" w:rsidRPr="00EC2EE2">
        <w:rPr>
          <w:rFonts w:ascii="Times New Roman" w:eastAsia="Times New Roman" w:hAnsi="Times New Roman" w:cs="Times New Roman"/>
          <w:sz w:val="28"/>
          <w:szCs w:val="28"/>
        </w:rPr>
        <w:t xml:space="preserve">а </w:t>
      </w:r>
      <w:r w:rsidR="00C4454A" w:rsidRPr="00EC2EE2">
        <w:rPr>
          <w:rFonts w:ascii="Times New Roman" w:eastAsia="Times New Roman" w:hAnsi="Times New Roman" w:cs="Times New Roman"/>
          <w:sz w:val="28"/>
          <w:szCs w:val="28"/>
        </w:rPr>
        <w:t>за одиницями вимірювання «кількість» та «</w:t>
      </w:r>
      <w:r w:rsidR="00C77CE9" w:rsidRPr="00EC2EE2">
        <w:rPr>
          <w:rFonts w:ascii="Times New Roman" w:eastAsia="Times New Roman" w:hAnsi="Times New Roman" w:cs="Times New Roman"/>
          <w:sz w:val="28"/>
          <w:szCs w:val="28"/>
        </w:rPr>
        <w:t>бали, відсотки</w:t>
      </w:r>
      <w:r w:rsidR="00C4454A"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C4454A" w:rsidRPr="00EC2EE2">
        <w:rPr>
          <w:rFonts w:ascii="Times New Roman" w:eastAsia="Times New Roman" w:hAnsi="Times New Roman" w:cs="Times New Roman"/>
          <w:sz w:val="28"/>
          <w:szCs w:val="28"/>
        </w:rPr>
        <w:t xml:space="preserve"> відповідн</w:t>
      </w:r>
      <w:r w:rsidR="005B0F7B" w:rsidRPr="00EC2EE2">
        <w:rPr>
          <w:rFonts w:ascii="Times New Roman" w:eastAsia="Times New Roman" w:hAnsi="Times New Roman" w:cs="Times New Roman"/>
          <w:sz w:val="28"/>
          <w:szCs w:val="28"/>
        </w:rPr>
        <w:t>і</w:t>
      </w:r>
      <w:r w:rsidR="00C4454A" w:rsidRPr="00EC2EE2">
        <w:rPr>
          <w:rFonts w:ascii="Times New Roman" w:eastAsia="Times New Roman" w:hAnsi="Times New Roman" w:cs="Times New Roman"/>
          <w:sz w:val="28"/>
          <w:szCs w:val="28"/>
        </w:rPr>
        <w:t xml:space="preserve"> </w:t>
      </w:r>
      <w:r w:rsidR="005B0F7B" w:rsidRPr="00EC2EE2">
        <w:rPr>
          <w:rFonts w:ascii="Times New Roman" w:eastAsia="Times New Roman" w:hAnsi="Times New Roman" w:cs="Times New Roman"/>
          <w:sz w:val="28"/>
          <w:szCs w:val="28"/>
        </w:rPr>
        <w:t>цифри. Для складових, щодо яких збираються дані</w:t>
      </w:r>
      <w:r w:rsidR="009B7EC1" w:rsidRPr="00EC2EE2">
        <w:rPr>
          <w:rFonts w:ascii="Times New Roman" w:eastAsia="Times New Roman" w:hAnsi="Times New Roman" w:cs="Times New Roman"/>
          <w:sz w:val="28"/>
          <w:szCs w:val="28"/>
        </w:rPr>
        <w:t>,</w:t>
      </w:r>
      <w:r w:rsidR="005B0F7B" w:rsidRPr="00EC2EE2">
        <w:rPr>
          <w:rFonts w:ascii="Times New Roman" w:eastAsia="Times New Roman" w:hAnsi="Times New Roman" w:cs="Times New Roman"/>
          <w:sz w:val="28"/>
          <w:szCs w:val="28"/>
        </w:rPr>
        <w:t xml:space="preserve"> дезагреговані за гендерною та іншою ознакою, у графі зазначається кілька блоків цифр (…/…/…/), де </w:t>
      </w:r>
      <w:r w:rsidR="009B7EC1" w:rsidRPr="00EC2EE2">
        <w:rPr>
          <w:rFonts w:ascii="Times New Roman" w:eastAsia="Times New Roman" w:hAnsi="Times New Roman" w:cs="Times New Roman"/>
          <w:sz w:val="28"/>
          <w:szCs w:val="28"/>
        </w:rPr>
        <w:t xml:space="preserve">у </w:t>
      </w:r>
      <w:r w:rsidR="005B0F7B" w:rsidRPr="00EC2EE2">
        <w:rPr>
          <w:rFonts w:ascii="Times New Roman" w:eastAsia="Times New Roman" w:hAnsi="Times New Roman" w:cs="Times New Roman"/>
          <w:sz w:val="28"/>
          <w:szCs w:val="28"/>
        </w:rPr>
        <w:t>кожн</w:t>
      </w:r>
      <w:r w:rsidR="009B7EC1" w:rsidRPr="00EC2EE2">
        <w:rPr>
          <w:rFonts w:ascii="Times New Roman" w:eastAsia="Times New Roman" w:hAnsi="Times New Roman" w:cs="Times New Roman"/>
          <w:sz w:val="28"/>
          <w:szCs w:val="28"/>
        </w:rPr>
        <w:t>ому</w:t>
      </w:r>
      <w:r w:rsidR="005B0F7B" w:rsidRPr="00EC2EE2">
        <w:rPr>
          <w:rFonts w:ascii="Times New Roman" w:eastAsia="Times New Roman" w:hAnsi="Times New Roman" w:cs="Times New Roman"/>
          <w:sz w:val="28"/>
          <w:szCs w:val="28"/>
        </w:rPr>
        <w:t xml:space="preserve"> бло</w:t>
      </w:r>
      <w:r w:rsidR="009B7EC1" w:rsidRPr="00EC2EE2">
        <w:rPr>
          <w:rFonts w:ascii="Times New Roman" w:eastAsia="Times New Roman" w:hAnsi="Times New Roman" w:cs="Times New Roman"/>
          <w:sz w:val="28"/>
          <w:szCs w:val="28"/>
        </w:rPr>
        <w:t>ці проставляється оцінка, отримана від певної</w:t>
      </w:r>
      <w:r w:rsidR="005B0F7B" w:rsidRPr="00EC2EE2">
        <w:rPr>
          <w:rFonts w:ascii="Times New Roman" w:eastAsia="Times New Roman" w:hAnsi="Times New Roman" w:cs="Times New Roman"/>
          <w:sz w:val="28"/>
          <w:szCs w:val="28"/>
        </w:rPr>
        <w:t xml:space="preserve"> категорії</w:t>
      </w:r>
      <w:r w:rsidR="009B7EC1" w:rsidRPr="00EC2EE2">
        <w:rPr>
          <w:rFonts w:ascii="Times New Roman" w:eastAsia="Times New Roman" w:hAnsi="Times New Roman" w:cs="Times New Roman"/>
          <w:sz w:val="28"/>
          <w:szCs w:val="28"/>
        </w:rPr>
        <w:t xml:space="preserve"> </w:t>
      </w:r>
      <w:r w:rsidR="005B0F7B" w:rsidRPr="00EC2EE2">
        <w:rPr>
          <w:rFonts w:ascii="Times New Roman" w:eastAsia="Times New Roman" w:hAnsi="Times New Roman" w:cs="Times New Roman"/>
          <w:sz w:val="28"/>
          <w:szCs w:val="28"/>
        </w:rPr>
        <w:t>населення.</w:t>
      </w:r>
      <w:r w:rsidR="009B7EC1" w:rsidRPr="00EC2EE2">
        <w:rPr>
          <w:rFonts w:ascii="Times New Roman" w:eastAsia="Times New Roman" w:hAnsi="Times New Roman" w:cs="Times New Roman"/>
          <w:sz w:val="28"/>
          <w:szCs w:val="28"/>
        </w:rPr>
        <w:t xml:space="preserve"> Програмні засоби системи моніторингу забезпечують надання </w:t>
      </w:r>
      <w:r w:rsidR="00214890" w:rsidRPr="00EC2EE2">
        <w:rPr>
          <w:rFonts w:ascii="Times New Roman" w:eastAsia="Times New Roman" w:hAnsi="Times New Roman" w:cs="Times New Roman"/>
          <w:sz w:val="28"/>
          <w:szCs w:val="28"/>
        </w:rPr>
        <w:t>підказок</w:t>
      </w:r>
      <w:r w:rsidR="009B7EC1" w:rsidRPr="00EC2EE2">
        <w:rPr>
          <w:rFonts w:ascii="Times New Roman" w:eastAsia="Times New Roman" w:hAnsi="Times New Roman" w:cs="Times New Roman"/>
          <w:sz w:val="28"/>
          <w:szCs w:val="28"/>
        </w:rPr>
        <w:t xml:space="preserve"> щодо </w:t>
      </w:r>
      <w:r w:rsidR="00766BF1" w:rsidRPr="00EC2EE2">
        <w:rPr>
          <w:rFonts w:ascii="Times New Roman" w:eastAsia="Times New Roman" w:hAnsi="Times New Roman" w:cs="Times New Roman"/>
          <w:sz w:val="28"/>
          <w:szCs w:val="28"/>
        </w:rPr>
        <w:t xml:space="preserve">порядку заповнення </w:t>
      </w:r>
      <w:r w:rsidR="00854DC1" w:rsidRPr="00EC2EE2">
        <w:rPr>
          <w:rFonts w:ascii="Times New Roman" w:eastAsia="Times New Roman" w:hAnsi="Times New Roman" w:cs="Times New Roman"/>
          <w:sz w:val="28"/>
          <w:szCs w:val="28"/>
        </w:rPr>
        <w:t xml:space="preserve">кожного з </w:t>
      </w:r>
      <w:r w:rsidR="00766BF1" w:rsidRPr="00EC2EE2">
        <w:rPr>
          <w:rFonts w:ascii="Times New Roman" w:eastAsia="Times New Roman" w:hAnsi="Times New Roman" w:cs="Times New Roman"/>
          <w:sz w:val="28"/>
          <w:szCs w:val="28"/>
        </w:rPr>
        <w:t xml:space="preserve">таких </w:t>
      </w:r>
      <w:r w:rsidR="009B7EC1" w:rsidRPr="00EC2EE2">
        <w:rPr>
          <w:rFonts w:ascii="Times New Roman" w:eastAsia="Times New Roman" w:hAnsi="Times New Roman" w:cs="Times New Roman"/>
          <w:sz w:val="28"/>
          <w:szCs w:val="28"/>
        </w:rPr>
        <w:t>блоків</w:t>
      </w:r>
      <w:r w:rsidR="00766BF1" w:rsidRPr="00EC2EE2">
        <w:rPr>
          <w:rFonts w:ascii="Times New Roman" w:eastAsia="Times New Roman" w:hAnsi="Times New Roman" w:cs="Times New Roman"/>
          <w:sz w:val="28"/>
          <w:szCs w:val="28"/>
        </w:rPr>
        <w:t>;</w:t>
      </w:r>
    </w:p>
    <w:p w14:paraId="17CD0CD7" w14:textId="425DCDC1" w:rsidR="00766BF1" w:rsidRPr="00EC2EE2" w:rsidRDefault="00766BF1" w:rsidP="00CD5217">
      <w:pPr>
        <w:pStyle w:val="af"/>
        <w:numPr>
          <w:ilvl w:val="0"/>
          <w:numId w:val="47"/>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графа «Бал за результатом оцінки»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заповнюється автоматично після введення відповідних значень у графу «Оцінка за одиницею вимірювання показника»</w:t>
      </w:r>
      <w:bookmarkStart w:id="40" w:name="_Hlk70521319"/>
      <w:r w:rsidR="008B5268" w:rsidRPr="00EC2EE2">
        <w:rPr>
          <w:rFonts w:ascii="Times New Roman" w:eastAsia="Times New Roman" w:hAnsi="Times New Roman" w:cs="Times New Roman"/>
          <w:sz w:val="28"/>
          <w:szCs w:val="28"/>
        </w:rPr>
        <w:t>.</w:t>
      </w:r>
    </w:p>
    <w:bookmarkEnd w:id="40"/>
    <w:p w14:paraId="76282C33" w14:textId="0E68A4D4" w:rsidR="00D57EA9" w:rsidRPr="00EC2EE2" w:rsidRDefault="0051299F" w:rsidP="001E7D90">
      <w:pPr>
        <w:pStyle w:val="af"/>
        <w:numPr>
          <w:ilvl w:val="0"/>
          <w:numId w:val="5"/>
        </w:numPr>
        <w:shd w:val="clear" w:color="auto" w:fill="FFFFFF"/>
        <w:tabs>
          <w:tab w:val="left" w:pos="851"/>
        </w:tabs>
        <w:ind w:left="0" w:firstLine="567"/>
        <w:contextualSpacing w:val="0"/>
        <w:jc w:val="both"/>
        <w:rPr>
          <w:rFonts w:eastAsia="Times New Roman"/>
          <w:sz w:val="28"/>
          <w:szCs w:val="28"/>
        </w:rPr>
      </w:pPr>
      <w:r w:rsidRPr="00EC2EE2">
        <w:rPr>
          <w:rFonts w:ascii="Times New Roman" w:eastAsia="Times New Roman" w:hAnsi="Times New Roman" w:cs="Times New Roman"/>
          <w:sz w:val="28"/>
          <w:szCs w:val="28"/>
        </w:rPr>
        <w:t>У розділі 3 «</w:t>
      </w:r>
      <w:r w:rsidR="00505876" w:rsidRPr="00EC2EE2">
        <w:rPr>
          <w:rFonts w:ascii="Times New Roman" w:eastAsia="Times New Roman" w:hAnsi="Times New Roman" w:cs="Times New Roman"/>
          <w:sz w:val="28"/>
          <w:szCs w:val="28"/>
        </w:rPr>
        <w:t>Обґрунтування застосування оціночних даних в разі розбіжностей між ними</w:t>
      </w:r>
      <w:r w:rsidRPr="00EC2EE2">
        <w:rPr>
          <w:rFonts w:ascii="Times New Roman" w:eastAsia="Times New Roman" w:hAnsi="Times New Roman" w:cs="Times New Roman"/>
          <w:sz w:val="28"/>
          <w:szCs w:val="28"/>
        </w:rPr>
        <w:t>»</w:t>
      </w:r>
      <w:r w:rsidR="00854DC1"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E95CEB" w:rsidRPr="00EC2EE2">
        <w:rPr>
          <w:rFonts w:ascii="Times New Roman" w:eastAsia="Times New Roman" w:hAnsi="Times New Roman" w:cs="Times New Roman"/>
          <w:sz w:val="28"/>
          <w:szCs w:val="28"/>
        </w:rPr>
        <w:t xml:space="preserve"> </w:t>
      </w:r>
      <w:r w:rsidR="00854DC1" w:rsidRPr="00EC2EE2">
        <w:rPr>
          <w:rFonts w:ascii="Times New Roman" w:eastAsia="Times New Roman" w:hAnsi="Times New Roman" w:cs="Times New Roman"/>
          <w:sz w:val="28"/>
          <w:szCs w:val="28"/>
        </w:rPr>
        <w:t>зазначаються</w:t>
      </w:r>
      <w:r w:rsidR="006B1972" w:rsidRPr="00EC2EE2">
        <w:rPr>
          <w:rFonts w:ascii="Times New Roman" w:eastAsia="Times New Roman" w:hAnsi="Times New Roman" w:cs="Times New Roman"/>
          <w:sz w:val="28"/>
          <w:szCs w:val="28"/>
        </w:rPr>
        <w:t xml:space="preserve"> </w:t>
      </w:r>
      <w:r w:rsidR="00EA69B0" w:rsidRPr="00EC2EE2">
        <w:rPr>
          <w:rFonts w:ascii="Times New Roman" w:eastAsia="Times New Roman" w:hAnsi="Times New Roman" w:cs="Times New Roman"/>
          <w:sz w:val="28"/>
          <w:szCs w:val="28"/>
        </w:rPr>
        <w:t>складові показника</w:t>
      </w:r>
      <w:r w:rsidR="006B1972" w:rsidRPr="00EC2EE2">
        <w:rPr>
          <w:rFonts w:ascii="Times New Roman" w:eastAsia="Times New Roman" w:hAnsi="Times New Roman" w:cs="Times New Roman"/>
          <w:sz w:val="28"/>
          <w:szCs w:val="28"/>
        </w:rPr>
        <w:t>, щодо яких</w:t>
      </w:r>
      <w:r w:rsidR="00EA69B0" w:rsidRPr="00EC2EE2">
        <w:rPr>
          <w:rFonts w:ascii="Times New Roman" w:eastAsia="Times New Roman" w:hAnsi="Times New Roman" w:cs="Times New Roman"/>
          <w:sz w:val="28"/>
          <w:szCs w:val="28"/>
        </w:rPr>
        <w:t xml:space="preserve"> </w:t>
      </w:r>
      <w:r w:rsidR="006B1972" w:rsidRPr="00EC2EE2">
        <w:rPr>
          <w:rFonts w:ascii="Times New Roman" w:eastAsia="Times New Roman" w:hAnsi="Times New Roman" w:cs="Times New Roman"/>
          <w:sz w:val="28"/>
          <w:szCs w:val="28"/>
        </w:rPr>
        <w:t xml:space="preserve">є розбіжності між </w:t>
      </w:r>
      <w:r w:rsidR="00854DC1" w:rsidRPr="00EC2EE2">
        <w:rPr>
          <w:rFonts w:ascii="Times New Roman" w:eastAsia="Times New Roman" w:hAnsi="Times New Roman" w:cs="Times New Roman"/>
          <w:sz w:val="28"/>
          <w:szCs w:val="28"/>
        </w:rPr>
        <w:t>джерела</w:t>
      </w:r>
      <w:r w:rsidR="006B1972" w:rsidRPr="00EC2EE2">
        <w:rPr>
          <w:rFonts w:ascii="Times New Roman" w:eastAsia="Times New Roman" w:hAnsi="Times New Roman" w:cs="Times New Roman"/>
          <w:sz w:val="28"/>
          <w:szCs w:val="28"/>
        </w:rPr>
        <w:t>ми</w:t>
      </w:r>
      <w:r w:rsidR="00854DC1" w:rsidRPr="00EC2EE2">
        <w:rPr>
          <w:rFonts w:ascii="Times New Roman" w:eastAsia="Times New Roman" w:hAnsi="Times New Roman" w:cs="Times New Roman"/>
          <w:sz w:val="28"/>
          <w:szCs w:val="28"/>
        </w:rPr>
        <w:t xml:space="preserve"> оціночних даних, причини </w:t>
      </w:r>
      <w:r w:rsidR="006B1972" w:rsidRPr="00EC2EE2">
        <w:rPr>
          <w:rFonts w:ascii="Times New Roman" w:eastAsia="Times New Roman" w:hAnsi="Times New Roman" w:cs="Times New Roman"/>
          <w:sz w:val="28"/>
          <w:szCs w:val="28"/>
        </w:rPr>
        <w:t xml:space="preserve">таких </w:t>
      </w:r>
      <w:r w:rsidR="00854DC1" w:rsidRPr="00EC2EE2">
        <w:rPr>
          <w:rFonts w:ascii="Times New Roman" w:eastAsia="Times New Roman" w:hAnsi="Times New Roman" w:cs="Times New Roman"/>
          <w:sz w:val="28"/>
          <w:szCs w:val="28"/>
        </w:rPr>
        <w:t>розбіжностей</w:t>
      </w:r>
      <w:r w:rsidR="00E95CEB" w:rsidRPr="00EC2EE2">
        <w:rPr>
          <w:rFonts w:ascii="Times New Roman" w:eastAsia="Times New Roman" w:hAnsi="Times New Roman" w:cs="Times New Roman"/>
          <w:sz w:val="28"/>
          <w:szCs w:val="28"/>
        </w:rPr>
        <w:t>,</w:t>
      </w:r>
      <w:r w:rsidR="00854DC1" w:rsidRPr="00EC2EE2">
        <w:rPr>
          <w:rFonts w:ascii="Times New Roman" w:eastAsia="Times New Roman" w:hAnsi="Times New Roman" w:cs="Times New Roman"/>
          <w:sz w:val="28"/>
          <w:szCs w:val="28"/>
        </w:rPr>
        <w:t xml:space="preserve"> </w:t>
      </w:r>
      <w:r w:rsidR="00CD3541" w:rsidRPr="00EC2EE2">
        <w:rPr>
          <w:rFonts w:ascii="Times New Roman" w:eastAsia="Times New Roman" w:hAnsi="Times New Roman" w:cs="Times New Roman"/>
          <w:sz w:val="28"/>
          <w:szCs w:val="28"/>
        </w:rPr>
        <w:t>о</w:t>
      </w:r>
      <w:r w:rsidR="00854DC1" w:rsidRPr="00EC2EE2">
        <w:rPr>
          <w:rFonts w:ascii="Times New Roman" w:eastAsia="Times New Roman" w:hAnsi="Times New Roman" w:cs="Times New Roman"/>
          <w:sz w:val="28"/>
          <w:szCs w:val="28"/>
        </w:rPr>
        <w:t xml:space="preserve">бґрунтування застосування </w:t>
      </w:r>
      <w:r w:rsidR="00E95CEB" w:rsidRPr="00EC2EE2">
        <w:rPr>
          <w:rFonts w:ascii="Times New Roman" w:eastAsia="Times New Roman" w:hAnsi="Times New Roman" w:cs="Times New Roman"/>
          <w:sz w:val="28"/>
          <w:szCs w:val="28"/>
        </w:rPr>
        <w:t xml:space="preserve">одних </w:t>
      </w:r>
      <w:r w:rsidR="00854DC1" w:rsidRPr="00EC2EE2">
        <w:rPr>
          <w:rFonts w:ascii="Times New Roman" w:eastAsia="Times New Roman" w:hAnsi="Times New Roman" w:cs="Times New Roman"/>
          <w:sz w:val="28"/>
          <w:szCs w:val="28"/>
        </w:rPr>
        <w:t>оціночних даних</w:t>
      </w:r>
      <w:r w:rsidR="00E95CEB" w:rsidRPr="00EC2EE2">
        <w:rPr>
          <w:rFonts w:ascii="Times New Roman" w:eastAsia="Times New Roman" w:hAnsi="Times New Roman" w:cs="Times New Roman"/>
          <w:sz w:val="28"/>
          <w:szCs w:val="28"/>
        </w:rPr>
        <w:t xml:space="preserve"> та відхилення інших</w:t>
      </w:r>
      <w:r w:rsidR="00CD3541" w:rsidRPr="00EC2EE2">
        <w:rPr>
          <w:rFonts w:ascii="Times New Roman" w:eastAsia="Times New Roman" w:hAnsi="Times New Roman" w:cs="Times New Roman"/>
          <w:sz w:val="28"/>
          <w:szCs w:val="28"/>
        </w:rPr>
        <w:t xml:space="preserve"> </w:t>
      </w:r>
      <w:r w:rsidR="00EA69B0" w:rsidRPr="00EC2EE2">
        <w:rPr>
          <w:rFonts w:ascii="Times New Roman" w:eastAsia="Times New Roman" w:hAnsi="Times New Roman" w:cs="Times New Roman"/>
          <w:sz w:val="28"/>
          <w:szCs w:val="28"/>
        </w:rPr>
        <w:t xml:space="preserve">(з урахуванням  пункту 5 розділу ІІІ </w:t>
      </w:r>
      <w:r w:rsidR="00EC2EE2" w:rsidRPr="00EC2EE2">
        <w:rPr>
          <w:rFonts w:ascii="Times New Roman" w:eastAsia="Times New Roman" w:hAnsi="Times New Roman" w:cs="Times New Roman"/>
          <w:sz w:val="28"/>
          <w:szCs w:val="28"/>
        </w:rPr>
        <w:t>цієї</w:t>
      </w:r>
      <w:r w:rsidR="00EA69B0" w:rsidRPr="00EC2EE2">
        <w:rPr>
          <w:rFonts w:ascii="Times New Roman" w:eastAsia="Times New Roman" w:hAnsi="Times New Roman" w:cs="Times New Roman"/>
          <w:sz w:val="28"/>
          <w:szCs w:val="28"/>
        </w:rPr>
        <w:t xml:space="preserve"> Методики</w:t>
      </w:r>
      <w:r w:rsidR="00E95CEB" w:rsidRPr="00EC2EE2">
        <w:rPr>
          <w:rFonts w:ascii="Times New Roman" w:eastAsia="Times New Roman" w:hAnsi="Times New Roman" w:cs="Times New Roman"/>
          <w:sz w:val="28"/>
          <w:szCs w:val="28"/>
        </w:rPr>
        <w:t>), а також</w:t>
      </w:r>
      <w:r w:rsidR="00EA69B0"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 xml:space="preserve">які </w:t>
      </w:r>
      <w:r w:rsidR="00854DC1" w:rsidRPr="00EC2EE2">
        <w:rPr>
          <w:rFonts w:ascii="Times New Roman" w:eastAsia="Times New Roman" w:hAnsi="Times New Roman" w:cs="Times New Roman"/>
          <w:sz w:val="28"/>
          <w:szCs w:val="28"/>
        </w:rPr>
        <w:t xml:space="preserve">заходи </w:t>
      </w:r>
      <w:r w:rsidR="00E95CEB" w:rsidRPr="00EC2EE2">
        <w:rPr>
          <w:rFonts w:ascii="Times New Roman" w:eastAsia="Times New Roman" w:hAnsi="Times New Roman" w:cs="Times New Roman"/>
          <w:sz w:val="28"/>
          <w:szCs w:val="28"/>
        </w:rPr>
        <w:t xml:space="preserve">вжиті </w:t>
      </w:r>
      <w:r w:rsidR="00854DC1" w:rsidRPr="00EC2EE2">
        <w:rPr>
          <w:rFonts w:ascii="Times New Roman" w:eastAsia="Times New Roman" w:hAnsi="Times New Roman" w:cs="Times New Roman"/>
          <w:sz w:val="28"/>
          <w:szCs w:val="28"/>
        </w:rPr>
        <w:t>протягом звітного періоду</w:t>
      </w:r>
      <w:r w:rsidR="00E95CEB" w:rsidRPr="00EC2EE2">
        <w:rPr>
          <w:rFonts w:ascii="Times New Roman" w:eastAsia="Times New Roman" w:hAnsi="Times New Roman" w:cs="Times New Roman"/>
          <w:sz w:val="28"/>
          <w:szCs w:val="28"/>
        </w:rPr>
        <w:t xml:space="preserve"> щодо усунення вказаних причин</w:t>
      </w:r>
      <w:r w:rsidR="006028D0" w:rsidRPr="00EC2EE2">
        <w:rPr>
          <w:rFonts w:ascii="Times New Roman" w:eastAsia="Times New Roman" w:hAnsi="Times New Roman" w:cs="Times New Roman"/>
          <w:sz w:val="28"/>
          <w:szCs w:val="28"/>
        </w:rPr>
        <w:t xml:space="preserve"> (підвищення достовірності джерела,</w:t>
      </w:r>
      <w:r w:rsidR="00304B00" w:rsidRPr="00EC2EE2">
        <w:rPr>
          <w:rFonts w:ascii="Times New Roman" w:eastAsia="Times New Roman" w:hAnsi="Times New Roman" w:cs="Times New Roman"/>
          <w:sz w:val="28"/>
          <w:szCs w:val="28"/>
        </w:rPr>
        <w:t xml:space="preserve"> впровадження</w:t>
      </w:r>
      <w:r w:rsidR="006028D0" w:rsidRPr="00EC2EE2">
        <w:rPr>
          <w:rFonts w:ascii="Times New Roman" w:eastAsia="Times New Roman" w:hAnsi="Times New Roman" w:cs="Times New Roman"/>
          <w:sz w:val="28"/>
          <w:szCs w:val="28"/>
        </w:rPr>
        <w:t xml:space="preserve"> нового більш достовірного джерела тощо)</w:t>
      </w:r>
      <w:r w:rsidR="00CD3541" w:rsidRPr="00EC2EE2">
        <w:rPr>
          <w:rFonts w:ascii="Times New Roman" w:eastAsia="Times New Roman" w:hAnsi="Times New Roman" w:cs="Times New Roman"/>
          <w:sz w:val="28"/>
          <w:szCs w:val="28"/>
        </w:rPr>
        <w:t>.</w:t>
      </w:r>
      <w:r w:rsidR="00E95CEB" w:rsidRPr="00EC2EE2">
        <w:rPr>
          <w:rFonts w:ascii="Times New Roman" w:eastAsia="Times New Roman" w:hAnsi="Times New Roman" w:cs="Times New Roman"/>
          <w:sz w:val="28"/>
          <w:szCs w:val="28"/>
        </w:rPr>
        <w:t xml:space="preserve"> Якщо</w:t>
      </w:r>
      <w:r w:rsidR="00FE25FD"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з</w:t>
      </w:r>
      <w:r w:rsidR="00FE25FD" w:rsidRPr="00EC2EE2">
        <w:rPr>
          <w:rFonts w:ascii="Times New Roman" w:eastAsia="Times New Roman" w:hAnsi="Times New Roman" w:cs="Times New Roman"/>
          <w:sz w:val="28"/>
          <w:szCs w:val="28"/>
        </w:rPr>
        <w:t xml:space="preserve">аходи </w:t>
      </w:r>
      <w:r w:rsidR="00EA69B0" w:rsidRPr="00EC2EE2">
        <w:rPr>
          <w:rFonts w:ascii="Times New Roman" w:eastAsia="Times New Roman" w:hAnsi="Times New Roman" w:cs="Times New Roman"/>
          <w:sz w:val="28"/>
          <w:szCs w:val="28"/>
        </w:rPr>
        <w:t xml:space="preserve">у звітному періоді </w:t>
      </w:r>
      <w:r w:rsidR="00FE25FD" w:rsidRPr="00EC2EE2">
        <w:rPr>
          <w:rFonts w:ascii="Times New Roman" w:eastAsia="Times New Roman" w:hAnsi="Times New Roman" w:cs="Times New Roman"/>
          <w:sz w:val="28"/>
          <w:szCs w:val="28"/>
        </w:rPr>
        <w:t>не були вжиті</w:t>
      </w:r>
      <w:r w:rsidR="00EA69B0" w:rsidRPr="00EC2EE2">
        <w:rPr>
          <w:rFonts w:ascii="Times New Roman" w:eastAsia="Times New Roman" w:hAnsi="Times New Roman" w:cs="Times New Roman"/>
          <w:sz w:val="28"/>
          <w:szCs w:val="28"/>
        </w:rPr>
        <w:t>,</w:t>
      </w:r>
      <w:r w:rsidR="006B1972"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 xml:space="preserve">вони </w:t>
      </w:r>
      <w:r w:rsidR="00EA69B0" w:rsidRPr="00EC2EE2">
        <w:rPr>
          <w:rFonts w:ascii="Times New Roman" w:eastAsia="Times New Roman" w:hAnsi="Times New Roman" w:cs="Times New Roman"/>
          <w:sz w:val="28"/>
          <w:szCs w:val="28"/>
        </w:rPr>
        <w:t>повинні бути заплановані на наступн</w:t>
      </w:r>
      <w:r w:rsidR="003F2022" w:rsidRPr="00EC2EE2">
        <w:rPr>
          <w:rFonts w:ascii="Times New Roman" w:eastAsia="Times New Roman" w:hAnsi="Times New Roman" w:cs="Times New Roman"/>
          <w:sz w:val="28"/>
          <w:szCs w:val="28"/>
        </w:rPr>
        <w:t>і</w:t>
      </w:r>
      <w:r w:rsidR="00EA69B0" w:rsidRPr="00EC2EE2">
        <w:rPr>
          <w:rFonts w:ascii="Times New Roman" w:eastAsia="Times New Roman" w:hAnsi="Times New Roman" w:cs="Times New Roman"/>
          <w:sz w:val="28"/>
          <w:szCs w:val="28"/>
        </w:rPr>
        <w:t xml:space="preserve"> звітн</w:t>
      </w:r>
      <w:r w:rsidR="003F2022" w:rsidRPr="00EC2EE2">
        <w:rPr>
          <w:rFonts w:ascii="Times New Roman" w:eastAsia="Times New Roman" w:hAnsi="Times New Roman" w:cs="Times New Roman"/>
          <w:sz w:val="28"/>
          <w:szCs w:val="28"/>
        </w:rPr>
        <w:t>і</w:t>
      </w:r>
      <w:r w:rsidR="00EA69B0" w:rsidRPr="00EC2EE2">
        <w:rPr>
          <w:rFonts w:ascii="Times New Roman" w:eastAsia="Times New Roman" w:hAnsi="Times New Roman" w:cs="Times New Roman"/>
          <w:sz w:val="28"/>
          <w:szCs w:val="28"/>
        </w:rPr>
        <w:t xml:space="preserve"> період</w:t>
      </w:r>
      <w:r w:rsidR="003F2022" w:rsidRPr="00EC2EE2">
        <w:rPr>
          <w:rFonts w:ascii="Times New Roman" w:eastAsia="Times New Roman" w:hAnsi="Times New Roman" w:cs="Times New Roman"/>
          <w:sz w:val="28"/>
          <w:szCs w:val="28"/>
        </w:rPr>
        <w:t>и</w:t>
      </w:r>
      <w:r w:rsidR="00EA69B0" w:rsidRPr="00EC2EE2">
        <w:rPr>
          <w:rFonts w:ascii="Times New Roman" w:eastAsia="Times New Roman" w:hAnsi="Times New Roman" w:cs="Times New Roman"/>
          <w:sz w:val="28"/>
          <w:szCs w:val="28"/>
        </w:rPr>
        <w:t xml:space="preserve"> </w:t>
      </w:r>
      <w:r w:rsidR="006B1972" w:rsidRPr="00EC2EE2">
        <w:rPr>
          <w:rFonts w:ascii="Times New Roman" w:eastAsia="Times New Roman" w:hAnsi="Times New Roman" w:cs="Times New Roman"/>
          <w:sz w:val="28"/>
          <w:szCs w:val="28"/>
        </w:rPr>
        <w:t xml:space="preserve">у </w:t>
      </w:r>
      <w:r w:rsidR="00EA69B0" w:rsidRPr="00EC2EE2">
        <w:rPr>
          <w:rFonts w:ascii="Times New Roman" w:eastAsia="Times New Roman" w:hAnsi="Times New Roman" w:cs="Times New Roman"/>
          <w:sz w:val="28"/>
          <w:szCs w:val="28"/>
        </w:rPr>
        <w:t>розділ</w:t>
      </w:r>
      <w:r w:rsidR="006B1972" w:rsidRPr="00EC2EE2">
        <w:rPr>
          <w:rFonts w:ascii="Times New Roman" w:eastAsia="Times New Roman" w:hAnsi="Times New Roman" w:cs="Times New Roman"/>
          <w:sz w:val="28"/>
          <w:szCs w:val="28"/>
        </w:rPr>
        <w:t>і</w:t>
      </w:r>
      <w:r w:rsidR="00EA69B0" w:rsidRPr="00EC2EE2">
        <w:rPr>
          <w:rFonts w:ascii="Times New Roman" w:eastAsia="Times New Roman" w:hAnsi="Times New Roman" w:cs="Times New Roman"/>
          <w:sz w:val="28"/>
          <w:szCs w:val="28"/>
        </w:rPr>
        <w:t xml:space="preserve"> 5</w:t>
      </w:r>
      <w:r w:rsidR="00DD306D" w:rsidRPr="00EC2EE2">
        <w:rPr>
          <w:rFonts w:ascii="Times New Roman" w:eastAsia="Times New Roman" w:hAnsi="Times New Roman" w:cs="Times New Roman"/>
          <w:sz w:val="28"/>
          <w:szCs w:val="28"/>
        </w:rPr>
        <w:t xml:space="preserve"> форми звітності</w:t>
      </w:r>
      <w:r w:rsidR="00EA69B0" w:rsidRPr="00EC2EE2">
        <w:rPr>
          <w:rFonts w:ascii="Times New Roman" w:eastAsia="Times New Roman" w:hAnsi="Times New Roman" w:cs="Times New Roman"/>
          <w:sz w:val="28"/>
          <w:szCs w:val="28"/>
        </w:rPr>
        <w:t xml:space="preserve">, </w:t>
      </w:r>
      <w:r w:rsidR="006B1972" w:rsidRPr="00EC2EE2">
        <w:rPr>
          <w:rFonts w:ascii="Times New Roman" w:eastAsia="Times New Roman" w:hAnsi="Times New Roman" w:cs="Times New Roman"/>
          <w:sz w:val="28"/>
          <w:szCs w:val="28"/>
        </w:rPr>
        <w:t>а якщо причин</w:t>
      </w:r>
      <w:r w:rsidR="00E95CEB" w:rsidRPr="00EC2EE2">
        <w:rPr>
          <w:rFonts w:ascii="Times New Roman" w:eastAsia="Times New Roman" w:hAnsi="Times New Roman" w:cs="Times New Roman"/>
          <w:sz w:val="28"/>
          <w:szCs w:val="28"/>
        </w:rPr>
        <w:t>и</w:t>
      </w:r>
      <w:r w:rsidR="006B1972" w:rsidRPr="00EC2EE2">
        <w:rPr>
          <w:rFonts w:ascii="Times New Roman" w:eastAsia="Times New Roman" w:hAnsi="Times New Roman" w:cs="Times New Roman"/>
          <w:sz w:val="28"/>
          <w:szCs w:val="28"/>
        </w:rPr>
        <w:t xml:space="preserve"> не можливо усунути самостійно </w:t>
      </w:r>
      <w:r w:rsidR="00F61CED" w:rsidRPr="00EC2EE2">
        <w:rPr>
          <w:rFonts w:ascii="Times New Roman" w:eastAsia="Times New Roman" w:hAnsi="Times New Roman" w:cs="Times New Roman"/>
          <w:sz w:val="28"/>
          <w:szCs w:val="28"/>
        </w:rPr>
        <w:t>—</w:t>
      </w:r>
      <w:r w:rsidR="006B1972"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 xml:space="preserve">надаються відповідні пропозиції щодо їх усунення </w:t>
      </w:r>
      <w:r w:rsidR="006B1972" w:rsidRPr="00EC2EE2">
        <w:rPr>
          <w:rFonts w:ascii="Times New Roman" w:eastAsia="Times New Roman" w:hAnsi="Times New Roman" w:cs="Times New Roman"/>
          <w:sz w:val="28"/>
          <w:szCs w:val="28"/>
        </w:rPr>
        <w:t xml:space="preserve">у </w:t>
      </w:r>
      <w:r w:rsidR="00EA69B0" w:rsidRPr="00EC2EE2">
        <w:rPr>
          <w:rFonts w:ascii="Times New Roman" w:eastAsia="Times New Roman" w:hAnsi="Times New Roman" w:cs="Times New Roman"/>
          <w:sz w:val="28"/>
          <w:szCs w:val="28"/>
        </w:rPr>
        <w:t>розділ</w:t>
      </w:r>
      <w:r w:rsidR="006B1972" w:rsidRPr="00EC2EE2">
        <w:rPr>
          <w:rFonts w:ascii="Times New Roman" w:eastAsia="Times New Roman" w:hAnsi="Times New Roman" w:cs="Times New Roman"/>
          <w:sz w:val="28"/>
          <w:szCs w:val="28"/>
        </w:rPr>
        <w:t>і</w:t>
      </w:r>
      <w:r w:rsidR="00EA69B0" w:rsidRPr="00EC2EE2">
        <w:rPr>
          <w:rFonts w:ascii="Times New Roman" w:eastAsia="Times New Roman" w:hAnsi="Times New Roman" w:cs="Times New Roman"/>
          <w:sz w:val="28"/>
          <w:szCs w:val="28"/>
        </w:rPr>
        <w:t xml:space="preserve"> 6</w:t>
      </w:r>
      <w:r w:rsidR="00DD306D" w:rsidRPr="00EC2EE2">
        <w:rPr>
          <w:rFonts w:ascii="Times New Roman" w:eastAsia="Times New Roman" w:hAnsi="Times New Roman" w:cs="Times New Roman"/>
          <w:sz w:val="28"/>
          <w:szCs w:val="28"/>
        </w:rPr>
        <w:t xml:space="preserve"> форми звітності</w:t>
      </w:r>
      <w:r w:rsidR="006B1972" w:rsidRPr="00EC2EE2">
        <w:rPr>
          <w:rFonts w:ascii="Times New Roman" w:eastAsia="Times New Roman" w:hAnsi="Times New Roman" w:cs="Times New Roman"/>
          <w:sz w:val="28"/>
          <w:szCs w:val="28"/>
        </w:rPr>
        <w:t>.</w:t>
      </w:r>
    </w:p>
    <w:p w14:paraId="32126DC1" w14:textId="3C4FF8F7" w:rsidR="001642A5" w:rsidRPr="00EC2EE2" w:rsidRDefault="00D57EA9" w:rsidP="001E7D90">
      <w:pPr>
        <w:pStyle w:val="af"/>
        <w:numPr>
          <w:ilvl w:val="0"/>
          <w:numId w:val="5"/>
        </w:numPr>
        <w:shd w:val="clear" w:color="auto" w:fill="FFFFFF"/>
        <w:tabs>
          <w:tab w:val="left" w:pos="851"/>
        </w:tabs>
        <w:ind w:left="0" w:firstLine="567"/>
        <w:contextualSpacing w:val="0"/>
        <w:jc w:val="both"/>
        <w:rPr>
          <w:rFonts w:eastAsia="Times New Roman"/>
          <w:sz w:val="28"/>
          <w:szCs w:val="28"/>
        </w:rPr>
      </w:pPr>
      <w:r w:rsidRPr="00EC2EE2">
        <w:rPr>
          <w:rFonts w:eastAsia="Times New Roman"/>
          <w:sz w:val="28"/>
          <w:szCs w:val="28"/>
        </w:rPr>
        <w:t xml:space="preserve"> </w:t>
      </w:r>
      <w:r w:rsidR="00505876" w:rsidRPr="00EC2EE2">
        <w:rPr>
          <w:rFonts w:ascii="Times New Roman" w:eastAsia="Times New Roman" w:hAnsi="Times New Roman" w:cs="Times New Roman"/>
          <w:sz w:val="28"/>
          <w:szCs w:val="28"/>
        </w:rPr>
        <w:t>У розділі 4 «Причини недосягнення складових показника та заходи щодо усунення зазначених причин»</w:t>
      </w:r>
      <w:r w:rsidR="00FE25FD"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FE25FD"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зазначаються складові показника, які недосягнуті, причини недосягнення, а також заходи, які вжиті протягом звітного періоду щодо усунення вказаних причин. Якщо заходи у звітному періоді не були вжиті, вони повинні бути заплановані на наступн</w:t>
      </w:r>
      <w:r w:rsidR="003F2022" w:rsidRPr="00EC2EE2">
        <w:rPr>
          <w:rFonts w:ascii="Times New Roman" w:eastAsia="Times New Roman" w:hAnsi="Times New Roman" w:cs="Times New Roman"/>
          <w:sz w:val="28"/>
          <w:szCs w:val="28"/>
        </w:rPr>
        <w:t>і</w:t>
      </w:r>
      <w:r w:rsidR="00E95CEB" w:rsidRPr="00EC2EE2">
        <w:rPr>
          <w:rFonts w:ascii="Times New Roman" w:eastAsia="Times New Roman" w:hAnsi="Times New Roman" w:cs="Times New Roman"/>
          <w:sz w:val="28"/>
          <w:szCs w:val="28"/>
        </w:rPr>
        <w:t xml:space="preserve"> звітн</w:t>
      </w:r>
      <w:r w:rsidR="003F2022" w:rsidRPr="00EC2EE2">
        <w:rPr>
          <w:rFonts w:ascii="Times New Roman" w:eastAsia="Times New Roman" w:hAnsi="Times New Roman" w:cs="Times New Roman"/>
          <w:sz w:val="28"/>
          <w:szCs w:val="28"/>
        </w:rPr>
        <w:t>і</w:t>
      </w:r>
      <w:r w:rsidR="00E95CEB" w:rsidRPr="00EC2EE2">
        <w:rPr>
          <w:rFonts w:ascii="Times New Roman" w:eastAsia="Times New Roman" w:hAnsi="Times New Roman" w:cs="Times New Roman"/>
          <w:sz w:val="28"/>
          <w:szCs w:val="28"/>
        </w:rPr>
        <w:t xml:space="preserve"> період</w:t>
      </w:r>
      <w:r w:rsidR="003F2022" w:rsidRPr="00EC2EE2">
        <w:rPr>
          <w:rFonts w:ascii="Times New Roman" w:eastAsia="Times New Roman" w:hAnsi="Times New Roman" w:cs="Times New Roman"/>
          <w:sz w:val="28"/>
          <w:szCs w:val="28"/>
        </w:rPr>
        <w:t>и</w:t>
      </w:r>
      <w:r w:rsidR="00E95CEB" w:rsidRPr="00EC2EE2">
        <w:rPr>
          <w:rFonts w:ascii="Times New Roman" w:eastAsia="Times New Roman" w:hAnsi="Times New Roman" w:cs="Times New Roman"/>
          <w:sz w:val="28"/>
          <w:szCs w:val="28"/>
        </w:rPr>
        <w:t xml:space="preserve"> у розділі 5</w:t>
      </w:r>
      <w:r w:rsidR="00DD306D" w:rsidRPr="00EC2EE2">
        <w:rPr>
          <w:rFonts w:ascii="Times New Roman" w:eastAsia="Times New Roman" w:hAnsi="Times New Roman" w:cs="Times New Roman"/>
          <w:sz w:val="28"/>
          <w:szCs w:val="28"/>
        </w:rPr>
        <w:t xml:space="preserve"> форми звітності</w:t>
      </w:r>
      <w:r w:rsidR="00E95CEB" w:rsidRPr="00EC2EE2">
        <w:rPr>
          <w:rFonts w:ascii="Times New Roman" w:eastAsia="Times New Roman" w:hAnsi="Times New Roman" w:cs="Times New Roman"/>
          <w:sz w:val="28"/>
          <w:szCs w:val="28"/>
        </w:rPr>
        <w:t xml:space="preserve">, а якщо причини не можливо усунути самостійно </w:t>
      </w:r>
      <w:r w:rsidR="00F61CED" w:rsidRPr="00EC2EE2">
        <w:rPr>
          <w:rFonts w:ascii="Times New Roman" w:eastAsia="Times New Roman" w:hAnsi="Times New Roman" w:cs="Times New Roman"/>
          <w:sz w:val="28"/>
          <w:szCs w:val="28"/>
        </w:rPr>
        <w:t>—</w:t>
      </w:r>
      <w:r w:rsidR="00E95CEB" w:rsidRPr="00EC2EE2">
        <w:rPr>
          <w:rFonts w:ascii="Times New Roman" w:eastAsia="Times New Roman" w:hAnsi="Times New Roman" w:cs="Times New Roman"/>
          <w:sz w:val="28"/>
          <w:szCs w:val="28"/>
        </w:rPr>
        <w:t xml:space="preserve"> надаються відповідні пропозиції щодо їх усунення у розділі 6</w:t>
      </w:r>
      <w:r w:rsidR="00DD306D" w:rsidRPr="00EC2EE2">
        <w:rPr>
          <w:rFonts w:ascii="Times New Roman" w:eastAsia="Times New Roman" w:hAnsi="Times New Roman" w:cs="Times New Roman"/>
          <w:sz w:val="28"/>
          <w:szCs w:val="28"/>
        </w:rPr>
        <w:t xml:space="preserve"> форми звітності</w:t>
      </w:r>
      <w:r w:rsidR="00E95CEB" w:rsidRPr="00EC2EE2">
        <w:rPr>
          <w:rFonts w:ascii="Times New Roman" w:eastAsia="Times New Roman" w:hAnsi="Times New Roman" w:cs="Times New Roman"/>
          <w:sz w:val="28"/>
          <w:szCs w:val="28"/>
        </w:rPr>
        <w:t>.</w:t>
      </w:r>
    </w:p>
    <w:p w14:paraId="6342C1AD" w14:textId="517F41BC" w:rsidR="00505876" w:rsidRPr="00EC2EE2" w:rsidRDefault="00505876" w:rsidP="001E7D90">
      <w:pPr>
        <w:pStyle w:val="af"/>
        <w:numPr>
          <w:ilvl w:val="0"/>
          <w:numId w:val="5"/>
        </w:numPr>
        <w:shd w:val="clear" w:color="auto" w:fill="FFFFFF"/>
        <w:tabs>
          <w:tab w:val="left" w:pos="851"/>
        </w:tabs>
        <w:ind w:left="0" w:firstLine="567"/>
        <w:contextualSpacing w:val="0"/>
        <w:jc w:val="both"/>
        <w:rPr>
          <w:rFonts w:eastAsia="Times New Roman"/>
          <w:sz w:val="28"/>
          <w:szCs w:val="28"/>
        </w:rPr>
      </w:pPr>
      <w:r w:rsidRPr="00EC2EE2">
        <w:rPr>
          <w:rFonts w:ascii="Times New Roman" w:eastAsia="Times New Roman" w:hAnsi="Times New Roman" w:cs="Times New Roman"/>
          <w:sz w:val="28"/>
          <w:szCs w:val="28"/>
        </w:rPr>
        <w:t>У розділі 5 «План заходів щодо підвищення рівня якості надання адміністративних послуг»</w:t>
      </w:r>
      <w:r w:rsidR="00E95CEB"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E95CEB" w:rsidRPr="00EC2EE2">
        <w:rPr>
          <w:rFonts w:ascii="Times New Roman" w:eastAsia="Times New Roman" w:hAnsi="Times New Roman" w:cs="Times New Roman"/>
          <w:sz w:val="28"/>
          <w:szCs w:val="28"/>
        </w:rPr>
        <w:t xml:space="preserve"> зазначаються складові показника, які недосягнуті</w:t>
      </w:r>
      <w:r w:rsidR="004D62F4" w:rsidRPr="00EC2EE2">
        <w:rPr>
          <w:rFonts w:ascii="Times New Roman" w:eastAsia="Times New Roman" w:hAnsi="Times New Roman" w:cs="Times New Roman"/>
          <w:sz w:val="28"/>
          <w:szCs w:val="28"/>
        </w:rPr>
        <w:t xml:space="preserve"> або </w:t>
      </w:r>
      <w:r w:rsidR="00304B00" w:rsidRPr="00EC2EE2">
        <w:rPr>
          <w:rFonts w:ascii="Times New Roman" w:eastAsia="Times New Roman" w:hAnsi="Times New Roman" w:cs="Times New Roman"/>
          <w:sz w:val="28"/>
          <w:szCs w:val="28"/>
        </w:rPr>
        <w:t>мають</w:t>
      </w:r>
      <w:r w:rsidR="004D62F4" w:rsidRPr="00EC2EE2">
        <w:rPr>
          <w:rFonts w:ascii="Times New Roman" w:eastAsia="Times New Roman" w:hAnsi="Times New Roman" w:cs="Times New Roman"/>
          <w:sz w:val="28"/>
          <w:szCs w:val="28"/>
        </w:rPr>
        <w:t xml:space="preserve"> розбіжн</w:t>
      </w:r>
      <w:r w:rsidR="00304B00" w:rsidRPr="00EC2EE2">
        <w:rPr>
          <w:rFonts w:ascii="Times New Roman" w:eastAsia="Times New Roman" w:hAnsi="Times New Roman" w:cs="Times New Roman"/>
          <w:sz w:val="28"/>
          <w:szCs w:val="28"/>
        </w:rPr>
        <w:t>і</w:t>
      </w:r>
      <w:r w:rsidR="004D62F4" w:rsidRPr="00EC2EE2">
        <w:rPr>
          <w:rFonts w:ascii="Times New Roman" w:eastAsia="Times New Roman" w:hAnsi="Times New Roman" w:cs="Times New Roman"/>
          <w:sz w:val="28"/>
          <w:szCs w:val="28"/>
        </w:rPr>
        <w:t xml:space="preserve"> оціночн</w:t>
      </w:r>
      <w:r w:rsidR="00304B00" w:rsidRPr="00EC2EE2">
        <w:rPr>
          <w:rFonts w:ascii="Times New Roman" w:eastAsia="Times New Roman" w:hAnsi="Times New Roman" w:cs="Times New Roman"/>
          <w:sz w:val="28"/>
          <w:szCs w:val="28"/>
        </w:rPr>
        <w:t>і</w:t>
      </w:r>
      <w:r w:rsidR="004D62F4" w:rsidRPr="00EC2EE2">
        <w:rPr>
          <w:rFonts w:ascii="Times New Roman" w:eastAsia="Times New Roman" w:hAnsi="Times New Roman" w:cs="Times New Roman"/>
          <w:sz w:val="28"/>
          <w:szCs w:val="28"/>
        </w:rPr>
        <w:t xml:space="preserve"> дан</w:t>
      </w:r>
      <w:r w:rsidR="00304B00" w:rsidRPr="00EC2EE2">
        <w:rPr>
          <w:rFonts w:ascii="Times New Roman" w:eastAsia="Times New Roman" w:hAnsi="Times New Roman" w:cs="Times New Roman"/>
          <w:sz w:val="28"/>
          <w:szCs w:val="28"/>
        </w:rPr>
        <w:t>і</w:t>
      </w:r>
      <w:r w:rsidR="004D62F4"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 xml:space="preserve">а також заходи, які </w:t>
      </w:r>
      <w:r w:rsidR="004D62F4" w:rsidRPr="00EC2EE2">
        <w:rPr>
          <w:rFonts w:ascii="Times New Roman" w:eastAsia="Times New Roman" w:hAnsi="Times New Roman" w:cs="Times New Roman"/>
          <w:sz w:val="28"/>
          <w:szCs w:val="28"/>
        </w:rPr>
        <w:t xml:space="preserve">планується </w:t>
      </w:r>
      <w:r w:rsidR="00E95CEB" w:rsidRPr="00EC2EE2">
        <w:rPr>
          <w:rFonts w:ascii="Times New Roman" w:eastAsia="Times New Roman" w:hAnsi="Times New Roman" w:cs="Times New Roman"/>
          <w:sz w:val="28"/>
          <w:szCs w:val="28"/>
        </w:rPr>
        <w:t xml:space="preserve">вжиті протягом </w:t>
      </w:r>
      <w:r w:rsidR="004D62F4" w:rsidRPr="00EC2EE2">
        <w:rPr>
          <w:rFonts w:ascii="Times New Roman" w:eastAsia="Times New Roman" w:hAnsi="Times New Roman" w:cs="Times New Roman"/>
          <w:sz w:val="28"/>
          <w:szCs w:val="28"/>
        </w:rPr>
        <w:t>наступн</w:t>
      </w:r>
      <w:r w:rsidR="003F2022" w:rsidRPr="00EC2EE2">
        <w:rPr>
          <w:rFonts w:ascii="Times New Roman" w:eastAsia="Times New Roman" w:hAnsi="Times New Roman" w:cs="Times New Roman"/>
          <w:sz w:val="28"/>
          <w:szCs w:val="28"/>
        </w:rPr>
        <w:t>их</w:t>
      </w:r>
      <w:r w:rsidR="004D62F4" w:rsidRPr="00EC2EE2">
        <w:rPr>
          <w:rFonts w:ascii="Times New Roman" w:eastAsia="Times New Roman" w:hAnsi="Times New Roman" w:cs="Times New Roman"/>
          <w:sz w:val="28"/>
          <w:szCs w:val="28"/>
        </w:rPr>
        <w:t xml:space="preserve"> </w:t>
      </w:r>
      <w:r w:rsidR="00E95CEB" w:rsidRPr="00EC2EE2">
        <w:rPr>
          <w:rFonts w:ascii="Times New Roman" w:eastAsia="Times New Roman" w:hAnsi="Times New Roman" w:cs="Times New Roman"/>
          <w:sz w:val="28"/>
          <w:szCs w:val="28"/>
        </w:rPr>
        <w:t>звітн</w:t>
      </w:r>
      <w:r w:rsidR="003F2022" w:rsidRPr="00EC2EE2">
        <w:rPr>
          <w:rFonts w:ascii="Times New Roman" w:eastAsia="Times New Roman" w:hAnsi="Times New Roman" w:cs="Times New Roman"/>
          <w:sz w:val="28"/>
          <w:szCs w:val="28"/>
        </w:rPr>
        <w:t>их</w:t>
      </w:r>
      <w:r w:rsidR="00E95CEB" w:rsidRPr="00EC2EE2">
        <w:rPr>
          <w:rFonts w:ascii="Times New Roman" w:eastAsia="Times New Roman" w:hAnsi="Times New Roman" w:cs="Times New Roman"/>
          <w:sz w:val="28"/>
          <w:szCs w:val="28"/>
        </w:rPr>
        <w:t xml:space="preserve"> період</w:t>
      </w:r>
      <w:r w:rsidR="003F2022" w:rsidRPr="00EC2EE2">
        <w:rPr>
          <w:rFonts w:ascii="Times New Roman" w:eastAsia="Times New Roman" w:hAnsi="Times New Roman" w:cs="Times New Roman"/>
          <w:sz w:val="28"/>
          <w:szCs w:val="28"/>
        </w:rPr>
        <w:t>ів</w:t>
      </w:r>
      <w:r w:rsidR="00E95CEB" w:rsidRPr="00EC2EE2">
        <w:rPr>
          <w:rFonts w:ascii="Times New Roman" w:eastAsia="Times New Roman" w:hAnsi="Times New Roman" w:cs="Times New Roman"/>
          <w:sz w:val="28"/>
          <w:szCs w:val="28"/>
        </w:rPr>
        <w:t xml:space="preserve"> щодо усунення </w:t>
      </w:r>
      <w:r w:rsidR="004D62F4" w:rsidRPr="00EC2EE2">
        <w:rPr>
          <w:rFonts w:ascii="Times New Roman" w:eastAsia="Times New Roman" w:hAnsi="Times New Roman" w:cs="Times New Roman"/>
          <w:sz w:val="28"/>
          <w:szCs w:val="28"/>
        </w:rPr>
        <w:t xml:space="preserve">виявлених </w:t>
      </w:r>
      <w:r w:rsidR="00E95CEB" w:rsidRPr="00EC2EE2">
        <w:rPr>
          <w:rFonts w:ascii="Times New Roman" w:eastAsia="Times New Roman" w:hAnsi="Times New Roman" w:cs="Times New Roman"/>
          <w:sz w:val="28"/>
          <w:szCs w:val="28"/>
        </w:rPr>
        <w:t>причин</w:t>
      </w:r>
      <w:r w:rsidR="004D62F4" w:rsidRPr="00EC2EE2">
        <w:rPr>
          <w:rFonts w:ascii="Times New Roman" w:eastAsia="Times New Roman" w:hAnsi="Times New Roman" w:cs="Times New Roman"/>
          <w:sz w:val="28"/>
          <w:szCs w:val="28"/>
        </w:rPr>
        <w:t>. Щодо кожного заходу визначаються строки виконання, виконавці, потреба у ресурсах.</w:t>
      </w:r>
      <w:r w:rsidR="00413114" w:rsidRPr="00EC2EE2">
        <w:rPr>
          <w:rFonts w:ascii="Times New Roman" w:eastAsia="Times New Roman" w:hAnsi="Times New Roman" w:cs="Times New Roman"/>
          <w:sz w:val="28"/>
          <w:szCs w:val="28"/>
        </w:rPr>
        <w:t xml:space="preserve"> У графі </w:t>
      </w:r>
      <w:r w:rsidR="00413114" w:rsidRPr="00EC2EE2">
        <w:rPr>
          <w:rFonts w:ascii="Times New Roman" w:eastAsia="Times New Roman" w:hAnsi="Times New Roman" w:cs="Times New Roman"/>
          <w:sz w:val="28"/>
          <w:szCs w:val="28"/>
        </w:rPr>
        <w:lastRenderedPageBreak/>
        <w:t>«Відмітка про виконання» вказується результат вжиття заходів, а я</w:t>
      </w:r>
      <w:r w:rsidR="003F2022" w:rsidRPr="00EC2EE2">
        <w:rPr>
          <w:rFonts w:ascii="Times New Roman" w:eastAsia="Times New Roman" w:hAnsi="Times New Roman" w:cs="Times New Roman"/>
          <w:sz w:val="28"/>
          <w:szCs w:val="28"/>
        </w:rPr>
        <w:t xml:space="preserve">кщо захід </w:t>
      </w:r>
      <w:r w:rsidR="00F765AF" w:rsidRPr="00EC2EE2">
        <w:rPr>
          <w:rFonts w:ascii="Times New Roman" w:eastAsia="Times New Roman" w:hAnsi="Times New Roman" w:cs="Times New Roman"/>
          <w:sz w:val="28"/>
          <w:szCs w:val="28"/>
        </w:rPr>
        <w:t xml:space="preserve">не виконано або </w:t>
      </w:r>
      <w:r w:rsidR="003F2022" w:rsidRPr="00EC2EE2">
        <w:rPr>
          <w:rFonts w:ascii="Times New Roman" w:eastAsia="Times New Roman" w:hAnsi="Times New Roman" w:cs="Times New Roman"/>
          <w:sz w:val="28"/>
          <w:szCs w:val="28"/>
        </w:rPr>
        <w:t xml:space="preserve">виконано </w:t>
      </w:r>
      <w:r w:rsidR="00F765AF" w:rsidRPr="00EC2EE2">
        <w:rPr>
          <w:rFonts w:ascii="Times New Roman" w:eastAsia="Times New Roman" w:hAnsi="Times New Roman" w:cs="Times New Roman"/>
          <w:sz w:val="28"/>
          <w:szCs w:val="28"/>
        </w:rPr>
        <w:t xml:space="preserve">частково </w:t>
      </w:r>
      <w:r w:rsidR="003F2022" w:rsidRPr="00EC2EE2">
        <w:rPr>
          <w:rFonts w:ascii="Times New Roman" w:eastAsia="Times New Roman" w:hAnsi="Times New Roman" w:cs="Times New Roman"/>
          <w:sz w:val="28"/>
          <w:szCs w:val="28"/>
        </w:rPr>
        <w:t>зазначаються причини невиконання</w:t>
      </w:r>
      <w:r w:rsidR="00F765AF" w:rsidRPr="00EC2EE2">
        <w:rPr>
          <w:rFonts w:ascii="Times New Roman" w:eastAsia="Times New Roman" w:hAnsi="Times New Roman" w:cs="Times New Roman"/>
          <w:sz w:val="28"/>
          <w:szCs w:val="28"/>
        </w:rPr>
        <w:t>.</w:t>
      </w:r>
    </w:p>
    <w:p w14:paraId="243BB35D" w14:textId="6466EAD7" w:rsidR="00505876" w:rsidRPr="00EC2EE2" w:rsidRDefault="00505876" w:rsidP="001E7D90">
      <w:pPr>
        <w:pStyle w:val="af"/>
        <w:numPr>
          <w:ilvl w:val="0"/>
          <w:numId w:val="5"/>
        </w:numPr>
        <w:shd w:val="clear" w:color="auto" w:fill="FFFFFF"/>
        <w:tabs>
          <w:tab w:val="left" w:pos="851"/>
        </w:tabs>
        <w:ind w:left="0" w:firstLine="567"/>
        <w:contextualSpacing w:val="0"/>
        <w:jc w:val="both"/>
        <w:rPr>
          <w:rFonts w:eastAsia="Times New Roman"/>
          <w:sz w:val="28"/>
          <w:szCs w:val="28"/>
        </w:rPr>
      </w:pPr>
      <w:r w:rsidRPr="00EC2EE2">
        <w:rPr>
          <w:rFonts w:ascii="Times New Roman" w:eastAsia="Times New Roman" w:hAnsi="Times New Roman" w:cs="Times New Roman"/>
          <w:sz w:val="28"/>
          <w:szCs w:val="28"/>
        </w:rPr>
        <w:t>У розділі 6 «Перелік проблем, які не можуть бути розв</w:t>
      </w:r>
      <w:r w:rsidR="00462840"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язані </w:t>
      </w:r>
      <w:r w:rsidR="00847BE6" w:rsidRPr="00EC2EE2">
        <w:rPr>
          <w:rFonts w:ascii="Times New Roman" w:eastAsia="Times New Roman" w:hAnsi="Times New Roman" w:cs="Times New Roman"/>
          <w:sz w:val="28"/>
          <w:szCs w:val="28"/>
        </w:rPr>
        <w:br/>
      </w:r>
      <w:r w:rsidRPr="00EC2EE2">
        <w:rPr>
          <w:rFonts w:ascii="Times New Roman" w:eastAsia="Times New Roman" w:hAnsi="Times New Roman" w:cs="Times New Roman"/>
          <w:sz w:val="28"/>
          <w:szCs w:val="28"/>
        </w:rPr>
        <w:t>самостійно»</w:t>
      </w:r>
      <w:r w:rsidR="00847BE6" w:rsidRPr="00EC2EE2">
        <w:rPr>
          <w:rFonts w:ascii="Times New Roman" w:eastAsia="Times New Roman" w:hAnsi="Times New Roman" w:cs="Times New Roman"/>
          <w:sz w:val="28"/>
          <w:szCs w:val="28"/>
        </w:rPr>
        <w:t xml:space="preserve"> – </w:t>
      </w:r>
      <w:r w:rsidR="00413114" w:rsidRPr="00EC2EE2">
        <w:rPr>
          <w:rFonts w:ascii="Times New Roman" w:eastAsia="Times New Roman" w:hAnsi="Times New Roman" w:cs="Times New Roman"/>
          <w:sz w:val="28"/>
          <w:szCs w:val="28"/>
        </w:rPr>
        <w:t xml:space="preserve">зазначаються складові показника, </w:t>
      </w:r>
      <w:r w:rsidR="00304B00" w:rsidRPr="00EC2EE2">
        <w:rPr>
          <w:rFonts w:ascii="Times New Roman" w:eastAsia="Times New Roman" w:hAnsi="Times New Roman" w:cs="Times New Roman"/>
          <w:sz w:val="28"/>
          <w:szCs w:val="28"/>
        </w:rPr>
        <w:t xml:space="preserve">щодо яких </w:t>
      </w:r>
      <w:r w:rsidR="0062064F" w:rsidRPr="00EC2EE2">
        <w:rPr>
          <w:rFonts w:ascii="Times New Roman" w:eastAsia="Times New Roman" w:hAnsi="Times New Roman" w:cs="Times New Roman"/>
          <w:sz w:val="28"/>
          <w:szCs w:val="28"/>
        </w:rPr>
        <w:t>центри/суб</w:t>
      </w:r>
      <w:r w:rsidR="00462840" w:rsidRPr="00EC2EE2">
        <w:rPr>
          <w:rFonts w:ascii="Times New Roman" w:eastAsia="Times New Roman" w:hAnsi="Times New Roman" w:cs="Times New Roman"/>
          <w:sz w:val="28"/>
          <w:szCs w:val="28"/>
        </w:rPr>
        <w:t>’</w:t>
      </w:r>
      <w:r w:rsidR="0062064F" w:rsidRPr="00EC2EE2">
        <w:rPr>
          <w:rFonts w:ascii="Times New Roman" w:eastAsia="Times New Roman" w:hAnsi="Times New Roman" w:cs="Times New Roman"/>
          <w:sz w:val="28"/>
          <w:szCs w:val="28"/>
        </w:rPr>
        <w:t xml:space="preserve">єкти надання адміністративних послуг не можуть усунути самостійно </w:t>
      </w:r>
      <w:r w:rsidR="00304B00" w:rsidRPr="00EC2EE2">
        <w:rPr>
          <w:rFonts w:ascii="Times New Roman" w:eastAsia="Times New Roman" w:hAnsi="Times New Roman" w:cs="Times New Roman"/>
          <w:sz w:val="28"/>
          <w:szCs w:val="28"/>
        </w:rPr>
        <w:t>причини</w:t>
      </w:r>
      <w:r w:rsidR="00413114" w:rsidRPr="00EC2EE2">
        <w:rPr>
          <w:rFonts w:ascii="Times New Roman" w:eastAsia="Times New Roman" w:hAnsi="Times New Roman" w:cs="Times New Roman"/>
          <w:sz w:val="28"/>
          <w:szCs w:val="28"/>
        </w:rPr>
        <w:t xml:space="preserve"> недосягн</w:t>
      </w:r>
      <w:r w:rsidR="00304B00" w:rsidRPr="00EC2EE2">
        <w:rPr>
          <w:rFonts w:ascii="Times New Roman" w:eastAsia="Times New Roman" w:hAnsi="Times New Roman" w:cs="Times New Roman"/>
          <w:sz w:val="28"/>
          <w:szCs w:val="28"/>
        </w:rPr>
        <w:t>ення</w:t>
      </w:r>
      <w:r w:rsidR="00413114" w:rsidRPr="00EC2EE2">
        <w:rPr>
          <w:rFonts w:ascii="Times New Roman" w:eastAsia="Times New Roman" w:hAnsi="Times New Roman" w:cs="Times New Roman"/>
          <w:sz w:val="28"/>
          <w:szCs w:val="28"/>
        </w:rPr>
        <w:t xml:space="preserve"> або </w:t>
      </w:r>
      <w:r w:rsidR="00304B00" w:rsidRPr="00EC2EE2">
        <w:rPr>
          <w:rFonts w:ascii="Times New Roman" w:eastAsia="Times New Roman" w:hAnsi="Times New Roman" w:cs="Times New Roman"/>
          <w:sz w:val="28"/>
          <w:szCs w:val="28"/>
        </w:rPr>
        <w:t>розбіжност</w:t>
      </w:r>
      <w:r w:rsidR="0062064F" w:rsidRPr="00EC2EE2">
        <w:rPr>
          <w:rFonts w:ascii="Times New Roman" w:eastAsia="Times New Roman" w:hAnsi="Times New Roman" w:cs="Times New Roman"/>
          <w:sz w:val="28"/>
          <w:szCs w:val="28"/>
        </w:rPr>
        <w:t>ей</w:t>
      </w:r>
      <w:r w:rsidR="00304B00" w:rsidRPr="00EC2EE2">
        <w:rPr>
          <w:rFonts w:ascii="Times New Roman" w:eastAsia="Times New Roman" w:hAnsi="Times New Roman" w:cs="Times New Roman"/>
          <w:sz w:val="28"/>
          <w:szCs w:val="28"/>
        </w:rPr>
        <w:t xml:space="preserve"> оціночних даних</w:t>
      </w:r>
      <w:r w:rsidR="0062064F" w:rsidRPr="00EC2EE2">
        <w:rPr>
          <w:rFonts w:ascii="Times New Roman" w:eastAsia="Times New Roman" w:hAnsi="Times New Roman" w:cs="Times New Roman"/>
          <w:sz w:val="28"/>
          <w:szCs w:val="28"/>
        </w:rPr>
        <w:t>, пояснюється суть причин, а також надаються пропозиції, зокрема іншим</w:t>
      </w:r>
      <w:r w:rsidR="0062064F" w:rsidRPr="00EC2EE2">
        <w:t xml:space="preserve"> </w:t>
      </w:r>
      <w:r w:rsidR="0062064F" w:rsidRPr="00EC2EE2">
        <w:rPr>
          <w:rFonts w:ascii="Times New Roman" w:eastAsia="Times New Roman" w:hAnsi="Times New Roman" w:cs="Times New Roman"/>
          <w:sz w:val="28"/>
          <w:szCs w:val="28"/>
        </w:rPr>
        <w:t>суб</w:t>
      </w:r>
      <w:r w:rsidR="00462840" w:rsidRPr="00EC2EE2">
        <w:rPr>
          <w:rFonts w:ascii="Times New Roman" w:eastAsia="Times New Roman" w:hAnsi="Times New Roman" w:cs="Times New Roman"/>
          <w:sz w:val="28"/>
          <w:szCs w:val="28"/>
        </w:rPr>
        <w:t>’</w:t>
      </w:r>
      <w:r w:rsidR="0062064F" w:rsidRPr="00EC2EE2">
        <w:rPr>
          <w:rFonts w:ascii="Times New Roman" w:eastAsia="Times New Roman" w:hAnsi="Times New Roman" w:cs="Times New Roman"/>
          <w:sz w:val="28"/>
          <w:szCs w:val="28"/>
        </w:rPr>
        <w:t>єктам моніторингу та органам, які беруть участь у проведенні моніторингу, щодо усунення зазначених причин.</w:t>
      </w:r>
    </w:p>
    <w:p w14:paraId="0657EDA1" w14:textId="4DEEFB37" w:rsidR="00505876" w:rsidRPr="00EC2EE2" w:rsidRDefault="00CD3541" w:rsidP="001E7D90">
      <w:pPr>
        <w:pStyle w:val="af"/>
        <w:numPr>
          <w:ilvl w:val="0"/>
          <w:numId w:val="5"/>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розділі 7 «Пропозиції щодо підвищення рівня якості надання адміністративних послуг»</w:t>
      </w:r>
      <w:r w:rsidR="0062064F"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62064F" w:rsidRPr="00EC2EE2">
        <w:rPr>
          <w:rFonts w:ascii="Times New Roman" w:eastAsia="Times New Roman" w:hAnsi="Times New Roman" w:cs="Times New Roman"/>
          <w:sz w:val="28"/>
          <w:szCs w:val="28"/>
        </w:rPr>
        <w:t xml:space="preserve"> зазначаються складові показника,</w:t>
      </w:r>
      <w:r w:rsidR="00C61876" w:rsidRPr="00EC2EE2">
        <w:rPr>
          <w:rFonts w:ascii="Times New Roman" w:eastAsia="Times New Roman" w:hAnsi="Times New Roman" w:cs="Times New Roman"/>
          <w:sz w:val="28"/>
          <w:szCs w:val="28"/>
        </w:rPr>
        <w:t xml:space="preserve"> інші вимоги щодо надання послуги або функціонування </w:t>
      </w:r>
      <w:r w:rsidR="00462840" w:rsidRPr="00EC2EE2">
        <w:rPr>
          <w:rFonts w:ascii="Times New Roman" w:eastAsia="Times New Roman" w:hAnsi="Times New Roman" w:cs="Times New Roman"/>
          <w:sz w:val="28"/>
          <w:szCs w:val="28"/>
        </w:rPr>
        <w:t>офлайн-</w:t>
      </w:r>
      <w:r w:rsidR="00C61876" w:rsidRPr="00EC2EE2">
        <w:rPr>
          <w:rFonts w:ascii="Times New Roman" w:eastAsia="Times New Roman" w:hAnsi="Times New Roman" w:cs="Times New Roman"/>
          <w:sz w:val="28"/>
          <w:szCs w:val="28"/>
        </w:rPr>
        <w:t>фронт-офісу,</w:t>
      </w:r>
      <w:r w:rsidR="0062064F" w:rsidRPr="00EC2EE2">
        <w:rPr>
          <w:rFonts w:ascii="Times New Roman" w:eastAsia="Times New Roman" w:hAnsi="Times New Roman" w:cs="Times New Roman"/>
          <w:sz w:val="28"/>
          <w:szCs w:val="28"/>
        </w:rPr>
        <w:t xml:space="preserve"> які </w:t>
      </w:r>
      <w:r w:rsidR="00506193" w:rsidRPr="00EC2EE2">
        <w:rPr>
          <w:rFonts w:ascii="Times New Roman" w:eastAsia="Times New Roman" w:hAnsi="Times New Roman" w:cs="Times New Roman"/>
          <w:sz w:val="28"/>
          <w:szCs w:val="28"/>
        </w:rPr>
        <w:t>пропонується покращити</w:t>
      </w:r>
      <w:r w:rsidR="00C61876" w:rsidRPr="00EC2EE2">
        <w:rPr>
          <w:rFonts w:ascii="Times New Roman" w:eastAsia="Times New Roman" w:hAnsi="Times New Roman" w:cs="Times New Roman"/>
          <w:sz w:val="28"/>
          <w:szCs w:val="28"/>
        </w:rPr>
        <w:t xml:space="preserve"> та шляхи покращення</w:t>
      </w:r>
      <w:r w:rsidR="00506193" w:rsidRPr="00EC2EE2">
        <w:rPr>
          <w:rFonts w:ascii="Times New Roman" w:eastAsia="Times New Roman" w:hAnsi="Times New Roman" w:cs="Times New Roman"/>
          <w:sz w:val="28"/>
          <w:szCs w:val="28"/>
        </w:rPr>
        <w:t>.</w:t>
      </w:r>
    </w:p>
    <w:p w14:paraId="770895BC" w14:textId="04732B7F" w:rsidR="009210EF" w:rsidRPr="00EC2EE2" w:rsidRDefault="00AF16A9" w:rsidP="001E7D90">
      <w:pPr>
        <w:pStyle w:val="af"/>
        <w:numPr>
          <w:ilvl w:val="0"/>
          <w:numId w:val="5"/>
        </w:numPr>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Орієнтовний перелік заходів стосовно організації роботи щодо підвищення рівня якості надання адміністративних послуг </w:t>
      </w:r>
      <w:r w:rsidR="009210EF" w:rsidRPr="00EC2EE2">
        <w:rPr>
          <w:rFonts w:ascii="Times New Roman" w:eastAsia="Times New Roman" w:hAnsi="Times New Roman" w:cs="Times New Roman"/>
          <w:sz w:val="28"/>
          <w:szCs w:val="28"/>
        </w:rPr>
        <w:t xml:space="preserve">наведено у додатку </w:t>
      </w:r>
      <w:r w:rsidR="005729AA" w:rsidRPr="00EC2EE2">
        <w:rPr>
          <w:rFonts w:ascii="Times New Roman" w:eastAsia="Times New Roman" w:hAnsi="Times New Roman" w:cs="Times New Roman"/>
          <w:sz w:val="28"/>
          <w:szCs w:val="28"/>
        </w:rPr>
        <w:t>11</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00C61876" w:rsidRPr="00EC2EE2">
        <w:rPr>
          <w:rFonts w:ascii="Times New Roman" w:eastAsia="Times New Roman" w:hAnsi="Times New Roman" w:cs="Times New Roman"/>
          <w:sz w:val="28"/>
          <w:szCs w:val="28"/>
        </w:rPr>
        <w:t>.</w:t>
      </w:r>
    </w:p>
    <w:p w14:paraId="37625874" w14:textId="07ACE1A1" w:rsidR="007F337E" w:rsidRPr="00EC2EE2" w:rsidRDefault="00354379" w:rsidP="001E7D90">
      <w:pPr>
        <w:pStyle w:val="2"/>
        <w:spacing w:before="120" w:after="120"/>
      </w:pPr>
      <w:bookmarkStart w:id="41" w:name="_Hlk70675132"/>
      <w:bookmarkStart w:id="42" w:name="_Hlk73615026"/>
      <w:r w:rsidRPr="00EC2EE2">
        <w:rPr>
          <w:rFonts w:eastAsia="Times New Roman"/>
          <w:sz w:val="28"/>
          <w:szCs w:val="28"/>
          <w:lang w:eastAsia="ru-RU"/>
        </w:rPr>
        <w:t>VІ</w:t>
      </w:r>
      <w:r w:rsidR="007F337E" w:rsidRPr="00EC2EE2">
        <w:rPr>
          <w:rFonts w:eastAsia="Times New Roman"/>
          <w:sz w:val="28"/>
          <w:szCs w:val="28"/>
          <w:lang w:eastAsia="ru-RU"/>
        </w:rPr>
        <w:t>І</w:t>
      </w:r>
      <w:bookmarkEnd w:id="41"/>
      <w:r w:rsidRPr="00EC2EE2">
        <w:rPr>
          <w:rFonts w:eastAsia="Times New Roman"/>
          <w:sz w:val="28"/>
          <w:szCs w:val="28"/>
          <w:lang w:eastAsia="ru-RU"/>
        </w:rPr>
        <w:t>.</w:t>
      </w:r>
      <w:r w:rsidRPr="00EC2EE2">
        <w:t xml:space="preserve"> </w:t>
      </w:r>
      <w:r w:rsidR="00F61CED" w:rsidRPr="00EC2EE2">
        <w:rPr>
          <w:rFonts w:eastAsia="Times New Roman"/>
          <w:sz w:val="28"/>
          <w:szCs w:val="28"/>
          <w:lang w:eastAsia="ru-RU"/>
        </w:rPr>
        <w:t>П</w:t>
      </w:r>
      <w:r w:rsidR="007F337E" w:rsidRPr="00EC2EE2">
        <w:rPr>
          <w:rFonts w:eastAsia="Times New Roman"/>
          <w:sz w:val="28"/>
          <w:szCs w:val="28"/>
          <w:lang w:eastAsia="ru-RU"/>
        </w:rPr>
        <w:t>рофіль центру надання адміністративних послуг</w:t>
      </w:r>
    </w:p>
    <w:bookmarkEnd w:id="42"/>
    <w:p w14:paraId="04513C6C" w14:textId="4651026E" w:rsidR="00354379" w:rsidRPr="00EC2EE2" w:rsidRDefault="00354379" w:rsidP="00CD5217">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w:t>
      </w:r>
      <w:r w:rsidR="004B270E" w:rsidRPr="00EC2EE2">
        <w:rPr>
          <w:rFonts w:ascii="Times New Roman" w:eastAsia="Times New Roman" w:hAnsi="Times New Roman" w:cs="Times New Roman"/>
          <w:sz w:val="28"/>
          <w:szCs w:val="28"/>
        </w:rPr>
        <w:t xml:space="preserve"> та перелік даних</w:t>
      </w:r>
      <w:r w:rsidR="00F61CED" w:rsidRPr="00EC2EE2">
        <w:rPr>
          <w:rFonts w:ascii="Times New Roman" w:eastAsia="Times New Roman" w:hAnsi="Times New Roman" w:cs="Times New Roman"/>
          <w:sz w:val="28"/>
          <w:szCs w:val="28"/>
        </w:rPr>
        <w:t xml:space="preserve"> </w:t>
      </w:r>
      <w:r w:rsidR="004B270E" w:rsidRPr="00EC2EE2">
        <w:rPr>
          <w:rFonts w:ascii="Times New Roman" w:eastAsia="Times New Roman" w:hAnsi="Times New Roman" w:cs="Times New Roman"/>
          <w:sz w:val="28"/>
          <w:szCs w:val="28"/>
        </w:rPr>
        <w:t xml:space="preserve">профілю центру надання адміністративних послуг </w:t>
      </w:r>
      <w:r w:rsidRPr="00EC2EE2">
        <w:rPr>
          <w:rFonts w:ascii="Times New Roman" w:eastAsia="Times New Roman" w:hAnsi="Times New Roman" w:cs="Times New Roman"/>
          <w:sz w:val="28"/>
          <w:szCs w:val="28"/>
        </w:rPr>
        <w:t>визначен</w:t>
      </w:r>
      <w:r w:rsidR="004B270E" w:rsidRPr="00EC2EE2">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xml:space="preserve"> у додатку </w:t>
      </w:r>
      <w:r w:rsidR="004B270E" w:rsidRPr="00EC2EE2">
        <w:rPr>
          <w:rFonts w:ascii="Times New Roman" w:eastAsia="Times New Roman" w:hAnsi="Times New Roman" w:cs="Times New Roman"/>
          <w:sz w:val="28"/>
          <w:szCs w:val="28"/>
        </w:rPr>
        <w:t>10</w:t>
      </w:r>
      <w:r w:rsidR="005A5DBF" w:rsidRPr="00EC2EE2">
        <w:rPr>
          <w:rFonts w:ascii="Times New Roman" w:eastAsia="Times New Roman" w:hAnsi="Times New Roman" w:cs="Times New Roman"/>
          <w:sz w:val="28"/>
          <w:szCs w:val="28"/>
        </w:rPr>
        <w:t xml:space="preserve"> до </w:t>
      </w:r>
      <w:r w:rsidR="00EC2EE2" w:rsidRPr="00EC2EE2">
        <w:rPr>
          <w:rFonts w:ascii="Times New Roman" w:eastAsia="Times New Roman" w:hAnsi="Times New Roman" w:cs="Times New Roman"/>
          <w:sz w:val="28"/>
          <w:szCs w:val="28"/>
        </w:rPr>
        <w:t>цієї</w:t>
      </w:r>
      <w:r w:rsidR="005A5DBF" w:rsidRPr="00EC2EE2">
        <w:rPr>
          <w:rFonts w:ascii="Times New Roman" w:eastAsia="Times New Roman" w:hAnsi="Times New Roman" w:cs="Times New Roman"/>
          <w:sz w:val="28"/>
          <w:szCs w:val="28"/>
        </w:rPr>
        <w:t xml:space="preserve"> Методики</w:t>
      </w:r>
      <w:r w:rsidRPr="00EC2EE2">
        <w:rPr>
          <w:rFonts w:ascii="Times New Roman" w:eastAsia="Times New Roman" w:hAnsi="Times New Roman" w:cs="Times New Roman"/>
          <w:sz w:val="28"/>
          <w:szCs w:val="28"/>
        </w:rPr>
        <w:t>.</w:t>
      </w:r>
    </w:p>
    <w:p w14:paraId="128B2620" w14:textId="6C138C86" w:rsidR="0091144F" w:rsidRPr="00EC2EE2" w:rsidRDefault="0091144F" w:rsidP="00CD5217">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Форма профілю центру надання адміністративних послуг складається з</w:t>
      </w:r>
      <w:r w:rsidR="00312B89">
        <w:rPr>
          <w:rFonts w:ascii="Times New Roman" w:eastAsia="Times New Roman" w:hAnsi="Times New Roman" w:cs="Times New Roman"/>
          <w:strike/>
          <w:sz w:val="28"/>
          <w:szCs w:val="28"/>
          <w:highlight w:val="red"/>
          <w:lang w:val="ru-RU"/>
        </w:rPr>
        <w:t xml:space="preserve"> </w:t>
      </w:r>
      <w:r w:rsidR="00312B89" w:rsidRPr="00B62BDB">
        <w:rPr>
          <w:rFonts w:ascii="Times New Roman" w:eastAsia="Times New Roman" w:hAnsi="Times New Roman" w:cs="Times New Roman"/>
          <w:sz w:val="28"/>
          <w:szCs w:val="28"/>
        </w:rPr>
        <w:t>п’яти</w:t>
      </w:r>
      <w:r w:rsidRPr="00B62BDB">
        <w:rPr>
          <w:rFonts w:ascii="Times New Roman" w:eastAsia="Times New Roman" w:hAnsi="Times New Roman" w:cs="Times New Roman"/>
          <w:sz w:val="28"/>
          <w:szCs w:val="28"/>
        </w:rPr>
        <w:t xml:space="preserve"> розділів</w:t>
      </w:r>
      <w:r w:rsidRPr="00EC2EE2">
        <w:rPr>
          <w:rFonts w:ascii="Times New Roman" w:eastAsia="Times New Roman" w:hAnsi="Times New Roman" w:cs="Times New Roman"/>
          <w:sz w:val="28"/>
          <w:szCs w:val="28"/>
        </w:rPr>
        <w:t>.</w:t>
      </w:r>
    </w:p>
    <w:p w14:paraId="3B87B9CD" w14:textId="539D8713" w:rsidR="00354379" w:rsidRPr="00EC2EE2" w:rsidRDefault="00354379" w:rsidP="00CD5217">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Дані, </w:t>
      </w:r>
      <w:r w:rsidR="002A5840" w:rsidRPr="00EC2EE2">
        <w:rPr>
          <w:rFonts w:ascii="Times New Roman" w:eastAsia="Times New Roman" w:hAnsi="Times New Roman" w:cs="Times New Roman"/>
          <w:sz w:val="28"/>
          <w:szCs w:val="28"/>
        </w:rPr>
        <w:t>які вносяться у</w:t>
      </w:r>
      <w:r w:rsidR="005B0E69" w:rsidRPr="00EC2EE2">
        <w:rPr>
          <w:rFonts w:ascii="Times New Roman" w:eastAsia="Times New Roman" w:hAnsi="Times New Roman" w:cs="Times New Roman"/>
          <w:sz w:val="28"/>
          <w:szCs w:val="28"/>
        </w:rPr>
        <w:t xml:space="preserve"> форм</w:t>
      </w:r>
      <w:r w:rsidR="002A5840" w:rsidRPr="00EC2EE2">
        <w:rPr>
          <w:rFonts w:ascii="Times New Roman" w:eastAsia="Times New Roman" w:hAnsi="Times New Roman" w:cs="Times New Roman"/>
          <w:sz w:val="28"/>
          <w:szCs w:val="28"/>
        </w:rPr>
        <w:t>у</w:t>
      </w:r>
      <w:r w:rsidR="005B0E69" w:rsidRPr="00EC2EE2">
        <w:rPr>
          <w:rFonts w:ascii="Times New Roman" w:eastAsia="Times New Roman" w:hAnsi="Times New Roman" w:cs="Times New Roman"/>
          <w:sz w:val="28"/>
          <w:szCs w:val="28"/>
        </w:rPr>
        <w:t xml:space="preserve"> звітності з моніторингу</w:t>
      </w:r>
      <w:r w:rsidR="002A5840" w:rsidRPr="00EC2EE2">
        <w:rPr>
          <w:rFonts w:ascii="Times New Roman" w:eastAsia="Times New Roman" w:hAnsi="Times New Roman" w:cs="Times New Roman"/>
          <w:sz w:val="28"/>
          <w:szCs w:val="28"/>
        </w:rPr>
        <w:t>,</w:t>
      </w:r>
      <w:r w:rsidR="005B0E69"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 xml:space="preserve">генеруються у формі </w:t>
      </w:r>
      <w:r w:rsidR="004B270E" w:rsidRPr="00EC2EE2">
        <w:rPr>
          <w:rFonts w:ascii="Times New Roman" w:eastAsia="Times New Roman" w:hAnsi="Times New Roman" w:cs="Times New Roman"/>
          <w:sz w:val="28"/>
          <w:szCs w:val="28"/>
        </w:rPr>
        <w:t xml:space="preserve">профілю </w:t>
      </w:r>
      <w:r w:rsidRPr="00EC2EE2">
        <w:rPr>
          <w:rFonts w:ascii="Times New Roman" w:eastAsia="Times New Roman" w:hAnsi="Times New Roman" w:cs="Times New Roman"/>
          <w:sz w:val="28"/>
          <w:szCs w:val="28"/>
        </w:rPr>
        <w:t>автоматично.</w:t>
      </w:r>
    </w:p>
    <w:p w14:paraId="0A6BB326" w14:textId="6FFE3873" w:rsidR="002A5840" w:rsidRPr="00EC2EE2" w:rsidRDefault="005B0E69" w:rsidP="005B0E6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Дані</w:t>
      </w:r>
      <w:r w:rsidR="002A5840" w:rsidRPr="00EC2EE2">
        <w:rPr>
          <w:rFonts w:ascii="Times New Roman" w:eastAsia="Times New Roman" w:hAnsi="Times New Roman" w:cs="Times New Roman"/>
          <w:sz w:val="28"/>
          <w:szCs w:val="28"/>
        </w:rPr>
        <w:t xml:space="preserve">, які не генеруються автоматично у </w:t>
      </w:r>
      <w:r w:rsidRPr="00EC2EE2">
        <w:rPr>
          <w:rFonts w:ascii="Times New Roman" w:eastAsia="Times New Roman" w:hAnsi="Times New Roman" w:cs="Times New Roman"/>
          <w:sz w:val="28"/>
          <w:szCs w:val="28"/>
        </w:rPr>
        <w:t>форм</w:t>
      </w:r>
      <w:r w:rsidR="002A5840" w:rsidRPr="00EC2EE2">
        <w:rPr>
          <w:rFonts w:ascii="Times New Roman" w:eastAsia="Times New Roman" w:hAnsi="Times New Roman" w:cs="Times New Roman"/>
          <w:sz w:val="28"/>
          <w:szCs w:val="28"/>
        </w:rPr>
        <w:t>і</w:t>
      </w:r>
      <w:r w:rsidRPr="00EC2EE2">
        <w:rPr>
          <w:rFonts w:ascii="Times New Roman" w:eastAsia="Times New Roman" w:hAnsi="Times New Roman" w:cs="Times New Roman"/>
          <w:sz w:val="28"/>
          <w:szCs w:val="28"/>
        </w:rPr>
        <w:t xml:space="preserve"> профілю центру надання адміністративних послуг</w:t>
      </w:r>
      <w:r w:rsidR="002A5840" w:rsidRPr="00EC2EE2">
        <w:rPr>
          <w:rFonts w:ascii="Times New Roman" w:eastAsia="Times New Roman" w:hAnsi="Times New Roman" w:cs="Times New Roman"/>
          <w:sz w:val="28"/>
          <w:szCs w:val="28"/>
        </w:rPr>
        <w:t xml:space="preserve"> </w:t>
      </w:r>
      <w:r w:rsidR="003B65F0" w:rsidRPr="00EC2EE2">
        <w:rPr>
          <w:rFonts w:ascii="Times New Roman" w:eastAsia="Times New Roman" w:hAnsi="Times New Roman" w:cs="Times New Roman"/>
          <w:sz w:val="28"/>
          <w:szCs w:val="28"/>
        </w:rPr>
        <w:t>вводяться</w:t>
      </w:r>
      <w:r w:rsidR="002A5840" w:rsidRPr="00EC2EE2">
        <w:rPr>
          <w:rFonts w:ascii="Times New Roman" w:eastAsia="Times New Roman" w:hAnsi="Times New Roman" w:cs="Times New Roman"/>
          <w:sz w:val="28"/>
          <w:szCs w:val="28"/>
        </w:rPr>
        <w:t xml:space="preserve"> (оновлюються)</w:t>
      </w:r>
      <w:r w:rsidR="003B65F0" w:rsidRPr="00EC2EE2">
        <w:rPr>
          <w:rFonts w:ascii="Times New Roman" w:eastAsia="Times New Roman" w:hAnsi="Times New Roman" w:cs="Times New Roman"/>
          <w:sz w:val="28"/>
          <w:szCs w:val="28"/>
        </w:rPr>
        <w:t xml:space="preserve"> відповідальним працівником вручну або шляхом файлового імпорту у такі строки</w:t>
      </w:r>
      <w:r w:rsidR="002A5840" w:rsidRPr="00EC2EE2">
        <w:rPr>
          <w:rFonts w:ascii="Times New Roman" w:eastAsia="Times New Roman" w:hAnsi="Times New Roman" w:cs="Times New Roman"/>
          <w:sz w:val="28"/>
          <w:szCs w:val="28"/>
        </w:rPr>
        <w:t>:</w:t>
      </w:r>
    </w:p>
    <w:p w14:paraId="49917103" w14:textId="61021879" w:rsidR="002A5840" w:rsidRPr="00EC2EE2" w:rsidRDefault="002A5840" w:rsidP="005B0E6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дані розділу 1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протягом 5 робочих днів з моменту їх зміни;</w:t>
      </w:r>
    </w:p>
    <w:p w14:paraId="07547E32" w14:textId="309AA1C9" w:rsidR="005B0E69" w:rsidRPr="00EC2EE2" w:rsidRDefault="002A5840" w:rsidP="005B0E69">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дані інших розділів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щоквартально до 10 числа місяця, наступного за звітним кварталом.</w:t>
      </w:r>
    </w:p>
    <w:p w14:paraId="7D8AF81D" w14:textId="77777777" w:rsidR="00A27D4A" w:rsidRPr="00EC2EE2" w:rsidRDefault="00A27D4A" w:rsidP="00CD5217">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розділах 1-5:</w:t>
      </w:r>
    </w:p>
    <w:p w14:paraId="125E54B9" w14:textId="0C4189CF" w:rsidR="00A27D4A" w:rsidRPr="00EC2EE2" w:rsidRDefault="00A27D4A"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1)  </w:t>
      </w:r>
      <w:r w:rsidR="00AC33EE" w:rsidRPr="00EC2EE2">
        <w:rPr>
          <w:rFonts w:ascii="Times New Roman" w:eastAsia="Times New Roman" w:hAnsi="Times New Roman" w:cs="Times New Roman"/>
          <w:sz w:val="28"/>
          <w:szCs w:val="28"/>
        </w:rPr>
        <w:t>усі поля заповнюються крім тих, в яких проставлено прочерк «-» або щодо яких встановлено у пунктах 5 і 6 цього розділу особливості їх заповнення</w:t>
      </w:r>
      <w:r w:rsidRPr="00EC2EE2">
        <w:rPr>
          <w:rFonts w:ascii="Times New Roman" w:eastAsia="Times New Roman" w:hAnsi="Times New Roman" w:cs="Times New Roman"/>
          <w:sz w:val="28"/>
          <w:szCs w:val="28"/>
        </w:rPr>
        <w:t>;</w:t>
      </w:r>
    </w:p>
    <w:p w14:paraId="6F402337" w14:textId="0C8E66E2" w:rsidR="00A27D4A" w:rsidRPr="00EC2EE2" w:rsidRDefault="00A27D4A"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2) </w:t>
      </w:r>
      <w:r w:rsidR="005006C7" w:rsidRPr="00EC2EE2">
        <w:rPr>
          <w:rFonts w:ascii="Times New Roman" w:eastAsia="Times New Roman" w:hAnsi="Times New Roman" w:cs="Times New Roman"/>
          <w:sz w:val="28"/>
          <w:szCs w:val="28"/>
        </w:rPr>
        <w:t>у рядках</w:t>
      </w:r>
      <w:r w:rsidR="00A04A2B" w:rsidRPr="00EC2EE2">
        <w:rPr>
          <w:rFonts w:ascii="Times New Roman" w:eastAsia="Times New Roman" w:hAnsi="Times New Roman" w:cs="Times New Roman"/>
          <w:sz w:val="28"/>
          <w:szCs w:val="28"/>
        </w:rPr>
        <w:t xml:space="preserve"> з даними про </w:t>
      </w:r>
      <w:r w:rsidR="005006C7" w:rsidRPr="00EC2EE2">
        <w:rPr>
          <w:rFonts w:ascii="Times New Roman" w:eastAsia="Times New Roman" w:hAnsi="Times New Roman" w:cs="Times New Roman"/>
          <w:sz w:val="28"/>
          <w:szCs w:val="28"/>
        </w:rPr>
        <w:t>чисельність/кількість/розмір зазначається повне число (без скорочень до тис.)</w:t>
      </w:r>
      <w:r w:rsidR="00A04A2B" w:rsidRPr="00EC2EE2">
        <w:rPr>
          <w:rFonts w:ascii="Times New Roman" w:eastAsia="Times New Roman" w:hAnsi="Times New Roman" w:cs="Times New Roman"/>
          <w:sz w:val="28"/>
          <w:szCs w:val="28"/>
        </w:rPr>
        <w:t xml:space="preserve"> або цифра «0»</w:t>
      </w:r>
      <w:r w:rsidR="005006C7" w:rsidRPr="00EC2EE2">
        <w:rPr>
          <w:rFonts w:ascii="Times New Roman" w:eastAsia="Times New Roman" w:hAnsi="Times New Roman" w:cs="Times New Roman"/>
          <w:sz w:val="28"/>
          <w:szCs w:val="28"/>
        </w:rPr>
        <w:t xml:space="preserve"> </w:t>
      </w:r>
      <w:r w:rsidR="00A04A2B" w:rsidRPr="00EC2EE2">
        <w:rPr>
          <w:rFonts w:ascii="Times New Roman" w:eastAsia="Times New Roman" w:hAnsi="Times New Roman" w:cs="Times New Roman"/>
          <w:sz w:val="28"/>
          <w:szCs w:val="28"/>
        </w:rPr>
        <w:t>(прочерк «-»  не ставиться)</w:t>
      </w:r>
      <w:r w:rsidR="00312B89">
        <w:rPr>
          <w:rFonts w:ascii="Times New Roman" w:eastAsia="Times New Roman" w:hAnsi="Times New Roman" w:cs="Times New Roman"/>
          <w:sz w:val="28"/>
          <w:szCs w:val="28"/>
          <w:lang w:val="ru-RU"/>
        </w:rPr>
        <w:t>.</w:t>
      </w:r>
      <w:r w:rsidR="00A04A2B" w:rsidRPr="00EC2EE2">
        <w:rPr>
          <w:rFonts w:ascii="Times New Roman" w:eastAsia="Times New Roman" w:hAnsi="Times New Roman" w:cs="Times New Roman"/>
          <w:sz w:val="28"/>
          <w:szCs w:val="28"/>
        </w:rPr>
        <w:t xml:space="preserve">  </w:t>
      </w:r>
    </w:p>
    <w:p w14:paraId="67D84F97" w14:textId="51721CBA" w:rsidR="00354379" w:rsidRPr="00EC2EE2" w:rsidRDefault="00354379" w:rsidP="00CD5217">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розділі </w:t>
      </w:r>
      <w:r w:rsidR="00733611" w:rsidRPr="00EC2EE2">
        <w:rPr>
          <w:rFonts w:ascii="Times New Roman" w:eastAsia="Times New Roman" w:hAnsi="Times New Roman" w:cs="Times New Roman"/>
          <w:sz w:val="28"/>
          <w:szCs w:val="28"/>
        </w:rPr>
        <w:t>1</w:t>
      </w:r>
      <w:r w:rsidRPr="00EC2EE2">
        <w:rPr>
          <w:rFonts w:ascii="Times New Roman" w:eastAsia="Times New Roman" w:hAnsi="Times New Roman" w:cs="Times New Roman"/>
          <w:sz w:val="28"/>
          <w:szCs w:val="28"/>
        </w:rPr>
        <w:t>:</w:t>
      </w:r>
    </w:p>
    <w:p w14:paraId="14FBE6ED" w14:textId="463B6B4A" w:rsidR="00DD1312" w:rsidRPr="00EC2EE2" w:rsidRDefault="00AC33EE" w:rsidP="00CD5217">
      <w:pPr>
        <w:pStyle w:val="af"/>
        <w:numPr>
          <w:ilvl w:val="0"/>
          <w:numId w:val="5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графи «ТП», що означає територіальний підрозділ, «ВРМ</w:t>
      </w:r>
      <w:r w:rsidR="000E75BC" w:rsidRPr="00EC2EE2">
        <w:rPr>
          <w:rFonts w:ascii="Times New Roman" w:eastAsia="Times New Roman" w:hAnsi="Times New Roman" w:cs="Times New Roman"/>
          <w:sz w:val="28"/>
          <w:szCs w:val="28"/>
        </w:rPr>
        <w:t xml:space="preserve"> </w:t>
      </w:r>
      <w:r w:rsidR="00732653" w:rsidRPr="00EC2EE2">
        <w:rPr>
          <w:rFonts w:ascii="Times New Roman" w:eastAsia="Times New Roman" w:hAnsi="Times New Roman" w:cs="Times New Roman"/>
          <w:sz w:val="28"/>
          <w:szCs w:val="28"/>
        </w:rPr>
        <w:t>СТ.</w:t>
      </w:r>
      <w:r w:rsidRPr="00EC2EE2">
        <w:rPr>
          <w:rFonts w:ascii="Times New Roman" w:eastAsia="Times New Roman" w:hAnsi="Times New Roman" w:cs="Times New Roman"/>
          <w:sz w:val="28"/>
          <w:szCs w:val="28"/>
        </w:rPr>
        <w:t xml:space="preserve">», що означає </w:t>
      </w:r>
      <w:r w:rsidR="00C826CE" w:rsidRPr="00EC2EE2">
        <w:rPr>
          <w:rFonts w:ascii="Times New Roman" w:eastAsia="Times New Roman" w:hAnsi="Times New Roman" w:cs="Times New Roman"/>
          <w:sz w:val="28"/>
          <w:szCs w:val="28"/>
        </w:rPr>
        <w:t>віддалене</w:t>
      </w:r>
      <w:r w:rsidR="00A04D9C" w:rsidRPr="00EC2EE2">
        <w:rPr>
          <w:rFonts w:ascii="Times New Roman" w:eastAsia="Times New Roman" w:hAnsi="Times New Roman" w:cs="Times New Roman"/>
          <w:sz w:val="28"/>
          <w:szCs w:val="28"/>
        </w:rPr>
        <w:t xml:space="preserve"> </w:t>
      </w:r>
      <w:r w:rsidR="00C826CE" w:rsidRPr="00EC2EE2">
        <w:rPr>
          <w:rFonts w:ascii="Times New Roman" w:eastAsia="Times New Roman" w:hAnsi="Times New Roman" w:cs="Times New Roman"/>
          <w:sz w:val="28"/>
          <w:szCs w:val="28"/>
        </w:rPr>
        <w:t>робоч</w:t>
      </w:r>
      <w:r w:rsidR="00A04D9C" w:rsidRPr="00EC2EE2">
        <w:rPr>
          <w:rFonts w:ascii="Times New Roman" w:eastAsia="Times New Roman" w:hAnsi="Times New Roman" w:cs="Times New Roman"/>
          <w:sz w:val="28"/>
          <w:szCs w:val="28"/>
        </w:rPr>
        <w:t>е</w:t>
      </w:r>
      <w:r w:rsidR="00C826CE" w:rsidRPr="00EC2EE2">
        <w:rPr>
          <w:rFonts w:ascii="Times New Roman" w:eastAsia="Times New Roman" w:hAnsi="Times New Roman" w:cs="Times New Roman"/>
          <w:sz w:val="28"/>
          <w:szCs w:val="28"/>
        </w:rPr>
        <w:t xml:space="preserve"> місц</w:t>
      </w:r>
      <w:r w:rsidR="00A04D9C" w:rsidRPr="00EC2EE2">
        <w:rPr>
          <w:rFonts w:ascii="Times New Roman" w:eastAsia="Times New Roman" w:hAnsi="Times New Roman" w:cs="Times New Roman"/>
          <w:sz w:val="28"/>
          <w:szCs w:val="28"/>
        </w:rPr>
        <w:t>е</w:t>
      </w:r>
      <w:r w:rsidR="00C826CE" w:rsidRPr="00EC2EE2">
        <w:rPr>
          <w:rFonts w:ascii="Times New Roman" w:eastAsia="Times New Roman" w:hAnsi="Times New Roman" w:cs="Times New Roman"/>
          <w:sz w:val="28"/>
          <w:szCs w:val="28"/>
        </w:rPr>
        <w:t xml:space="preserve"> адміністратор</w:t>
      </w:r>
      <w:r w:rsidR="00A04D9C" w:rsidRPr="00EC2EE2">
        <w:rPr>
          <w:rFonts w:ascii="Times New Roman" w:eastAsia="Times New Roman" w:hAnsi="Times New Roman" w:cs="Times New Roman"/>
          <w:sz w:val="28"/>
          <w:szCs w:val="28"/>
        </w:rPr>
        <w:t>а</w:t>
      </w:r>
      <w:r w:rsidR="0064104E" w:rsidRPr="00EC2EE2">
        <w:rPr>
          <w:rFonts w:ascii="Times New Roman" w:eastAsia="Times New Roman" w:hAnsi="Times New Roman" w:cs="Times New Roman"/>
          <w:sz w:val="28"/>
          <w:szCs w:val="28"/>
        </w:rPr>
        <w:t>, розташоване у приміщенні</w:t>
      </w:r>
      <w:r w:rsidR="00A04D9C"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0E75BC" w:rsidRPr="00EC2EE2">
        <w:rPr>
          <w:rFonts w:ascii="Times New Roman" w:eastAsia="Times New Roman" w:hAnsi="Times New Roman" w:cs="Times New Roman"/>
          <w:sz w:val="28"/>
          <w:szCs w:val="28"/>
        </w:rPr>
        <w:t xml:space="preserve">«ВРМ </w:t>
      </w:r>
      <w:r w:rsidR="00732653" w:rsidRPr="00EC2EE2">
        <w:rPr>
          <w:rFonts w:ascii="Times New Roman" w:eastAsia="Times New Roman" w:hAnsi="Times New Roman" w:cs="Times New Roman"/>
          <w:sz w:val="28"/>
          <w:szCs w:val="28"/>
        </w:rPr>
        <w:t>МЦ</w:t>
      </w:r>
      <w:r w:rsidR="000E75BC" w:rsidRPr="00EC2EE2">
        <w:rPr>
          <w:rFonts w:ascii="Times New Roman" w:eastAsia="Times New Roman" w:hAnsi="Times New Roman" w:cs="Times New Roman"/>
          <w:sz w:val="28"/>
          <w:szCs w:val="28"/>
        </w:rPr>
        <w:t xml:space="preserve">», </w:t>
      </w:r>
      <w:r w:rsidR="00A04D9C" w:rsidRPr="00EC2EE2">
        <w:rPr>
          <w:rFonts w:ascii="Times New Roman" w:eastAsia="Times New Roman" w:hAnsi="Times New Roman" w:cs="Times New Roman"/>
          <w:sz w:val="28"/>
          <w:szCs w:val="28"/>
        </w:rPr>
        <w:t>що означає віддалене пересувне робоче місце адміністратора</w:t>
      </w:r>
      <w:r w:rsidR="00732653" w:rsidRPr="00EC2EE2">
        <w:rPr>
          <w:rFonts w:ascii="Times New Roman" w:eastAsia="Times New Roman" w:hAnsi="Times New Roman" w:cs="Times New Roman"/>
          <w:sz w:val="28"/>
          <w:szCs w:val="28"/>
        </w:rPr>
        <w:t>,</w:t>
      </w:r>
      <w:r w:rsidR="000E75BC" w:rsidRPr="00EC2EE2">
        <w:rPr>
          <w:rFonts w:ascii="Times New Roman" w:eastAsia="Times New Roman" w:hAnsi="Times New Roman" w:cs="Times New Roman"/>
          <w:sz w:val="28"/>
          <w:szCs w:val="28"/>
        </w:rPr>
        <w:t xml:space="preserve"> </w:t>
      </w:r>
      <w:r w:rsidR="00732653" w:rsidRPr="00EC2EE2">
        <w:rPr>
          <w:rFonts w:ascii="Times New Roman" w:eastAsia="Times New Roman" w:hAnsi="Times New Roman" w:cs="Times New Roman"/>
          <w:sz w:val="28"/>
          <w:szCs w:val="28"/>
        </w:rPr>
        <w:t>призначене для проведення виїзного обслуговування суб</w:t>
      </w:r>
      <w:r w:rsidR="00462840" w:rsidRPr="00EC2EE2">
        <w:rPr>
          <w:rFonts w:ascii="Times New Roman" w:eastAsia="Times New Roman" w:hAnsi="Times New Roman" w:cs="Times New Roman"/>
          <w:sz w:val="28"/>
          <w:szCs w:val="28"/>
        </w:rPr>
        <w:t>’</w:t>
      </w:r>
      <w:r w:rsidR="00732653" w:rsidRPr="00EC2EE2">
        <w:rPr>
          <w:rFonts w:ascii="Times New Roman" w:eastAsia="Times New Roman" w:hAnsi="Times New Roman" w:cs="Times New Roman"/>
          <w:sz w:val="28"/>
          <w:szCs w:val="28"/>
        </w:rPr>
        <w:t xml:space="preserve">єктів звернення із </w:t>
      </w:r>
      <w:r w:rsidR="00732653" w:rsidRPr="00EC2EE2">
        <w:rPr>
          <w:rFonts w:ascii="Times New Roman" w:eastAsia="Times New Roman" w:hAnsi="Times New Roman" w:cs="Times New Roman"/>
          <w:sz w:val="28"/>
          <w:szCs w:val="28"/>
        </w:rPr>
        <w:lastRenderedPageBreak/>
        <w:t>застосуванням сервісу «Мобільний центр»</w:t>
      </w:r>
      <w:r w:rsidR="00A04D9C" w:rsidRPr="00EC2EE2">
        <w:rPr>
          <w:rFonts w:ascii="Times New Roman" w:eastAsia="Times New Roman" w:hAnsi="Times New Roman" w:cs="Times New Roman"/>
          <w:sz w:val="28"/>
          <w:szCs w:val="28"/>
        </w:rPr>
        <w:t>,</w:t>
      </w:r>
      <w:r w:rsidR="000E75BC" w:rsidRPr="00EC2EE2">
        <w:rPr>
          <w:rFonts w:ascii="Times New Roman" w:eastAsia="Times New Roman" w:hAnsi="Times New Roman" w:cs="Times New Roman"/>
          <w:sz w:val="28"/>
          <w:szCs w:val="28"/>
        </w:rPr>
        <w:t xml:space="preserve"> «ВРМ </w:t>
      </w:r>
      <w:r w:rsidR="00732653" w:rsidRPr="00EC2EE2">
        <w:rPr>
          <w:rFonts w:ascii="Times New Roman" w:eastAsia="Times New Roman" w:hAnsi="Times New Roman" w:cs="Times New Roman"/>
          <w:sz w:val="28"/>
          <w:szCs w:val="28"/>
        </w:rPr>
        <w:t>МА</w:t>
      </w:r>
      <w:r w:rsidR="000E75BC" w:rsidRPr="00EC2EE2">
        <w:rPr>
          <w:rFonts w:ascii="Times New Roman" w:eastAsia="Times New Roman" w:hAnsi="Times New Roman" w:cs="Times New Roman"/>
          <w:sz w:val="28"/>
          <w:szCs w:val="28"/>
        </w:rPr>
        <w:t xml:space="preserve">», що означає віддалене пересувне робоче місце адміністратора </w:t>
      </w:r>
      <w:r w:rsidR="0069644E" w:rsidRPr="00EC2EE2">
        <w:rPr>
          <w:rFonts w:ascii="Times New Roman" w:eastAsia="Times New Roman" w:hAnsi="Times New Roman" w:cs="Times New Roman"/>
          <w:sz w:val="28"/>
          <w:szCs w:val="28"/>
        </w:rPr>
        <w:t>призначене для проведення виїзного обслуговування суб</w:t>
      </w:r>
      <w:r w:rsidR="00462840" w:rsidRPr="00EC2EE2">
        <w:rPr>
          <w:rFonts w:ascii="Times New Roman" w:eastAsia="Times New Roman" w:hAnsi="Times New Roman" w:cs="Times New Roman"/>
          <w:sz w:val="28"/>
          <w:szCs w:val="28"/>
        </w:rPr>
        <w:t>’</w:t>
      </w:r>
      <w:r w:rsidR="0069644E" w:rsidRPr="00EC2EE2">
        <w:rPr>
          <w:rFonts w:ascii="Times New Roman" w:eastAsia="Times New Roman" w:hAnsi="Times New Roman" w:cs="Times New Roman"/>
          <w:sz w:val="28"/>
          <w:szCs w:val="28"/>
        </w:rPr>
        <w:t>єктів звернення із застосуванням сервісу «Мобільний адміністратор»</w:t>
      </w:r>
      <w:r w:rsidR="00732653" w:rsidRPr="00EC2EE2">
        <w:rPr>
          <w:rFonts w:ascii="Times New Roman" w:eastAsia="Times New Roman" w:hAnsi="Times New Roman" w:cs="Times New Roman"/>
          <w:sz w:val="28"/>
          <w:szCs w:val="28"/>
        </w:rPr>
        <w:t>,</w:t>
      </w:r>
      <w:r w:rsidR="000E75BC" w:rsidRPr="00EC2EE2">
        <w:rPr>
          <w:rFonts w:ascii="Times New Roman" w:eastAsia="Times New Roman" w:hAnsi="Times New Roman" w:cs="Times New Roman"/>
          <w:sz w:val="28"/>
          <w:szCs w:val="28"/>
        </w:rPr>
        <w:t xml:space="preserve"> </w:t>
      </w:r>
      <w:r w:rsidR="00A04D9C" w:rsidRPr="00EC2EE2">
        <w:rPr>
          <w:rFonts w:ascii="Times New Roman" w:eastAsia="Times New Roman" w:hAnsi="Times New Roman" w:cs="Times New Roman"/>
          <w:sz w:val="28"/>
          <w:szCs w:val="28"/>
        </w:rPr>
        <w:t>заповнюються відповідальним працівником центру надання адміністративних послуг</w:t>
      </w:r>
      <w:r w:rsidR="0069644E" w:rsidRPr="00EC2EE2">
        <w:rPr>
          <w:rFonts w:ascii="Times New Roman" w:eastAsia="Times New Roman" w:hAnsi="Times New Roman" w:cs="Times New Roman"/>
          <w:sz w:val="28"/>
          <w:szCs w:val="28"/>
        </w:rPr>
        <w:t xml:space="preserve"> </w:t>
      </w:r>
      <w:r w:rsidR="00761865" w:rsidRPr="00EC2EE2">
        <w:rPr>
          <w:rFonts w:ascii="Times New Roman" w:eastAsia="Times New Roman" w:hAnsi="Times New Roman" w:cs="Times New Roman"/>
          <w:sz w:val="28"/>
          <w:szCs w:val="28"/>
        </w:rPr>
        <w:t>з урахуванням того, що для заповнення графи «ТП» може також призначатися</w:t>
      </w:r>
      <w:r w:rsidR="0069644E" w:rsidRPr="00EC2EE2">
        <w:rPr>
          <w:rFonts w:ascii="Times New Roman" w:eastAsia="Times New Roman" w:hAnsi="Times New Roman" w:cs="Times New Roman"/>
          <w:sz w:val="28"/>
          <w:szCs w:val="28"/>
        </w:rPr>
        <w:t xml:space="preserve"> у встановленому порядку працівник територіального підрозділу</w:t>
      </w:r>
      <w:r w:rsidR="00DD1312" w:rsidRPr="00EC2EE2">
        <w:rPr>
          <w:rFonts w:ascii="Times New Roman" w:eastAsia="Times New Roman" w:hAnsi="Times New Roman" w:cs="Times New Roman"/>
          <w:sz w:val="28"/>
          <w:szCs w:val="28"/>
        </w:rPr>
        <w:t xml:space="preserve">; </w:t>
      </w:r>
    </w:p>
    <w:p w14:paraId="53742633" w14:textId="4B806EDC" w:rsidR="005006C7" w:rsidRPr="00EC2EE2" w:rsidRDefault="00354379" w:rsidP="00CD5217">
      <w:pPr>
        <w:pStyle w:val="af"/>
        <w:numPr>
          <w:ilvl w:val="0"/>
          <w:numId w:val="51"/>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w:t>
      </w:r>
      <w:r w:rsidR="005006C7" w:rsidRPr="00EC2EE2">
        <w:rPr>
          <w:rFonts w:ascii="Times New Roman" w:eastAsia="Times New Roman" w:hAnsi="Times New Roman" w:cs="Times New Roman"/>
          <w:sz w:val="28"/>
          <w:szCs w:val="28"/>
        </w:rPr>
        <w:t>графі</w:t>
      </w:r>
      <w:r w:rsidRPr="00EC2EE2">
        <w:rPr>
          <w:rFonts w:ascii="Times New Roman" w:eastAsia="Times New Roman" w:hAnsi="Times New Roman" w:cs="Times New Roman"/>
          <w:sz w:val="28"/>
          <w:szCs w:val="28"/>
        </w:rPr>
        <w:t xml:space="preserve"> «</w:t>
      </w:r>
      <w:r w:rsidR="005006C7" w:rsidRPr="00EC2EE2">
        <w:rPr>
          <w:rFonts w:ascii="Times New Roman" w:eastAsia="Times New Roman" w:hAnsi="Times New Roman" w:cs="Times New Roman"/>
          <w:sz w:val="28"/>
          <w:szCs w:val="28"/>
        </w:rPr>
        <w:t>ЦНАП</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5006C7" w:rsidRPr="00EC2EE2">
        <w:rPr>
          <w:rFonts w:ascii="Times New Roman" w:eastAsia="Times New Roman" w:hAnsi="Times New Roman" w:cs="Times New Roman"/>
          <w:sz w:val="28"/>
          <w:szCs w:val="28"/>
        </w:rPr>
        <w:t>наведені приклади заповнення рядків з урахуванням таких особливостей:</w:t>
      </w:r>
    </w:p>
    <w:p w14:paraId="28448D0B" w14:textId="75F21234" w:rsidR="001E7D90" w:rsidRPr="00EC2EE2" w:rsidRDefault="00F204E3"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рядки «Дата прийняття рішення про закриття центру» та «Дата фактичного припинення роботи центру»</w:t>
      </w:r>
      <w:r w:rsidR="001E7D90"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1E7D90" w:rsidRPr="00EC2EE2">
        <w:rPr>
          <w:rFonts w:ascii="Times New Roman" w:eastAsia="Times New Roman" w:hAnsi="Times New Roman" w:cs="Times New Roman"/>
          <w:sz w:val="28"/>
          <w:szCs w:val="28"/>
        </w:rPr>
        <w:t xml:space="preserve"> </w:t>
      </w:r>
      <w:r w:rsidRPr="00EC2EE2">
        <w:rPr>
          <w:rFonts w:ascii="Times New Roman" w:eastAsia="Times New Roman" w:hAnsi="Times New Roman" w:cs="Times New Roman"/>
          <w:sz w:val="28"/>
          <w:szCs w:val="28"/>
        </w:rPr>
        <w:t>заповнюються у разі проставляння позначення «Закрито» у рядку «Статус центру». В іншому випадку</w:t>
      </w:r>
      <w:r w:rsidR="0091144F" w:rsidRPr="00EC2EE2">
        <w:rPr>
          <w:rFonts w:ascii="Times New Roman" w:eastAsia="Times New Roman" w:hAnsi="Times New Roman" w:cs="Times New Roman"/>
          <w:sz w:val="28"/>
          <w:szCs w:val="28"/>
        </w:rPr>
        <w:t xml:space="preserve"> ці</w:t>
      </w:r>
      <w:r w:rsidRPr="00EC2EE2">
        <w:rPr>
          <w:rFonts w:ascii="Times New Roman" w:eastAsia="Times New Roman" w:hAnsi="Times New Roman" w:cs="Times New Roman"/>
          <w:sz w:val="28"/>
          <w:szCs w:val="28"/>
        </w:rPr>
        <w:t xml:space="preserve"> рядки не заповнюються</w:t>
      </w:r>
      <w:r w:rsidR="00354379" w:rsidRPr="00EC2EE2">
        <w:rPr>
          <w:rFonts w:ascii="Times New Roman" w:eastAsia="Times New Roman" w:hAnsi="Times New Roman" w:cs="Times New Roman"/>
          <w:sz w:val="28"/>
          <w:szCs w:val="28"/>
        </w:rPr>
        <w:t>;</w:t>
      </w:r>
    </w:p>
    <w:p w14:paraId="70723329" w14:textId="462901EA" w:rsidR="00354379" w:rsidRPr="00EC2EE2" w:rsidRDefault="001E7D90" w:rsidP="001E7D90">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рядках «Персоналізована  робоча електронна пошта»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w:t>
      </w:r>
      <w:r w:rsidR="00CE23D1" w:rsidRPr="00EC2EE2">
        <w:rPr>
          <w:rFonts w:ascii="Times New Roman" w:eastAsia="Times New Roman" w:hAnsi="Times New Roman" w:cs="Times New Roman"/>
          <w:sz w:val="28"/>
          <w:szCs w:val="28"/>
        </w:rPr>
        <w:t>електронна пошта повинна бути відкрита на конкретну особу</w:t>
      </w:r>
      <w:r w:rsidR="00B0514B" w:rsidRPr="00EC2EE2">
        <w:rPr>
          <w:rFonts w:ascii="Times New Roman" w:eastAsia="Times New Roman" w:hAnsi="Times New Roman" w:cs="Times New Roman"/>
          <w:sz w:val="28"/>
          <w:szCs w:val="28"/>
        </w:rPr>
        <w:t>, а не на центр надання адміністративних послуг</w:t>
      </w:r>
      <w:r w:rsidR="00CE23D1" w:rsidRPr="00EC2EE2">
        <w:rPr>
          <w:rFonts w:ascii="Times New Roman" w:eastAsia="Times New Roman" w:hAnsi="Times New Roman" w:cs="Times New Roman"/>
          <w:sz w:val="28"/>
          <w:szCs w:val="28"/>
        </w:rPr>
        <w:t xml:space="preserve">. Як правило в адресі електронної пошти зазначається прізвище (допускається латинськими літерами) керівника </w:t>
      </w:r>
      <w:r w:rsidR="00B0514B" w:rsidRPr="00EC2EE2">
        <w:rPr>
          <w:rFonts w:ascii="Times New Roman" w:eastAsia="Times New Roman" w:hAnsi="Times New Roman" w:cs="Times New Roman"/>
          <w:sz w:val="28"/>
          <w:szCs w:val="28"/>
        </w:rPr>
        <w:t>та</w:t>
      </w:r>
      <w:r w:rsidR="00CE23D1" w:rsidRPr="00EC2EE2">
        <w:rPr>
          <w:rFonts w:ascii="Times New Roman" w:eastAsia="Times New Roman" w:hAnsi="Times New Roman" w:cs="Times New Roman"/>
          <w:sz w:val="28"/>
          <w:szCs w:val="28"/>
        </w:rPr>
        <w:t xml:space="preserve"> відповідального працівника. Слід уникати знеособленої адреси як, наприклад, help@cnap.in.ua. </w:t>
      </w:r>
    </w:p>
    <w:p w14:paraId="04D86F7B" w14:textId="54D5E440" w:rsidR="00AC33EE" w:rsidRPr="00EC2EE2" w:rsidRDefault="00AC33EE" w:rsidP="00733611">
      <w:pPr>
        <w:pStyle w:val="af"/>
        <w:numPr>
          <w:ilvl w:val="0"/>
          <w:numId w:val="50"/>
        </w:numPr>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розділах 2-5: </w:t>
      </w:r>
    </w:p>
    <w:p w14:paraId="29B55F88" w14:textId="68BCF34B" w:rsidR="00816046" w:rsidRPr="00EC2EE2" w:rsidRDefault="00816046" w:rsidP="00AC33E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1) дані зазначених розділів не </w:t>
      </w:r>
      <w:r w:rsidR="008F76E9" w:rsidRPr="00EC2EE2">
        <w:rPr>
          <w:rFonts w:ascii="Times New Roman" w:eastAsia="Times New Roman" w:hAnsi="Times New Roman" w:cs="Times New Roman"/>
          <w:sz w:val="28"/>
          <w:szCs w:val="28"/>
        </w:rPr>
        <w:t>застосовуються</w:t>
      </w:r>
      <w:r w:rsidRPr="00EC2EE2">
        <w:rPr>
          <w:rFonts w:ascii="Times New Roman" w:eastAsia="Times New Roman" w:hAnsi="Times New Roman" w:cs="Times New Roman"/>
          <w:sz w:val="28"/>
          <w:szCs w:val="28"/>
        </w:rPr>
        <w:t xml:space="preserve"> для складання рейтингу центрів надання адміністративних послуг;</w:t>
      </w:r>
    </w:p>
    <w:p w14:paraId="4FA2A6B9" w14:textId="522CB5A5" w:rsidR="00AC33EE" w:rsidRPr="00EC2EE2" w:rsidRDefault="00816046" w:rsidP="00AC33E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2) </w:t>
      </w:r>
      <w:r w:rsidR="00AC33EE" w:rsidRPr="00EC2EE2">
        <w:rPr>
          <w:rFonts w:ascii="Times New Roman" w:eastAsia="Times New Roman" w:hAnsi="Times New Roman" w:cs="Times New Roman"/>
          <w:sz w:val="28"/>
          <w:szCs w:val="28"/>
        </w:rPr>
        <w:t xml:space="preserve">рядки «Звітний період з», «Звітний період по» та «Перелік джерел даних» заповнюються згідно з вимогами підпунктів 3 та 7 пункту 4 розділу VІ </w:t>
      </w:r>
      <w:r w:rsidR="00EC2EE2" w:rsidRPr="00EC2EE2">
        <w:rPr>
          <w:rFonts w:ascii="Times New Roman" w:eastAsia="Times New Roman" w:hAnsi="Times New Roman" w:cs="Times New Roman"/>
          <w:sz w:val="28"/>
          <w:szCs w:val="28"/>
        </w:rPr>
        <w:t>цієї</w:t>
      </w:r>
      <w:r w:rsidR="00AC33EE" w:rsidRPr="00EC2EE2">
        <w:rPr>
          <w:rFonts w:ascii="Times New Roman" w:eastAsia="Times New Roman" w:hAnsi="Times New Roman" w:cs="Times New Roman"/>
          <w:sz w:val="28"/>
          <w:szCs w:val="28"/>
        </w:rPr>
        <w:t xml:space="preserve"> Методики відповідно;</w:t>
      </w:r>
    </w:p>
    <w:p w14:paraId="12AF990D" w14:textId="314D61D6" w:rsidR="00816046" w:rsidRPr="00EC2EE2" w:rsidRDefault="00816046" w:rsidP="00AC33EE">
      <w:pPr>
        <w:pStyle w:val="af"/>
        <w:shd w:val="clear" w:color="auto" w:fill="FFFFFF"/>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3) </w:t>
      </w:r>
      <w:r w:rsidR="00AC33EE" w:rsidRPr="00EC2EE2">
        <w:rPr>
          <w:rFonts w:ascii="Times New Roman" w:eastAsia="Times New Roman" w:hAnsi="Times New Roman" w:cs="Times New Roman"/>
          <w:sz w:val="28"/>
          <w:szCs w:val="28"/>
        </w:rPr>
        <w:t>у</w:t>
      </w:r>
      <w:r w:rsidR="00733611" w:rsidRPr="00EC2EE2">
        <w:rPr>
          <w:rFonts w:ascii="Times New Roman" w:eastAsia="Times New Roman" w:hAnsi="Times New Roman" w:cs="Times New Roman"/>
          <w:sz w:val="28"/>
          <w:szCs w:val="28"/>
        </w:rPr>
        <w:t xml:space="preserve"> графі «Показник» наведені приклади заповнення рядків з урахуванням таких особливостей:</w:t>
      </w:r>
    </w:p>
    <w:p w14:paraId="103212BE" w14:textId="72AE8D71" w:rsidR="00354379" w:rsidRPr="00EC2EE2" w:rsidRDefault="00816046"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«Паспортні послуги (так/ні)» розділу 2 проставляється «так» якщо надається хоча б одна паспортна послуга;</w:t>
      </w:r>
    </w:p>
    <w:p w14:paraId="2D7518AB" w14:textId="6429B02F" w:rsidR="00816046" w:rsidRPr="00EC2EE2" w:rsidRDefault="00816046"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розділі 4:</w:t>
      </w:r>
    </w:p>
    <w:p w14:paraId="38C72711" w14:textId="111EB728" w:rsidR="00CA6B95" w:rsidRPr="00EC2EE2" w:rsidRDefault="00816046"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«Назва відомчої інформаційної системи реєстру територіальної громади (найменування розробника системи)»</w:t>
      </w:r>
      <w:r w:rsidR="007D0896"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007D0896" w:rsidRPr="00EC2EE2">
        <w:rPr>
          <w:rFonts w:ascii="Times New Roman" w:eastAsia="Times New Roman" w:hAnsi="Times New Roman" w:cs="Times New Roman"/>
          <w:sz w:val="28"/>
          <w:szCs w:val="28"/>
        </w:rPr>
        <w:t xml:space="preserve"> пропонується </w:t>
      </w:r>
      <w:r w:rsidR="008663D0" w:rsidRPr="00EC2EE2">
        <w:rPr>
          <w:rFonts w:ascii="Times New Roman" w:eastAsia="Times New Roman" w:hAnsi="Times New Roman" w:cs="Times New Roman"/>
          <w:sz w:val="28"/>
          <w:szCs w:val="28"/>
        </w:rPr>
        <w:t xml:space="preserve">у формі випадаючого списку </w:t>
      </w:r>
      <w:r w:rsidR="007D0896" w:rsidRPr="00EC2EE2">
        <w:rPr>
          <w:rFonts w:ascii="Times New Roman" w:eastAsia="Times New Roman" w:hAnsi="Times New Roman" w:cs="Times New Roman"/>
          <w:sz w:val="28"/>
          <w:szCs w:val="28"/>
        </w:rPr>
        <w:t xml:space="preserve">перелік назв відомчих інформаційних систем. Якщо назва відомчої інформаційної системи відсутня у переліку, зазначається назва за якою система облікована у Національному реєстрі електронних інформаційних ресурсів та повне найменування і </w:t>
      </w:r>
      <w:r w:rsidR="00AE30E4" w:rsidRPr="00EC2EE2">
        <w:rPr>
          <w:rFonts w:ascii="Times New Roman" w:eastAsia="Times New Roman" w:hAnsi="Times New Roman" w:cs="Times New Roman"/>
          <w:sz w:val="28"/>
          <w:szCs w:val="28"/>
        </w:rPr>
        <w:t>код згідно з ЄДРПОУ</w:t>
      </w:r>
      <w:r w:rsidR="007D0896" w:rsidRPr="00EC2EE2">
        <w:rPr>
          <w:rFonts w:ascii="Times New Roman" w:eastAsia="Times New Roman" w:hAnsi="Times New Roman" w:cs="Times New Roman"/>
          <w:sz w:val="28"/>
          <w:szCs w:val="28"/>
        </w:rPr>
        <w:t xml:space="preserve"> розробника</w:t>
      </w:r>
      <w:r w:rsidR="00CA6B95" w:rsidRPr="00EC2EE2">
        <w:rPr>
          <w:rFonts w:ascii="Times New Roman" w:eastAsia="Times New Roman" w:hAnsi="Times New Roman" w:cs="Times New Roman"/>
          <w:sz w:val="28"/>
          <w:szCs w:val="28"/>
        </w:rPr>
        <w:t xml:space="preserve"> (наприклад, ТОВ «Тест 1», ЄДРПОУ 00011122)</w:t>
      </w:r>
      <w:r w:rsidR="008663D0" w:rsidRPr="00EC2EE2">
        <w:rPr>
          <w:rFonts w:ascii="Times New Roman" w:eastAsia="Times New Roman" w:hAnsi="Times New Roman" w:cs="Times New Roman"/>
          <w:sz w:val="28"/>
          <w:szCs w:val="28"/>
        </w:rPr>
        <w:t>;</w:t>
      </w:r>
    </w:p>
    <w:p w14:paraId="2E58DE35" w14:textId="6139D7D7" w:rsidR="00816046" w:rsidRPr="00EC2EE2" w:rsidRDefault="00CA6B95"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рядку «Інші </w:t>
      </w:r>
      <w:r w:rsidR="00721F27" w:rsidRPr="00EC2EE2">
        <w:rPr>
          <w:rFonts w:ascii="Times New Roman" w:eastAsia="Times New Roman" w:hAnsi="Times New Roman" w:cs="Times New Roman"/>
          <w:sz w:val="28"/>
          <w:szCs w:val="28"/>
        </w:rPr>
        <w:t>національні електронні інформаційні ресурси</w:t>
      </w:r>
      <w:r w:rsidRPr="00EC2EE2">
        <w:rPr>
          <w:rFonts w:ascii="Times New Roman" w:eastAsia="Times New Roman" w:hAnsi="Times New Roman" w:cs="Times New Roman"/>
          <w:sz w:val="28"/>
          <w:szCs w:val="28"/>
        </w:rPr>
        <w:t>, до яки</w:t>
      </w:r>
      <w:r w:rsidR="00B0514B" w:rsidRPr="00EC2EE2">
        <w:rPr>
          <w:rFonts w:ascii="Times New Roman" w:eastAsia="Times New Roman" w:hAnsi="Times New Roman" w:cs="Times New Roman"/>
          <w:sz w:val="28"/>
          <w:szCs w:val="28"/>
        </w:rPr>
        <w:t>х</w:t>
      </w:r>
      <w:r w:rsidRPr="00EC2EE2">
        <w:rPr>
          <w:rFonts w:ascii="Times New Roman" w:eastAsia="Times New Roman" w:hAnsi="Times New Roman" w:cs="Times New Roman"/>
          <w:sz w:val="28"/>
          <w:szCs w:val="28"/>
        </w:rPr>
        <w:t xml:space="preserve"> має доступ адміністратор центру (зазначити найменування та розпорядника такого </w:t>
      </w:r>
      <w:r w:rsidR="00BA088B" w:rsidRPr="00EC2EE2">
        <w:rPr>
          <w:rFonts w:ascii="Times New Roman" w:eastAsia="Times New Roman" w:hAnsi="Times New Roman" w:cs="Times New Roman"/>
          <w:sz w:val="28"/>
          <w:szCs w:val="28"/>
        </w:rPr>
        <w:t>ресурсу</w:t>
      </w:r>
      <w:r w:rsidRPr="00EC2EE2">
        <w:rPr>
          <w:rFonts w:ascii="Times New Roman" w:eastAsia="Times New Roman" w:hAnsi="Times New Roman" w:cs="Times New Roman"/>
          <w:sz w:val="28"/>
          <w:szCs w:val="28"/>
        </w:rPr>
        <w:t xml:space="preserve">)»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зазначається назва за якою </w:t>
      </w:r>
      <w:r w:rsidR="00BA088B" w:rsidRPr="00EC2EE2">
        <w:rPr>
          <w:rFonts w:ascii="Times New Roman" w:eastAsia="Times New Roman" w:hAnsi="Times New Roman" w:cs="Times New Roman"/>
          <w:sz w:val="28"/>
          <w:szCs w:val="28"/>
        </w:rPr>
        <w:t>ресурс</w:t>
      </w:r>
      <w:r w:rsidRPr="00EC2EE2">
        <w:rPr>
          <w:rFonts w:ascii="Times New Roman" w:eastAsia="Times New Roman" w:hAnsi="Times New Roman" w:cs="Times New Roman"/>
          <w:sz w:val="28"/>
          <w:szCs w:val="28"/>
        </w:rPr>
        <w:t xml:space="preserve"> облікован</w:t>
      </w:r>
      <w:r w:rsidR="00BA088B" w:rsidRPr="00EC2EE2">
        <w:rPr>
          <w:rFonts w:ascii="Times New Roman" w:eastAsia="Times New Roman" w:hAnsi="Times New Roman" w:cs="Times New Roman"/>
          <w:sz w:val="28"/>
          <w:szCs w:val="28"/>
        </w:rPr>
        <w:t>о</w:t>
      </w:r>
      <w:r w:rsidRPr="00EC2EE2">
        <w:rPr>
          <w:rFonts w:ascii="Times New Roman" w:eastAsia="Times New Roman" w:hAnsi="Times New Roman" w:cs="Times New Roman"/>
          <w:sz w:val="28"/>
          <w:szCs w:val="28"/>
        </w:rPr>
        <w:t xml:space="preserve"> у Національному </w:t>
      </w:r>
      <w:r w:rsidRPr="00EC2EE2">
        <w:rPr>
          <w:rFonts w:ascii="Times New Roman" w:eastAsia="Times New Roman" w:hAnsi="Times New Roman" w:cs="Times New Roman"/>
          <w:sz w:val="28"/>
          <w:szCs w:val="28"/>
        </w:rPr>
        <w:lastRenderedPageBreak/>
        <w:t>реєстрі електронних інформаційних ресурсів та повне найменування розпорядника</w:t>
      </w:r>
      <w:r w:rsidR="008663D0" w:rsidRPr="00EC2EE2">
        <w:rPr>
          <w:rFonts w:ascii="Times New Roman" w:eastAsia="Times New Roman" w:hAnsi="Times New Roman" w:cs="Times New Roman"/>
          <w:sz w:val="28"/>
          <w:szCs w:val="28"/>
        </w:rPr>
        <w:t>. За відсутності даних графа не заповнюється</w:t>
      </w:r>
      <w:r w:rsidR="007D0896" w:rsidRPr="00EC2EE2">
        <w:rPr>
          <w:rFonts w:ascii="Times New Roman" w:eastAsia="Times New Roman" w:hAnsi="Times New Roman" w:cs="Times New Roman"/>
          <w:sz w:val="28"/>
          <w:szCs w:val="28"/>
        </w:rPr>
        <w:t>;</w:t>
      </w:r>
    </w:p>
    <w:p w14:paraId="3C134917" w14:textId="22B31E1E" w:rsidR="008663D0" w:rsidRPr="00EC2EE2" w:rsidRDefault="008663D0"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рядках «Найменування електронних сервісів» та «Найменування інформаційних систем»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пропонується у формі випадаючого списку перелік найменувань сервісів та систем з можливістю обрати кільк</w:t>
      </w:r>
      <w:r w:rsidR="00F249AF" w:rsidRPr="00EC2EE2">
        <w:rPr>
          <w:rFonts w:ascii="Times New Roman" w:eastAsia="Times New Roman" w:hAnsi="Times New Roman" w:cs="Times New Roman"/>
          <w:sz w:val="28"/>
          <w:szCs w:val="28"/>
        </w:rPr>
        <w:t>ох</w:t>
      </w:r>
      <w:r w:rsidRPr="00EC2EE2">
        <w:rPr>
          <w:rFonts w:ascii="Times New Roman" w:eastAsia="Times New Roman" w:hAnsi="Times New Roman" w:cs="Times New Roman"/>
          <w:sz w:val="28"/>
          <w:szCs w:val="28"/>
        </w:rPr>
        <w:t xml:space="preserve"> з них»</w:t>
      </w:r>
      <w:r w:rsidR="00462840" w:rsidRPr="00EC2EE2">
        <w:rPr>
          <w:rFonts w:ascii="Times New Roman" w:eastAsia="Times New Roman" w:hAnsi="Times New Roman" w:cs="Times New Roman"/>
          <w:sz w:val="28"/>
          <w:szCs w:val="28"/>
        </w:rPr>
        <w:t>;</w:t>
      </w:r>
    </w:p>
    <w:p w14:paraId="1AB15E3A" w14:textId="5CE7F407" w:rsidR="00816046" w:rsidRPr="00EC2EE2" w:rsidRDefault="008663D0" w:rsidP="001E7D90">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рядках «Інші найменування електронних сервісів» та «Інші найменування інформаційних систем»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зазначаються найменуван</w:t>
      </w:r>
      <w:r w:rsidR="00F52695" w:rsidRPr="00EC2EE2">
        <w:rPr>
          <w:rFonts w:ascii="Times New Roman" w:eastAsia="Times New Roman" w:hAnsi="Times New Roman" w:cs="Times New Roman"/>
          <w:sz w:val="28"/>
          <w:szCs w:val="28"/>
        </w:rPr>
        <w:t>ня</w:t>
      </w:r>
      <w:r w:rsidRPr="00EC2EE2">
        <w:rPr>
          <w:rFonts w:ascii="Times New Roman" w:eastAsia="Times New Roman" w:hAnsi="Times New Roman" w:cs="Times New Roman"/>
          <w:sz w:val="28"/>
          <w:szCs w:val="28"/>
        </w:rPr>
        <w:t xml:space="preserve"> сервісів та систем</w:t>
      </w:r>
      <w:r w:rsidR="00F52695" w:rsidRPr="00EC2EE2">
        <w:rPr>
          <w:rFonts w:ascii="Times New Roman" w:eastAsia="Times New Roman" w:hAnsi="Times New Roman" w:cs="Times New Roman"/>
          <w:sz w:val="28"/>
          <w:szCs w:val="28"/>
        </w:rPr>
        <w:t>, які не передбачені переліками попередніх рядків. За відсутності даних графи не заповнюються;</w:t>
      </w:r>
    </w:p>
    <w:p w14:paraId="6C115FD9" w14:textId="41824A3E" w:rsidR="00F249AF" w:rsidRPr="00EC2EE2" w:rsidRDefault="00F249AF" w:rsidP="00F249AF">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рядку «Найменування СЕД центру»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пропонується у формі випадаючого списку перелік найменувань </w:t>
      </w:r>
      <w:r w:rsidR="00214890" w:rsidRPr="00EC2EE2">
        <w:rPr>
          <w:rFonts w:ascii="Times New Roman" w:eastAsia="Times New Roman" w:hAnsi="Times New Roman" w:cs="Times New Roman"/>
          <w:sz w:val="28"/>
          <w:szCs w:val="28"/>
        </w:rPr>
        <w:t>систем електронного документообігу</w:t>
      </w:r>
      <w:r w:rsidRPr="00EC2EE2">
        <w:rPr>
          <w:rFonts w:ascii="Times New Roman" w:eastAsia="Times New Roman" w:hAnsi="Times New Roman" w:cs="Times New Roman"/>
          <w:sz w:val="28"/>
          <w:szCs w:val="28"/>
        </w:rPr>
        <w:t>;</w:t>
      </w:r>
    </w:p>
    <w:p w14:paraId="7196F958" w14:textId="2C6758E7" w:rsidR="00F249AF" w:rsidRPr="00EC2EE2" w:rsidRDefault="00F249AF" w:rsidP="00F249AF">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у рядку «Інше найменування» </w:t>
      </w:r>
      <w:r w:rsidR="00F61CED" w:rsidRPr="00EC2EE2">
        <w:rPr>
          <w:rFonts w:ascii="Times New Roman" w:eastAsia="Times New Roman" w:hAnsi="Times New Roman" w:cs="Times New Roman"/>
          <w:sz w:val="28"/>
          <w:szCs w:val="28"/>
        </w:rPr>
        <w:t>—</w:t>
      </w:r>
      <w:r w:rsidRPr="00EC2EE2">
        <w:rPr>
          <w:rFonts w:ascii="Times New Roman" w:eastAsia="Times New Roman" w:hAnsi="Times New Roman" w:cs="Times New Roman"/>
          <w:sz w:val="28"/>
          <w:szCs w:val="28"/>
        </w:rPr>
        <w:t xml:space="preserve"> зазнача</w:t>
      </w:r>
      <w:r w:rsidR="008F76E9" w:rsidRPr="00EC2EE2">
        <w:rPr>
          <w:rFonts w:ascii="Times New Roman" w:eastAsia="Times New Roman" w:hAnsi="Times New Roman" w:cs="Times New Roman"/>
          <w:sz w:val="28"/>
          <w:szCs w:val="28"/>
        </w:rPr>
        <w:t>є</w:t>
      </w:r>
      <w:r w:rsidRPr="00EC2EE2">
        <w:rPr>
          <w:rFonts w:ascii="Times New Roman" w:eastAsia="Times New Roman" w:hAnsi="Times New Roman" w:cs="Times New Roman"/>
          <w:sz w:val="28"/>
          <w:szCs w:val="28"/>
        </w:rPr>
        <w:t xml:space="preserve">ться найменування </w:t>
      </w:r>
      <w:r w:rsidR="00214890" w:rsidRPr="00EC2EE2">
        <w:rPr>
          <w:rFonts w:ascii="Times New Roman" w:eastAsia="Times New Roman" w:hAnsi="Times New Roman" w:cs="Times New Roman"/>
          <w:sz w:val="28"/>
          <w:szCs w:val="28"/>
        </w:rPr>
        <w:t>системи електронного документообігу</w:t>
      </w:r>
      <w:r w:rsidRPr="00EC2EE2">
        <w:rPr>
          <w:rFonts w:ascii="Times New Roman" w:eastAsia="Times New Roman" w:hAnsi="Times New Roman" w:cs="Times New Roman"/>
          <w:sz w:val="28"/>
          <w:szCs w:val="28"/>
        </w:rPr>
        <w:t>, яке не передбачено переліком попереднього рядку. За відсутності даних графа не заповнюється;</w:t>
      </w:r>
    </w:p>
    <w:p w14:paraId="33CC6BF0" w14:textId="540C66BD" w:rsidR="00354379" w:rsidRPr="00EC2EE2" w:rsidRDefault="00F249AF" w:rsidP="00055A8F">
      <w:pPr>
        <w:pStyle w:val="af"/>
        <w:shd w:val="clear" w:color="auto" w:fill="FFFFFF"/>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у рядку «Найменування розробника СЕД центру»</w:t>
      </w:r>
      <w:r w:rsidR="008F76E9" w:rsidRPr="00EC2EE2">
        <w:t xml:space="preserve"> </w:t>
      </w:r>
      <w:r w:rsidR="00F61CED" w:rsidRPr="00EC2EE2">
        <w:rPr>
          <w:rFonts w:ascii="Times New Roman" w:eastAsia="Times New Roman" w:hAnsi="Times New Roman" w:cs="Times New Roman"/>
          <w:sz w:val="28"/>
          <w:szCs w:val="28"/>
        </w:rPr>
        <w:t>—</w:t>
      </w:r>
      <w:r w:rsidR="00055A8F" w:rsidRPr="00EC2EE2">
        <w:rPr>
          <w:rFonts w:ascii="Times New Roman" w:eastAsia="Times New Roman" w:hAnsi="Times New Roman" w:cs="Times New Roman"/>
          <w:sz w:val="28"/>
          <w:szCs w:val="28"/>
        </w:rPr>
        <w:t xml:space="preserve"> зазначається </w:t>
      </w:r>
      <w:r w:rsidR="008F76E9" w:rsidRPr="00EC2EE2">
        <w:rPr>
          <w:rFonts w:ascii="Times New Roman" w:eastAsia="Times New Roman" w:hAnsi="Times New Roman" w:cs="Times New Roman"/>
          <w:sz w:val="28"/>
          <w:szCs w:val="28"/>
        </w:rPr>
        <w:t xml:space="preserve">повне найменування і </w:t>
      </w:r>
      <w:r w:rsidR="00AE30E4" w:rsidRPr="00EC2EE2">
        <w:rPr>
          <w:rFonts w:ascii="Times New Roman" w:eastAsia="Times New Roman" w:hAnsi="Times New Roman" w:cs="Times New Roman"/>
          <w:sz w:val="28"/>
          <w:szCs w:val="28"/>
        </w:rPr>
        <w:t>код згідно з ЄДРПОУ</w:t>
      </w:r>
      <w:r w:rsidR="008F76E9" w:rsidRPr="00EC2EE2">
        <w:rPr>
          <w:rFonts w:ascii="Times New Roman" w:eastAsia="Times New Roman" w:hAnsi="Times New Roman" w:cs="Times New Roman"/>
          <w:sz w:val="28"/>
          <w:szCs w:val="28"/>
        </w:rPr>
        <w:t xml:space="preserve"> розробника</w:t>
      </w:r>
      <w:r w:rsidR="00055A8F" w:rsidRPr="00EC2EE2">
        <w:rPr>
          <w:rFonts w:ascii="Times New Roman" w:eastAsia="Times New Roman" w:hAnsi="Times New Roman" w:cs="Times New Roman"/>
          <w:sz w:val="28"/>
          <w:szCs w:val="28"/>
        </w:rPr>
        <w:t>.</w:t>
      </w:r>
      <w:bookmarkStart w:id="43" w:name="n25"/>
      <w:bookmarkEnd w:id="43"/>
    </w:p>
    <w:p w14:paraId="35CF7AD6" w14:textId="77166E7D" w:rsidR="00733D52" w:rsidRDefault="00733D52" w:rsidP="004568B5">
      <w:pPr>
        <w:shd w:val="clear" w:color="auto" w:fill="FFFFFF"/>
        <w:tabs>
          <w:tab w:val="left" w:pos="993"/>
        </w:tabs>
        <w:jc w:val="both"/>
        <w:rPr>
          <w:sz w:val="28"/>
          <w:szCs w:val="28"/>
        </w:rPr>
      </w:pPr>
    </w:p>
    <w:p w14:paraId="3299B5BC" w14:textId="77777777" w:rsidR="004568B5" w:rsidRPr="004568B5" w:rsidRDefault="004568B5" w:rsidP="004568B5">
      <w:pPr>
        <w:shd w:val="clear" w:color="auto" w:fill="FFFFFF"/>
        <w:tabs>
          <w:tab w:val="left" w:pos="993"/>
        </w:tabs>
        <w:jc w:val="both"/>
        <w:rPr>
          <w:sz w:val="28"/>
          <w:szCs w:val="28"/>
        </w:rPr>
      </w:pPr>
    </w:p>
    <w:p w14:paraId="61475522" w14:textId="77777777" w:rsidR="004568B5" w:rsidRDefault="009155B1" w:rsidP="00462840">
      <w:pPr>
        <w:spacing w:line="276" w:lineRule="auto"/>
        <w:rPr>
          <w:b/>
          <w:bCs/>
          <w:sz w:val="28"/>
          <w:szCs w:val="28"/>
          <w:lang w:val="uk-UA"/>
        </w:rPr>
      </w:pPr>
      <w:bookmarkStart w:id="44" w:name="n31"/>
      <w:bookmarkEnd w:id="44"/>
      <w:r>
        <w:rPr>
          <w:b/>
          <w:bCs/>
          <w:sz w:val="28"/>
          <w:szCs w:val="28"/>
          <w:lang w:val="uk-UA"/>
        </w:rPr>
        <w:t>Д</w:t>
      </w:r>
      <w:r w:rsidR="00462840" w:rsidRPr="00EC2EE2">
        <w:rPr>
          <w:b/>
          <w:bCs/>
          <w:sz w:val="28"/>
          <w:szCs w:val="28"/>
          <w:lang w:val="uk-UA"/>
        </w:rPr>
        <w:t>иректор</w:t>
      </w:r>
      <w:r w:rsidR="004568B5">
        <w:rPr>
          <w:b/>
          <w:bCs/>
          <w:sz w:val="28"/>
          <w:szCs w:val="28"/>
          <w:lang w:val="uk-UA"/>
        </w:rPr>
        <w:t xml:space="preserve"> </w:t>
      </w:r>
      <w:r w:rsidR="00462840" w:rsidRPr="00EC2EE2">
        <w:rPr>
          <w:b/>
          <w:bCs/>
          <w:sz w:val="28"/>
          <w:szCs w:val="28"/>
          <w:lang w:val="uk-UA"/>
        </w:rPr>
        <w:t xml:space="preserve">директорату </w:t>
      </w:r>
    </w:p>
    <w:p w14:paraId="263BEBC3" w14:textId="77777777" w:rsidR="004568B5" w:rsidRDefault="00462840" w:rsidP="00462840">
      <w:pPr>
        <w:spacing w:line="276" w:lineRule="auto"/>
        <w:rPr>
          <w:b/>
          <w:bCs/>
          <w:sz w:val="28"/>
          <w:szCs w:val="28"/>
          <w:lang w:val="uk-UA"/>
        </w:rPr>
      </w:pPr>
      <w:r w:rsidRPr="00EC2EE2">
        <w:rPr>
          <w:b/>
          <w:bCs/>
          <w:sz w:val="28"/>
          <w:szCs w:val="28"/>
          <w:lang w:val="uk-UA"/>
        </w:rPr>
        <w:t>системного розвитку</w:t>
      </w:r>
      <w:r w:rsidR="004568B5">
        <w:rPr>
          <w:b/>
          <w:bCs/>
          <w:sz w:val="28"/>
          <w:szCs w:val="28"/>
          <w:lang w:val="uk-UA"/>
        </w:rPr>
        <w:t xml:space="preserve"> </w:t>
      </w:r>
      <w:r w:rsidRPr="00EC2EE2">
        <w:rPr>
          <w:b/>
          <w:bCs/>
          <w:sz w:val="28"/>
          <w:szCs w:val="28"/>
          <w:lang w:val="uk-UA"/>
        </w:rPr>
        <w:t xml:space="preserve">надання </w:t>
      </w:r>
    </w:p>
    <w:p w14:paraId="2A4FBC1C" w14:textId="2D24C7EC" w:rsidR="00462840" w:rsidRPr="00EC2EE2" w:rsidRDefault="00462840" w:rsidP="00462840">
      <w:pPr>
        <w:spacing w:line="276" w:lineRule="auto"/>
        <w:rPr>
          <w:b/>
          <w:bCs/>
          <w:sz w:val="28"/>
          <w:szCs w:val="28"/>
          <w:lang w:val="uk-UA"/>
        </w:rPr>
      </w:pPr>
      <w:r w:rsidRPr="00EC2EE2">
        <w:rPr>
          <w:b/>
          <w:bCs/>
          <w:sz w:val="28"/>
          <w:szCs w:val="28"/>
          <w:lang w:val="uk-UA"/>
        </w:rPr>
        <w:t xml:space="preserve">адміністративних послуг                                      </w:t>
      </w:r>
      <w:r w:rsidR="004568B5">
        <w:rPr>
          <w:b/>
          <w:bCs/>
          <w:sz w:val="28"/>
          <w:szCs w:val="28"/>
          <w:lang w:val="uk-UA"/>
        </w:rPr>
        <w:t xml:space="preserve">                 </w:t>
      </w:r>
      <w:r w:rsidRPr="00EC2EE2">
        <w:rPr>
          <w:b/>
          <w:bCs/>
          <w:sz w:val="28"/>
          <w:szCs w:val="28"/>
          <w:lang w:val="uk-UA"/>
        </w:rPr>
        <w:t>Олеся  ЦИБУЛЬКО</w:t>
      </w:r>
    </w:p>
    <w:p w14:paraId="039DABA5" w14:textId="1208306A" w:rsidR="009210EF" w:rsidRPr="00EC2EE2" w:rsidRDefault="009210EF" w:rsidP="001E7D90">
      <w:pPr>
        <w:spacing w:before="120" w:after="120"/>
        <w:rPr>
          <w:sz w:val="28"/>
          <w:szCs w:val="28"/>
          <w:lang w:val="uk-UA"/>
        </w:rPr>
      </w:pPr>
    </w:p>
    <w:p w14:paraId="52CE7B55" w14:textId="77777777" w:rsidR="009210EF" w:rsidRPr="00EC2EE2" w:rsidRDefault="009210EF" w:rsidP="001E7D90">
      <w:pPr>
        <w:spacing w:before="120" w:after="120"/>
        <w:rPr>
          <w:sz w:val="28"/>
          <w:szCs w:val="28"/>
          <w:lang w:val="uk-UA"/>
        </w:rPr>
      </w:pPr>
    </w:p>
    <w:p w14:paraId="5BFCA48B" w14:textId="77777777" w:rsidR="005A5DBF" w:rsidRPr="00EC2EE2" w:rsidRDefault="00733D52">
      <w:pPr>
        <w:spacing w:after="160" w:line="259" w:lineRule="auto"/>
        <w:rPr>
          <w:sz w:val="28"/>
          <w:szCs w:val="28"/>
          <w:lang w:val="uk-UA"/>
        </w:rPr>
        <w:sectPr w:rsidR="005A5DBF" w:rsidRPr="00EC2EE2" w:rsidSect="00E925FE">
          <w:headerReference w:type="default" r:id="rId8"/>
          <w:pgSz w:w="11906" w:h="16838"/>
          <w:pgMar w:top="851" w:right="849" w:bottom="1440" w:left="1440" w:header="708" w:footer="708" w:gutter="0"/>
          <w:cols w:space="708"/>
          <w:titlePg/>
          <w:docGrid w:linePitch="360"/>
        </w:sectPr>
      </w:pPr>
      <w:bookmarkStart w:id="45" w:name="n26"/>
      <w:bookmarkStart w:id="46" w:name="n27"/>
      <w:bookmarkEnd w:id="45"/>
      <w:bookmarkEnd w:id="46"/>
      <w:r w:rsidRPr="00EC2EE2">
        <w:rPr>
          <w:sz w:val="28"/>
          <w:szCs w:val="28"/>
          <w:lang w:val="uk-UA"/>
        </w:rPr>
        <w:br w:type="page"/>
      </w:r>
    </w:p>
    <w:p w14:paraId="565E5407" w14:textId="5950D83F" w:rsidR="009210EF" w:rsidRPr="00EC2EE2" w:rsidRDefault="009210EF" w:rsidP="004568B5">
      <w:pPr>
        <w:pStyle w:val="2"/>
        <w:spacing w:before="120" w:after="120"/>
        <w:ind w:left="4679" w:firstLine="1417"/>
        <w:jc w:val="both"/>
        <w:rPr>
          <w:b w:val="0"/>
          <w:bCs/>
          <w:sz w:val="28"/>
          <w:szCs w:val="28"/>
        </w:rPr>
      </w:pPr>
      <w:r w:rsidRPr="00EC2EE2">
        <w:rPr>
          <w:b w:val="0"/>
          <w:bCs/>
          <w:sz w:val="28"/>
          <w:szCs w:val="28"/>
        </w:rPr>
        <w:lastRenderedPageBreak/>
        <w:t>Додаток 1</w:t>
      </w:r>
    </w:p>
    <w:p w14:paraId="7BCA7CD0" w14:textId="5B89FFA1" w:rsidR="009210EF" w:rsidRPr="00EC2EE2" w:rsidRDefault="009210EF" w:rsidP="004568B5">
      <w:pPr>
        <w:spacing w:before="120" w:after="120"/>
        <w:ind w:left="6096"/>
        <w:jc w:val="both"/>
        <w:rPr>
          <w:bCs/>
          <w:sz w:val="28"/>
          <w:szCs w:val="28"/>
          <w:lang w:val="uk-UA"/>
        </w:rPr>
      </w:pPr>
      <w:r w:rsidRPr="00EC2EE2">
        <w:rPr>
          <w:bCs/>
          <w:sz w:val="28"/>
          <w:szCs w:val="28"/>
          <w:lang w:val="uk-UA"/>
        </w:rPr>
        <w:t>до Методики</w:t>
      </w:r>
      <w:r w:rsidR="00B34DD7" w:rsidRPr="00EC2EE2">
        <w:rPr>
          <w:bCs/>
          <w:sz w:val="28"/>
          <w:szCs w:val="28"/>
          <w:lang w:val="uk-UA"/>
        </w:rPr>
        <w:t xml:space="preserve"> проведення</w:t>
      </w:r>
      <w:r w:rsidR="004568B5">
        <w:rPr>
          <w:bCs/>
          <w:sz w:val="28"/>
          <w:szCs w:val="28"/>
          <w:lang w:val="uk-UA"/>
        </w:rPr>
        <w:t xml:space="preserve"> </w:t>
      </w:r>
      <w:r w:rsidR="00B34DD7" w:rsidRPr="00EC2EE2">
        <w:rPr>
          <w:bCs/>
          <w:sz w:val="28"/>
          <w:szCs w:val="28"/>
          <w:lang w:val="uk-UA"/>
        </w:rPr>
        <w:t>моніторингу якості надання адміністративних послуг</w:t>
      </w:r>
    </w:p>
    <w:p w14:paraId="22232376" w14:textId="7987A283" w:rsidR="009210EF" w:rsidRPr="00EC2EE2" w:rsidRDefault="009210EF" w:rsidP="004568B5">
      <w:pPr>
        <w:spacing w:before="120" w:after="120"/>
        <w:ind w:left="5954" w:firstLine="142"/>
        <w:jc w:val="both"/>
        <w:rPr>
          <w:bCs/>
          <w:sz w:val="28"/>
          <w:szCs w:val="28"/>
          <w:lang w:val="uk-UA"/>
        </w:rPr>
      </w:pPr>
      <w:r w:rsidRPr="00EC2EE2">
        <w:rPr>
          <w:bCs/>
          <w:sz w:val="28"/>
          <w:szCs w:val="28"/>
          <w:lang w:val="uk-UA"/>
        </w:rPr>
        <w:t xml:space="preserve">(пункт </w:t>
      </w:r>
      <w:r w:rsidR="005F1551" w:rsidRPr="00EC2EE2">
        <w:rPr>
          <w:bCs/>
          <w:sz w:val="28"/>
          <w:szCs w:val="28"/>
          <w:lang w:val="uk-UA"/>
        </w:rPr>
        <w:t>1</w:t>
      </w:r>
      <w:r w:rsidRPr="00EC2EE2">
        <w:rPr>
          <w:bCs/>
          <w:sz w:val="28"/>
          <w:szCs w:val="28"/>
          <w:lang w:val="uk-UA"/>
        </w:rPr>
        <w:t xml:space="preserve"> розділу </w:t>
      </w:r>
      <w:r w:rsidR="005F1551" w:rsidRPr="00EC2EE2">
        <w:rPr>
          <w:bCs/>
          <w:sz w:val="28"/>
          <w:szCs w:val="28"/>
          <w:lang w:val="uk-UA"/>
        </w:rPr>
        <w:t>ІІ</w:t>
      </w:r>
      <w:r w:rsidRPr="00EC2EE2">
        <w:rPr>
          <w:bCs/>
          <w:sz w:val="28"/>
          <w:szCs w:val="28"/>
          <w:lang w:val="uk-UA"/>
        </w:rPr>
        <w:t>)</w:t>
      </w:r>
    </w:p>
    <w:p w14:paraId="39142EEC" w14:textId="77777777" w:rsidR="009210EF" w:rsidRPr="00EC2EE2" w:rsidRDefault="009210EF" w:rsidP="001E7D90">
      <w:pPr>
        <w:spacing w:before="120" w:after="120"/>
        <w:rPr>
          <w:b/>
          <w:sz w:val="28"/>
          <w:szCs w:val="28"/>
          <w:lang w:val="uk-UA"/>
        </w:rPr>
      </w:pPr>
    </w:p>
    <w:p w14:paraId="5658F165" w14:textId="4D15BD2C" w:rsidR="009210EF" w:rsidRPr="00EC2EE2" w:rsidRDefault="009210EF" w:rsidP="001E7D90">
      <w:pPr>
        <w:spacing w:before="120" w:after="120"/>
        <w:jc w:val="center"/>
        <w:rPr>
          <w:sz w:val="28"/>
          <w:szCs w:val="28"/>
          <w:lang w:val="uk-UA"/>
        </w:rPr>
      </w:pPr>
      <w:r w:rsidRPr="00EC2EE2">
        <w:rPr>
          <w:b/>
          <w:sz w:val="28"/>
          <w:szCs w:val="28"/>
          <w:lang w:val="uk-UA"/>
        </w:rPr>
        <w:t xml:space="preserve">Показник відповідності </w:t>
      </w:r>
      <w:r w:rsidR="00F61CED" w:rsidRPr="00EC2EE2">
        <w:rPr>
          <w:b/>
          <w:bCs/>
          <w:sz w:val="28"/>
          <w:szCs w:val="28"/>
          <w:lang w:val="uk-UA"/>
        </w:rPr>
        <w:t xml:space="preserve">офлайн-фронт-офісу </w:t>
      </w:r>
      <w:r w:rsidRPr="00EC2EE2">
        <w:rPr>
          <w:b/>
          <w:sz w:val="28"/>
          <w:szCs w:val="28"/>
          <w:lang w:val="uk-UA"/>
        </w:rPr>
        <w:br/>
      </w:r>
    </w:p>
    <w:tbl>
      <w:tblPr>
        <w:tblW w:w="9923" w:type="dxa"/>
        <w:tblInd w:w="-292" w:type="dxa"/>
        <w:tblLayout w:type="fixed"/>
        <w:tblLook w:val="0400" w:firstRow="0" w:lastRow="0" w:firstColumn="0" w:lastColumn="0" w:noHBand="0" w:noVBand="1"/>
      </w:tblPr>
      <w:tblGrid>
        <w:gridCol w:w="2836"/>
        <w:gridCol w:w="1276"/>
        <w:gridCol w:w="1276"/>
        <w:gridCol w:w="1275"/>
        <w:gridCol w:w="1276"/>
        <w:gridCol w:w="1134"/>
        <w:gridCol w:w="850"/>
      </w:tblGrid>
      <w:tr w:rsidR="00733D52" w:rsidRPr="00EC2EE2" w14:paraId="7C6F5086" w14:textId="52E3F09D" w:rsidTr="00BF5FDD">
        <w:trPr>
          <w:trHeight w:val="300"/>
        </w:trPr>
        <w:tc>
          <w:tcPr>
            <w:tcW w:w="2836" w:type="dxa"/>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tcPr>
          <w:p w14:paraId="2D318B7B" w14:textId="77777777" w:rsidR="00F919CB" w:rsidRPr="00EC2EE2" w:rsidRDefault="00F919CB" w:rsidP="001E7D90">
            <w:pPr>
              <w:spacing w:before="120" w:after="120"/>
              <w:jc w:val="center"/>
              <w:rPr>
                <w:lang w:val="uk-UA"/>
              </w:rPr>
            </w:pPr>
            <w:bookmarkStart w:id="47" w:name="_Hlk66282736"/>
            <w:r w:rsidRPr="00EC2EE2">
              <w:rPr>
                <w:b/>
                <w:lang w:val="uk-UA"/>
              </w:rPr>
              <w:t>Код та складові показника</w:t>
            </w:r>
          </w:p>
        </w:tc>
        <w:tc>
          <w:tcPr>
            <w:tcW w:w="6237" w:type="dxa"/>
            <w:gridSpan w:val="5"/>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tcPr>
          <w:p w14:paraId="5BE1B1D0" w14:textId="77777777" w:rsidR="00F919CB" w:rsidRPr="00EC2EE2" w:rsidRDefault="00F919CB" w:rsidP="001E7D90">
            <w:pPr>
              <w:spacing w:before="120" w:after="120"/>
              <w:jc w:val="center"/>
              <w:rPr>
                <w:lang w:val="uk-UA"/>
              </w:rPr>
            </w:pPr>
            <w:r w:rsidRPr="00EC2EE2">
              <w:rPr>
                <w:b/>
                <w:lang w:val="uk-UA"/>
              </w:rPr>
              <w:t>Бал показника в залежності від категорії фронт-офісу</w:t>
            </w:r>
          </w:p>
        </w:tc>
        <w:tc>
          <w:tcPr>
            <w:tcW w:w="850" w:type="dxa"/>
            <w:vMerge w:val="restart"/>
            <w:tcBorders>
              <w:top w:val="single" w:sz="6" w:space="0" w:color="000000"/>
              <w:left w:val="single" w:sz="6" w:space="0" w:color="CCCCCC"/>
              <w:right w:val="single" w:sz="6" w:space="0" w:color="000000"/>
            </w:tcBorders>
            <w:vAlign w:val="center"/>
          </w:tcPr>
          <w:p w14:paraId="0D929466" w14:textId="6821702B" w:rsidR="00F919CB" w:rsidRPr="00EC2EE2" w:rsidRDefault="00435856" w:rsidP="001E7D90">
            <w:pPr>
              <w:spacing w:before="120" w:after="120"/>
              <w:jc w:val="center"/>
              <w:rPr>
                <w:b/>
                <w:lang w:val="uk-UA"/>
              </w:rPr>
            </w:pPr>
            <w:r w:rsidRPr="00EC2EE2">
              <w:rPr>
                <w:b/>
                <w:bCs/>
                <w:lang w:val="uk-UA"/>
              </w:rPr>
              <w:t>Оди-</w:t>
            </w:r>
            <w:proofErr w:type="spellStart"/>
            <w:r w:rsidRPr="00EC2EE2">
              <w:rPr>
                <w:b/>
                <w:bCs/>
                <w:lang w:val="uk-UA"/>
              </w:rPr>
              <w:t>ниця</w:t>
            </w:r>
            <w:proofErr w:type="spellEnd"/>
            <w:r w:rsidRPr="00EC2EE2">
              <w:rPr>
                <w:b/>
                <w:bCs/>
                <w:lang w:val="uk-UA"/>
              </w:rPr>
              <w:t xml:space="preserve"> </w:t>
            </w:r>
            <w:proofErr w:type="spellStart"/>
            <w:r w:rsidRPr="00EC2EE2">
              <w:rPr>
                <w:b/>
                <w:bCs/>
                <w:lang w:val="uk-UA"/>
              </w:rPr>
              <w:t>вимірюван</w:t>
            </w:r>
            <w:proofErr w:type="spellEnd"/>
            <w:r w:rsidRPr="00EC2EE2">
              <w:rPr>
                <w:b/>
                <w:bCs/>
                <w:lang w:val="uk-UA"/>
              </w:rPr>
              <w:t>-ня</w:t>
            </w:r>
          </w:p>
        </w:tc>
      </w:tr>
      <w:tr w:rsidR="00733D52" w:rsidRPr="00524620" w14:paraId="32F58210" w14:textId="4B53CCF8" w:rsidTr="00BF5FDD">
        <w:trPr>
          <w:cantSplit/>
          <w:trHeight w:val="1134"/>
        </w:trPr>
        <w:tc>
          <w:tcPr>
            <w:tcW w:w="2836" w:type="dxa"/>
            <w:vMerge/>
            <w:tcBorders>
              <w:left w:val="single" w:sz="6" w:space="0" w:color="000000"/>
              <w:bottom w:val="single" w:sz="12" w:space="0" w:color="000000"/>
              <w:right w:val="single" w:sz="6" w:space="0" w:color="000000"/>
            </w:tcBorders>
            <w:tcMar>
              <w:top w:w="0" w:type="dxa"/>
              <w:left w:w="45" w:type="dxa"/>
              <w:bottom w:w="0" w:type="dxa"/>
              <w:right w:w="45" w:type="dxa"/>
            </w:tcMar>
            <w:vAlign w:val="center"/>
          </w:tcPr>
          <w:p w14:paraId="55712E52" w14:textId="77777777" w:rsidR="00F919CB" w:rsidRPr="00EC2EE2" w:rsidRDefault="00F919CB" w:rsidP="001E7D90">
            <w:pPr>
              <w:spacing w:before="120" w:after="120"/>
              <w:jc w:val="center"/>
              <w:rPr>
                <w:b/>
                <w:lang w:val="uk-UA"/>
              </w:rPr>
            </w:pP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292E5A6A" w14:textId="77777777" w:rsidR="00F919CB" w:rsidRPr="00EC2EE2" w:rsidRDefault="00F919CB" w:rsidP="001E7D90">
            <w:pPr>
              <w:spacing w:before="120" w:after="120"/>
              <w:jc w:val="center"/>
              <w:rPr>
                <w:b/>
                <w:lang w:val="uk-UA"/>
              </w:rPr>
            </w:pPr>
            <w:r w:rsidRPr="00EC2EE2">
              <w:rPr>
                <w:b/>
                <w:lang w:val="uk-UA"/>
              </w:rPr>
              <w:t>фронт- офіс першої категорії</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24F6773" w14:textId="77777777" w:rsidR="00F919CB" w:rsidRPr="00EC2EE2" w:rsidRDefault="00F919CB" w:rsidP="001E7D90">
            <w:pPr>
              <w:spacing w:before="120" w:after="120"/>
              <w:jc w:val="center"/>
              <w:rPr>
                <w:b/>
                <w:lang w:val="uk-UA"/>
              </w:rPr>
            </w:pPr>
            <w:r w:rsidRPr="00EC2EE2">
              <w:rPr>
                <w:b/>
                <w:lang w:val="uk-UA"/>
              </w:rPr>
              <w:t>фронт- офіс другої категорії</w:t>
            </w:r>
          </w:p>
        </w:tc>
        <w:tc>
          <w:tcPr>
            <w:tcW w:w="1275"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6B40A9E6" w14:textId="77777777" w:rsidR="00F919CB" w:rsidRPr="00EC2EE2" w:rsidRDefault="00F919CB" w:rsidP="001E7D90">
            <w:pPr>
              <w:spacing w:before="120" w:after="120"/>
              <w:jc w:val="center"/>
              <w:rPr>
                <w:b/>
                <w:lang w:val="uk-UA"/>
              </w:rPr>
            </w:pPr>
            <w:r w:rsidRPr="00EC2EE2">
              <w:rPr>
                <w:b/>
                <w:lang w:val="uk-UA"/>
              </w:rPr>
              <w:t>фронт- офіс третьої категорії</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2AC2D7F7" w14:textId="77777777" w:rsidR="00F919CB" w:rsidRPr="00EC2EE2" w:rsidRDefault="00F919CB" w:rsidP="001E7D90">
            <w:pPr>
              <w:spacing w:before="120" w:after="120"/>
              <w:jc w:val="center"/>
              <w:rPr>
                <w:b/>
                <w:lang w:val="uk-UA"/>
              </w:rPr>
            </w:pPr>
            <w:r w:rsidRPr="00EC2EE2">
              <w:rPr>
                <w:b/>
                <w:lang w:val="uk-UA"/>
              </w:rPr>
              <w:t>фронт- офіс четвертої категорії</w:t>
            </w:r>
          </w:p>
        </w:tc>
        <w:tc>
          <w:tcPr>
            <w:tcW w:w="113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0FE3D881" w14:textId="559CDAD9" w:rsidR="00F919CB" w:rsidRPr="00EC2EE2" w:rsidRDefault="00F919CB" w:rsidP="001E7D90">
            <w:pPr>
              <w:spacing w:before="120" w:after="120"/>
              <w:jc w:val="center"/>
              <w:rPr>
                <w:b/>
                <w:lang w:val="uk-UA"/>
              </w:rPr>
            </w:pPr>
            <w:r w:rsidRPr="00EC2EE2">
              <w:rPr>
                <w:b/>
                <w:lang w:val="uk-UA"/>
              </w:rPr>
              <w:t>фронт- офіс п</w:t>
            </w:r>
            <w:r w:rsidR="00462840" w:rsidRPr="00EC2EE2">
              <w:rPr>
                <w:b/>
                <w:lang w:val="uk-UA"/>
              </w:rPr>
              <w:t>’</w:t>
            </w:r>
            <w:r w:rsidRPr="00EC2EE2">
              <w:rPr>
                <w:b/>
                <w:lang w:val="uk-UA"/>
              </w:rPr>
              <w:t xml:space="preserve">ятої </w:t>
            </w:r>
            <w:r w:rsidR="00F277CC" w:rsidRPr="00EC2EE2">
              <w:rPr>
                <w:b/>
                <w:lang w:val="uk-UA"/>
              </w:rPr>
              <w:t>та шостої</w:t>
            </w:r>
            <w:r w:rsidRPr="00EC2EE2">
              <w:rPr>
                <w:b/>
                <w:lang w:val="uk-UA"/>
              </w:rPr>
              <w:t xml:space="preserve"> категорії</w:t>
            </w:r>
          </w:p>
        </w:tc>
        <w:tc>
          <w:tcPr>
            <w:tcW w:w="850" w:type="dxa"/>
            <w:vMerge/>
            <w:tcBorders>
              <w:left w:val="single" w:sz="6" w:space="0" w:color="CCCCCC"/>
              <w:bottom w:val="single" w:sz="12" w:space="0" w:color="000000"/>
              <w:right w:val="single" w:sz="6" w:space="0" w:color="000000"/>
            </w:tcBorders>
            <w:vAlign w:val="center"/>
          </w:tcPr>
          <w:p w14:paraId="68EB1D9C" w14:textId="77777777" w:rsidR="00F919CB" w:rsidRPr="00EC2EE2" w:rsidRDefault="00F919CB" w:rsidP="001E7D90">
            <w:pPr>
              <w:spacing w:before="120" w:after="120"/>
              <w:jc w:val="center"/>
              <w:rPr>
                <w:b/>
                <w:lang w:val="uk-UA"/>
              </w:rPr>
            </w:pPr>
          </w:p>
        </w:tc>
      </w:tr>
      <w:tr w:rsidR="00733D52" w:rsidRPr="00EC2EE2" w14:paraId="597F33A3" w14:textId="1EDBC982"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F8B784E" w14:textId="3C28782C" w:rsidR="00F919CB" w:rsidRPr="00EC2EE2" w:rsidRDefault="00F919CB" w:rsidP="001E7D90">
            <w:pPr>
              <w:spacing w:before="120" w:after="120"/>
              <w:jc w:val="center"/>
              <w:rPr>
                <w:b/>
                <w:lang w:val="uk-UA"/>
              </w:rPr>
            </w:pPr>
            <w:r w:rsidRPr="00EC2EE2">
              <w:rPr>
                <w:b/>
                <w:lang w:val="uk-UA"/>
              </w:rPr>
              <w:t>1. Облаштування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CCE9F6" w14:textId="60112672" w:rsidR="00F919CB" w:rsidRPr="00EC2EE2" w:rsidRDefault="00F919CB" w:rsidP="001E7D90">
            <w:pPr>
              <w:spacing w:before="120" w:after="120"/>
              <w:jc w:val="center"/>
              <w:rPr>
                <w:b/>
                <w:lang w:val="uk-UA"/>
              </w:rPr>
            </w:pPr>
            <w:r w:rsidRPr="00EC2EE2">
              <w:rPr>
                <w:b/>
                <w:lang w:val="uk-UA"/>
              </w:rPr>
              <w:t>25</w:t>
            </w:r>
            <w:r w:rsidR="00BE7AF0" w:rsidRPr="00EC2EE2">
              <w:rPr>
                <w:b/>
                <w:lang w:val="uk-UA"/>
              </w:rPr>
              <w:t xml:space="preserve"> </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387049" w14:textId="0CFCC5A6" w:rsidR="00F919CB" w:rsidRPr="00EC2EE2" w:rsidRDefault="00F919CB" w:rsidP="001E7D90">
            <w:pPr>
              <w:spacing w:before="120" w:after="120"/>
              <w:jc w:val="center"/>
              <w:rPr>
                <w:b/>
                <w:lang w:val="uk-UA"/>
              </w:rPr>
            </w:pPr>
            <w:r w:rsidRPr="00EC2EE2">
              <w:rPr>
                <w:b/>
                <w:lang w:val="uk-UA"/>
              </w:rPr>
              <w:t>25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388C45" w14:textId="583729CD"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69EE56" w14:textId="574B75AA" w:rsidR="00F919CB" w:rsidRPr="00EC2EE2" w:rsidRDefault="00F919CB" w:rsidP="001E7D90">
            <w:pPr>
              <w:spacing w:before="120" w:after="120"/>
              <w:jc w:val="center"/>
              <w:rPr>
                <w:b/>
                <w:lang w:val="uk-UA"/>
              </w:rPr>
            </w:pPr>
            <w:r w:rsidRPr="00EC2EE2">
              <w:rPr>
                <w:b/>
                <w:lang w:val="uk-UA"/>
              </w:rPr>
              <w:t>25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E926B8" w14:textId="04EDCC95" w:rsidR="00F919CB" w:rsidRPr="00EC2EE2" w:rsidRDefault="00F919CB" w:rsidP="001E7D90">
            <w:pPr>
              <w:spacing w:before="120" w:after="120"/>
              <w:jc w:val="center"/>
              <w:rPr>
                <w:b/>
                <w:lang w:val="uk-UA"/>
              </w:rPr>
            </w:pPr>
            <w:r w:rsidRPr="00EC2EE2">
              <w:rPr>
                <w:b/>
                <w:lang w:val="uk-UA"/>
              </w:rPr>
              <w:t>25</w:t>
            </w:r>
          </w:p>
        </w:tc>
        <w:tc>
          <w:tcPr>
            <w:tcW w:w="850" w:type="dxa"/>
            <w:tcBorders>
              <w:top w:val="single" w:sz="6" w:space="0" w:color="CCCCCC"/>
              <w:left w:val="single" w:sz="6" w:space="0" w:color="CCCCCC"/>
              <w:bottom w:val="single" w:sz="6" w:space="0" w:color="000000"/>
              <w:right w:val="single" w:sz="6" w:space="0" w:color="000000"/>
            </w:tcBorders>
            <w:vAlign w:val="center"/>
          </w:tcPr>
          <w:p w14:paraId="70CE3FEA" w14:textId="77777777" w:rsidR="00F919CB" w:rsidRPr="00EC2EE2" w:rsidRDefault="00F919CB" w:rsidP="001E7D90">
            <w:pPr>
              <w:spacing w:before="120" w:after="120"/>
              <w:jc w:val="center"/>
              <w:rPr>
                <w:b/>
                <w:lang w:val="uk-UA"/>
              </w:rPr>
            </w:pPr>
          </w:p>
        </w:tc>
      </w:tr>
      <w:tr w:rsidR="00733D52" w:rsidRPr="00EC2EE2" w14:paraId="7EB33664" w14:textId="3376DCFC"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FECE966" w14:textId="455F4525" w:rsidR="00F919CB" w:rsidRPr="00EC2EE2" w:rsidRDefault="00F919CB" w:rsidP="008A6FF8">
            <w:pPr>
              <w:spacing w:before="120" w:after="120"/>
              <w:rPr>
                <w:lang w:val="uk-UA"/>
              </w:rPr>
            </w:pPr>
            <w:bookmarkStart w:id="48" w:name="_Hlk64631551"/>
            <w:r w:rsidRPr="00EC2EE2">
              <w:rPr>
                <w:lang w:val="uk-UA"/>
              </w:rPr>
              <w:t>1.1</w:t>
            </w:r>
            <w:r w:rsidR="00712D2D" w:rsidRPr="00EC2EE2">
              <w:rPr>
                <w:lang w:val="uk-UA"/>
              </w:rPr>
              <w:t xml:space="preserve"> </w:t>
            </w:r>
            <w:r w:rsidRPr="00EC2EE2">
              <w:rPr>
                <w:lang w:val="uk-UA"/>
              </w:rPr>
              <w:t xml:space="preserve">Наявність автоматизованої системи </w:t>
            </w:r>
            <w:r w:rsidR="006E7A00" w:rsidRPr="00EC2EE2">
              <w:rPr>
                <w:lang w:val="uk-UA"/>
              </w:rPr>
              <w:t>попереднього запису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B9A608" w14:textId="77777777" w:rsidR="00F919CB" w:rsidRPr="00EC2EE2" w:rsidRDefault="00F919CB"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236BC2" w14:textId="77777777" w:rsidR="00F919CB" w:rsidRPr="00EC2EE2" w:rsidRDefault="00F919CB" w:rsidP="001E7D90">
            <w:pPr>
              <w:spacing w:before="120" w:after="120"/>
              <w:jc w:val="center"/>
              <w:rPr>
                <w:lang w:val="uk-UA"/>
              </w:rPr>
            </w:pPr>
            <w:r w:rsidRPr="00EC2EE2">
              <w:rPr>
                <w:lang w:val="uk-UA"/>
              </w:rPr>
              <w:t>3</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E9A5B3" w14:textId="77777777" w:rsidR="00F919CB" w:rsidRPr="00EC2EE2" w:rsidRDefault="00F919CB"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86B506"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9DB575C"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72087574" w14:textId="107E5E27" w:rsidR="00F919CB" w:rsidRPr="00EC2EE2" w:rsidRDefault="00F919CB" w:rsidP="001E7D90">
            <w:pPr>
              <w:spacing w:before="120" w:after="120"/>
              <w:jc w:val="center"/>
              <w:rPr>
                <w:lang w:val="uk-UA"/>
              </w:rPr>
            </w:pPr>
            <w:r w:rsidRPr="00EC2EE2">
              <w:rPr>
                <w:lang w:val="uk-UA"/>
              </w:rPr>
              <w:t>так/ні</w:t>
            </w:r>
          </w:p>
        </w:tc>
      </w:tr>
      <w:tr w:rsidR="00733D52" w:rsidRPr="00EC2EE2" w14:paraId="1BE503F7" w14:textId="498ECF09"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C3A8F97" w14:textId="22EA5E88" w:rsidR="00F919CB" w:rsidRPr="00EC2EE2" w:rsidRDefault="00F919CB" w:rsidP="008A6FF8">
            <w:pPr>
              <w:spacing w:before="120" w:after="120"/>
              <w:rPr>
                <w:lang w:val="uk-UA"/>
              </w:rPr>
            </w:pPr>
            <w:r w:rsidRPr="00EC2EE2">
              <w:rPr>
                <w:lang w:val="uk-UA"/>
              </w:rPr>
              <w:t>1.2</w:t>
            </w:r>
            <w:r w:rsidR="00712D2D" w:rsidRPr="00EC2EE2">
              <w:rPr>
                <w:lang w:val="uk-UA"/>
              </w:rPr>
              <w:t xml:space="preserve"> </w:t>
            </w:r>
            <w:r w:rsidRPr="00EC2EE2">
              <w:rPr>
                <w:lang w:val="uk-UA"/>
              </w:rPr>
              <w:t>Наявність можливості попереднього запису на прийом:</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40C57C"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E52C8C"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EAAC21"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DA73CF"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99B5EC"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06A97BB1" w14:textId="77777777" w:rsidR="00F919CB" w:rsidRPr="00EC2EE2" w:rsidRDefault="00F919CB" w:rsidP="001E7D90">
            <w:pPr>
              <w:spacing w:before="120" w:after="120"/>
              <w:jc w:val="center"/>
              <w:rPr>
                <w:lang w:val="uk-UA"/>
              </w:rPr>
            </w:pPr>
          </w:p>
        </w:tc>
      </w:tr>
      <w:tr w:rsidR="00733D52" w:rsidRPr="00EC2EE2" w14:paraId="5D56E258" w14:textId="2EFAEC99"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BD5DD6B" w14:textId="58CE02ED" w:rsidR="00F919CB" w:rsidRPr="00EC2EE2" w:rsidRDefault="00F919CB" w:rsidP="008A6FF8">
            <w:pPr>
              <w:spacing w:before="120" w:after="120"/>
              <w:rPr>
                <w:lang w:val="uk-UA"/>
              </w:rPr>
            </w:pPr>
            <w:r w:rsidRPr="00EC2EE2">
              <w:rPr>
                <w:lang w:val="uk-UA"/>
              </w:rPr>
              <w:t>1.2.1</w:t>
            </w:r>
            <w:r w:rsidR="00712D2D" w:rsidRPr="00EC2EE2">
              <w:rPr>
                <w:lang w:val="uk-UA"/>
              </w:rPr>
              <w:t xml:space="preserve"> т</w:t>
            </w:r>
            <w:r w:rsidRPr="00EC2EE2">
              <w:rPr>
                <w:lang w:val="uk-UA"/>
              </w:rPr>
              <w:t>елефоном</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518D4A"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A643CD"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83C2F3"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DAB5F3"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8304AB"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B53855E" w14:textId="1A2420A6" w:rsidR="00F919CB" w:rsidRPr="00EC2EE2" w:rsidRDefault="00F919CB" w:rsidP="001E7D90">
            <w:pPr>
              <w:spacing w:before="120" w:after="120"/>
              <w:jc w:val="center"/>
              <w:rPr>
                <w:lang w:val="uk-UA"/>
              </w:rPr>
            </w:pPr>
            <w:r w:rsidRPr="00EC2EE2">
              <w:rPr>
                <w:lang w:val="uk-UA"/>
              </w:rPr>
              <w:t>так/ні</w:t>
            </w:r>
          </w:p>
        </w:tc>
      </w:tr>
      <w:tr w:rsidR="00733D52" w:rsidRPr="00EC2EE2" w14:paraId="3ECA9937" w14:textId="7E30548A"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9363C15" w14:textId="4868E38B" w:rsidR="00F919CB" w:rsidRPr="00EC2EE2" w:rsidRDefault="00F919CB" w:rsidP="008A6FF8">
            <w:pPr>
              <w:spacing w:before="120" w:after="120"/>
              <w:rPr>
                <w:lang w:val="uk-UA"/>
              </w:rPr>
            </w:pPr>
            <w:r w:rsidRPr="00EC2EE2">
              <w:rPr>
                <w:lang w:val="uk-UA"/>
              </w:rPr>
              <w:t>1.2.2. через веб-сайт</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5581FA"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682858"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E0673F"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E5CD55"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02E9A8"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1F2839D5" w14:textId="37AA4D1B" w:rsidR="00F919CB" w:rsidRPr="00EC2EE2" w:rsidRDefault="00F919CB" w:rsidP="001E7D90">
            <w:pPr>
              <w:spacing w:before="120" w:after="120"/>
              <w:jc w:val="center"/>
              <w:rPr>
                <w:lang w:val="uk-UA"/>
              </w:rPr>
            </w:pPr>
            <w:r w:rsidRPr="00EC2EE2">
              <w:rPr>
                <w:lang w:val="uk-UA"/>
              </w:rPr>
              <w:t>так/ні</w:t>
            </w:r>
          </w:p>
        </w:tc>
      </w:tr>
      <w:tr w:rsidR="00733D52" w:rsidRPr="00EC2EE2" w14:paraId="7BB08002" w14:textId="653F520E"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D649BE2" w14:textId="199FE8BB" w:rsidR="00F919CB" w:rsidRPr="00EC2EE2" w:rsidRDefault="00F919CB" w:rsidP="008A6FF8">
            <w:pPr>
              <w:spacing w:before="120" w:after="120"/>
              <w:rPr>
                <w:lang w:val="uk-UA"/>
              </w:rPr>
            </w:pPr>
            <w:r w:rsidRPr="00EC2EE2">
              <w:rPr>
                <w:lang w:val="uk-UA"/>
              </w:rPr>
              <w:t>1.2.3</w:t>
            </w:r>
            <w:r w:rsidR="00712D2D" w:rsidRPr="00EC2EE2">
              <w:rPr>
                <w:lang w:val="uk-UA"/>
              </w:rPr>
              <w:t xml:space="preserve"> </w:t>
            </w:r>
            <w:r w:rsidRPr="00EC2EE2">
              <w:rPr>
                <w:lang w:val="uk-UA"/>
              </w:rPr>
              <w:t xml:space="preserve">через термінал </w:t>
            </w:r>
            <w:r w:rsidR="006E7A00" w:rsidRPr="00EC2EE2">
              <w:rPr>
                <w:lang w:val="uk-UA"/>
              </w:rPr>
              <w:t>системи попереднього запису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FBCC77"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DFDDE0"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4FC2C0"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EF1A90"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DAE5D9"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93BCD56" w14:textId="3F6423AD" w:rsidR="00F919CB" w:rsidRPr="00EC2EE2" w:rsidRDefault="00F919CB" w:rsidP="001E7D90">
            <w:pPr>
              <w:spacing w:before="120" w:after="120"/>
              <w:jc w:val="center"/>
              <w:rPr>
                <w:lang w:val="uk-UA"/>
              </w:rPr>
            </w:pPr>
            <w:r w:rsidRPr="00EC2EE2">
              <w:rPr>
                <w:lang w:val="uk-UA"/>
              </w:rPr>
              <w:t>так/ні</w:t>
            </w:r>
          </w:p>
        </w:tc>
      </w:tr>
      <w:tr w:rsidR="00733D52" w:rsidRPr="00EC2EE2" w14:paraId="12A3B449" w14:textId="16412573"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D2BC630" w14:textId="1033EE81" w:rsidR="00F919CB" w:rsidRPr="00EC2EE2" w:rsidRDefault="00F919CB" w:rsidP="008A6FF8">
            <w:pPr>
              <w:spacing w:before="120" w:after="120"/>
              <w:rPr>
                <w:lang w:val="uk-UA"/>
              </w:rPr>
            </w:pPr>
            <w:r w:rsidRPr="00EC2EE2">
              <w:rPr>
                <w:lang w:val="uk-UA"/>
              </w:rPr>
              <w:t>1.3</w:t>
            </w:r>
            <w:r w:rsidR="00712D2D" w:rsidRPr="00EC2EE2">
              <w:rPr>
                <w:lang w:val="uk-UA"/>
              </w:rPr>
              <w:t xml:space="preserve"> </w:t>
            </w:r>
            <w:r w:rsidRPr="00EC2EE2">
              <w:rPr>
                <w:lang w:val="uk-UA"/>
              </w:rPr>
              <w:t>Наявність місця для розміщення бланків заяв для вільного доступу до них</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57CF73"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BE63E5"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0AF812"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DBA6FF"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A28A62"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5C467202" w14:textId="50E0C98B" w:rsidR="00F919CB" w:rsidRPr="00EC2EE2" w:rsidRDefault="00F919CB" w:rsidP="001E7D90">
            <w:pPr>
              <w:spacing w:before="120" w:after="120"/>
              <w:jc w:val="center"/>
              <w:rPr>
                <w:lang w:val="uk-UA"/>
              </w:rPr>
            </w:pPr>
            <w:r w:rsidRPr="00EC2EE2">
              <w:rPr>
                <w:lang w:val="uk-UA"/>
              </w:rPr>
              <w:t>так/ні</w:t>
            </w:r>
          </w:p>
        </w:tc>
      </w:tr>
      <w:tr w:rsidR="00733D52" w:rsidRPr="00EC2EE2" w14:paraId="43BBDAA2" w14:textId="1590B0A3"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D481077" w14:textId="19914E90" w:rsidR="00F919CB" w:rsidRPr="00EC2EE2" w:rsidRDefault="00F919CB" w:rsidP="008A6FF8">
            <w:pPr>
              <w:spacing w:before="120" w:after="120"/>
              <w:rPr>
                <w:lang w:val="uk-UA"/>
              </w:rPr>
            </w:pPr>
            <w:bookmarkStart w:id="49" w:name="_Hlk65743824"/>
            <w:r w:rsidRPr="00EC2EE2">
              <w:rPr>
                <w:lang w:val="uk-UA"/>
              </w:rPr>
              <w:t>1.4</w:t>
            </w:r>
            <w:r w:rsidR="00712D2D" w:rsidRPr="00EC2EE2">
              <w:rPr>
                <w:lang w:val="uk-UA"/>
              </w:rPr>
              <w:t xml:space="preserve"> </w:t>
            </w:r>
            <w:r w:rsidRPr="00EC2EE2">
              <w:rPr>
                <w:lang w:val="uk-UA"/>
              </w:rPr>
              <w:t>Наявність можливості зворотного зв</w:t>
            </w:r>
            <w:r w:rsidR="00462840" w:rsidRPr="00EC2EE2">
              <w:rPr>
                <w:lang w:val="uk-UA"/>
              </w:rPr>
              <w:t>’</w:t>
            </w:r>
            <w:r w:rsidRPr="00EC2EE2">
              <w:rPr>
                <w:lang w:val="uk-UA"/>
              </w:rPr>
              <w:t>язку з відвідувачами за допомогою:</w:t>
            </w:r>
            <w:bookmarkEnd w:id="49"/>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9FD4BC"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B1027D"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B97F93"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602881"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FED19A"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6AD524FE" w14:textId="77777777" w:rsidR="00F919CB" w:rsidRPr="00EC2EE2" w:rsidRDefault="00F919CB" w:rsidP="001E7D90">
            <w:pPr>
              <w:spacing w:before="120" w:after="120"/>
              <w:jc w:val="center"/>
              <w:rPr>
                <w:lang w:val="uk-UA"/>
              </w:rPr>
            </w:pPr>
          </w:p>
        </w:tc>
      </w:tr>
      <w:tr w:rsidR="00733D52" w:rsidRPr="00EC2EE2" w14:paraId="78324053" w14:textId="0DF924EE"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8BF62F4" w14:textId="291637FA" w:rsidR="00F919CB" w:rsidRPr="00EC2EE2" w:rsidRDefault="00F919CB" w:rsidP="008A6FF8">
            <w:pPr>
              <w:spacing w:before="120" w:after="120"/>
              <w:rPr>
                <w:lang w:val="uk-UA"/>
              </w:rPr>
            </w:pPr>
            <w:r w:rsidRPr="00EC2EE2">
              <w:rPr>
                <w:lang w:val="uk-UA"/>
              </w:rPr>
              <w:t>1.4.1</w:t>
            </w:r>
            <w:r w:rsidR="00712D2D" w:rsidRPr="00EC2EE2">
              <w:rPr>
                <w:lang w:val="uk-UA"/>
              </w:rPr>
              <w:t xml:space="preserve"> </w:t>
            </w:r>
            <w:r w:rsidRPr="00EC2EE2">
              <w:rPr>
                <w:lang w:val="uk-UA"/>
              </w:rPr>
              <w:t>книги відгуків та пропозицій</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D7E91F"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171D10"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C2A2C7"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EB71B7"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764B43"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A0A6D4B" w14:textId="4D9DAB77" w:rsidR="00F919CB" w:rsidRPr="00EC2EE2" w:rsidRDefault="00F919CB" w:rsidP="001E7D90">
            <w:pPr>
              <w:spacing w:before="120" w:after="120"/>
              <w:jc w:val="center"/>
              <w:rPr>
                <w:lang w:val="uk-UA"/>
              </w:rPr>
            </w:pPr>
            <w:r w:rsidRPr="00EC2EE2">
              <w:rPr>
                <w:lang w:val="uk-UA"/>
              </w:rPr>
              <w:t>так/ні</w:t>
            </w:r>
          </w:p>
        </w:tc>
      </w:tr>
      <w:tr w:rsidR="00733D52" w:rsidRPr="00EC2EE2" w14:paraId="2DBF529A" w14:textId="6D0F9DE0"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ADA9B13" w14:textId="6696D391" w:rsidR="00F919CB" w:rsidRPr="00EC2EE2" w:rsidRDefault="00F919CB" w:rsidP="00AF16A9">
            <w:pPr>
              <w:spacing w:before="120" w:after="120"/>
              <w:rPr>
                <w:lang w:val="uk-UA"/>
              </w:rPr>
            </w:pPr>
            <w:r w:rsidRPr="00EC2EE2">
              <w:rPr>
                <w:lang w:val="uk-UA"/>
              </w:rPr>
              <w:lastRenderedPageBreak/>
              <w:t>1.4.2</w:t>
            </w:r>
            <w:r w:rsidR="00712D2D" w:rsidRPr="00EC2EE2">
              <w:rPr>
                <w:lang w:val="uk-UA"/>
              </w:rPr>
              <w:t xml:space="preserve"> </w:t>
            </w:r>
            <w:r w:rsidRPr="00EC2EE2">
              <w:rPr>
                <w:lang w:val="uk-UA"/>
              </w:rPr>
              <w:t>скриньки</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869A40"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D835D5"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960925"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E97EF8"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B8E895"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0B288D18" w14:textId="54334E1A" w:rsidR="00F919CB" w:rsidRPr="00EC2EE2" w:rsidRDefault="00F919CB" w:rsidP="001E7D90">
            <w:pPr>
              <w:spacing w:before="120" w:after="120"/>
              <w:jc w:val="center"/>
              <w:rPr>
                <w:lang w:val="uk-UA"/>
              </w:rPr>
            </w:pPr>
            <w:r w:rsidRPr="00EC2EE2">
              <w:rPr>
                <w:lang w:val="uk-UA"/>
              </w:rPr>
              <w:t>так/ні</w:t>
            </w:r>
          </w:p>
        </w:tc>
      </w:tr>
      <w:tr w:rsidR="00733D52" w:rsidRPr="00EC2EE2" w14:paraId="191328F4" w14:textId="3B55E5E2"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990F419" w14:textId="39BE4147" w:rsidR="00F919CB" w:rsidRPr="00EC2EE2" w:rsidRDefault="00F919CB" w:rsidP="00AF16A9">
            <w:pPr>
              <w:spacing w:before="120" w:after="120"/>
              <w:rPr>
                <w:lang w:val="uk-UA"/>
              </w:rPr>
            </w:pPr>
            <w:r w:rsidRPr="00EC2EE2">
              <w:rPr>
                <w:lang w:val="uk-UA"/>
              </w:rPr>
              <w:t>1.4.</w:t>
            </w:r>
            <w:r w:rsidR="00BE7AF0" w:rsidRPr="00EC2EE2">
              <w:rPr>
                <w:lang w:val="uk-UA"/>
              </w:rPr>
              <w:t>3</w:t>
            </w:r>
            <w:r w:rsidR="00712D2D" w:rsidRPr="00EC2EE2">
              <w:rPr>
                <w:lang w:val="uk-UA"/>
              </w:rPr>
              <w:t xml:space="preserve"> </w:t>
            </w:r>
            <w:r w:rsidRPr="00EC2EE2">
              <w:rPr>
                <w:lang w:val="uk-UA"/>
              </w:rPr>
              <w:t>онлайн опитування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910DEA" w14:textId="5A8A409F" w:rsidR="00F919CB" w:rsidRPr="00EC2EE2" w:rsidRDefault="00186D5A"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1CFB7EE" w14:textId="5346E3B7" w:rsidR="00F919CB" w:rsidRPr="00EC2EE2" w:rsidRDefault="00186D5A" w:rsidP="001E7D90">
            <w:pPr>
              <w:spacing w:before="120" w:after="120"/>
              <w:jc w:val="center"/>
              <w:rPr>
                <w:lang w:val="uk-UA"/>
              </w:rPr>
            </w:pPr>
            <w:r w:rsidRPr="00EC2EE2">
              <w:rPr>
                <w:lang w:val="uk-UA"/>
              </w:rPr>
              <w:t>3</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CFEAEB" w14:textId="0C1259C9" w:rsidR="00F919CB" w:rsidRPr="00EC2EE2" w:rsidRDefault="00186D5A"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7421D2"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425711"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960EF4F" w14:textId="32C3A571" w:rsidR="00F919CB" w:rsidRPr="00EC2EE2" w:rsidRDefault="00F919CB" w:rsidP="001E7D90">
            <w:pPr>
              <w:spacing w:before="120" w:after="120"/>
              <w:jc w:val="center"/>
              <w:rPr>
                <w:lang w:val="uk-UA"/>
              </w:rPr>
            </w:pPr>
            <w:r w:rsidRPr="00EC2EE2">
              <w:rPr>
                <w:lang w:val="uk-UA"/>
              </w:rPr>
              <w:t>так/ні</w:t>
            </w:r>
          </w:p>
        </w:tc>
      </w:tr>
      <w:tr w:rsidR="00733D52" w:rsidRPr="00EC2EE2" w14:paraId="524BF17F" w14:textId="46C98C3B"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F16E333" w14:textId="7A59188F" w:rsidR="00F919CB" w:rsidRPr="00EC2EE2" w:rsidRDefault="00F919CB" w:rsidP="00AF16A9">
            <w:pPr>
              <w:spacing w:before="120" w:after="120"/>
              <w:rPr>
                <w:lang w:val="uk-UA"/>
              </w:rPr>
            </w:pPr>
            <w:r w:rsidRPr="00EC2EE2">
              <w:rPr>
                <w:lang w:val="uk-UA"/>
              </w:rPr>
              <w:t>1.5</w:t>
            </w:r>
            <w:bookmarkStart w:id="50" w:name="_Hlk76658382"/>
            <w:r w:rsidR="00712D2D" w:rsidRPr="00EC2EE2">
              <w:rPr>
                <w:lang w:val="uk-UA"/>
              </w:rPr>
              <w:t xml:space="preserve"> </w:t>
            </w:r>
            <w:r w:rsidRPr="00EC2EE2">
              <w:rPr>
                <w:lang w:val="uk-UA"/>
              </w:rPr>
              <w:t>Наявність інформаційного стенду чи інформаційного терміналу</w:t>
            </w:r>
            <w:bookmarkEnd w:id="50"/>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865CC2" w14:textId="4E3E2BB4" w:rsidR="00F919CB" w:rsidRPr="00EC2EE2" w:rsidRDefault="00186D5A"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A126B7" w14:textId="496E6A20" w:rsidR="00F919CB" w:rsidRPr="00EC2EE2" w:rsidRDefault="00186D5A" w:rsidP="001E7D90">
            <w:pPr>
              <w:spacing w:before="120" w:after="120"/>
              <w:jc w:val="center"/>
              <w:rPr>
                <w:lang w:val="uk-UA"/>
              </w:rPr>
            </w:pPr>
            <w:r w:rsidRPr="00EC2EE2">
              <w:rPr>
                <w:lang w:val="uk-UA"/>
              </w:rPr>
              <w:t>3</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5702B5" w14:textId="5199CAA9" w:rsidR="00F919CB" w:rsidRPr="00EC2EE2" w:rsidRDefault="00186D5A"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0FDDD9" w14:textId="745B8447" w:rsidR="00F919CB" w:rsidRPr="00EC2EE2" w:rsidRDefault="00186D5A" w:rsidP="001E7D90">
            <w:pPr>
              <w:spacing w:before="120" w:after="120"/>
              <w:jc w:val="center"/>
              <w:rPr>
                <w:lang w:val="uk-UA"/>
              </w:rPr>
            </w:pPr>
            <w:r w:rsidRPr="00EC2EE2">
              <w:rPr>
                <w:lang w:val="uk-UA"/>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BED707" w14:textId="5A5E8502" w:rsidR="00F919CB" w:rsidRPr="00EC2EE2" w:rsidRDefault="00186D5A" w:rsidP="001E7D90">
            <w:pPr>
              <w:spacing w:before="120" w:after="120"/>
              <w:jc w:val="center"/>
              <w:rPr>
                <w:lang w:val="uk-UA"/>
              </w:rPr>
            </w:pPr>
            <w:r w:rsidRPr="00EC2EE2">
              <w:rPr>
                <w:lang w:val="uk-UA"/>
              </w:rPr>
              <w:t>3</w:t>
            </w:r>
          </w:p>
        </w:tc>
        <w:tc>
          <w:tcPr>
            <w:tcW w:w="850" w:type="dxa"/>
            <w:tcBorders>
              <w:top w:val="single" w:sz="6" w:space="0" w:color="CCCCCC"/>
              <w:left w:val="single" w:sz="6" w:space="0" w:color="CCCCCC"/>
              <w:bottom w:val="single" w:sz="6" w:space="0" w:color="000000"/>
              <w:right w:val="single" w:sz="6" w:space="0" w:color="000000"/>
            </w:tcBorders>
            <w:vAlign w:val="center"/>
          </w:tcPr>
          <w:p w14:paraId="3D1587CE" w14:textId="3F22110A" w:rsidR="00F919CB" w:rsidRPr="00EC2EE2" w:rsidRDefault="00F919CB" w:rsidP="001E7D90">
            <w:pPr>
              <w:spacing w:before="120" w:after="120"/>
              <w:jc w:val="center"/>
              <w:rPr>
                <w:lang w:val="uk-UA"/>
              </w:rPr>
            </w:pPr>
            <w:r w:rsidRPr="00EC2EE2">
              <w:rPr>
                <w:lang w:val="uk-UA"/>
              </w:rPr>
              <w:t>так/ні</w:t>
            </w:r>
          </w:p>
        </w:tc>
      </w:tr>
      <w:bookmarkEnd w:id="48"/>
      <w:tr w:rsidR="00733D52" w:rsidRPr="00EC2EE2" w14:paraId="59B2D9B3" w14:textId="7E07B18A"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67C79B1" w14:textId="6C00294C" w:rsidR="00F919CB" w:rsidRPr="00EC2EE2" w:rsidRDefault="00F919CB" w:rsidP="00462840">
            <w:pPr>
              <w:spacing w:before="120" w:after="120"/>
              <w:rPr>
                <w:lang w:val="uk-UA"/>
              </w:rPr>
            </w:pPr>
            <w:r w:rsidRPr="00EC2EE2">
              <w:rPr>
                <w:lang w:val="uk-UA"/>
              </w:rPr>
              <w:t>1.6</w:t>
            </w:r>
            <w:bookmarkStart w:id="51" w:name="_Hlk76658394"/>
            <w:r w:rsidR="00712D2D" w:rsidRPr="00EC2EE2">
              <w:rPr>
                <w:lang w:val="uk-UA"/>
              </w:rPr>
              <w:t xml:space="preserve"> </w:t>
            </w:r>
            <w:r w:rsidRPr="00EC2EE2">
              <w:rPr>
                <w:lang w:val="uk-UA"/>
              </w:rPr>
              <w:t>Наявність сервісу оплати адміністративних послуг</w:t>
            </w:r>
            <w:bookmarkEnd w:id="51"/>
            <w:r w:rsidRPr="00EC2EE2">
              <w:rPr>
                <w:lang w:val="uk-UA"/>
              </w:rPr>
              <w:t>:</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516787"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FD837A"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A9CC91"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919AA38"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A4147D"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0832F4D2" w14:textId="77777777" w:rsidR="00F919CB" w:rsidRPr="00EC2EE2" w:rsidRDefault="00F919CB" w:rsidP="001E7D90">
            <w:pPr>
              <w:spacing w:before="120" w:after="120"/>
              <w:jc w:val="center"/>
              <w:rPr>
                <w:lang w:val="uk-UA"/>
              </w:rPr>
            </w:pPr>
          </w:p>
        </w:tc>
      </w:tr>
      <w:tr w:rsidR="00733D52" w:rsidRPr="00EC2EE2" w14:paraId="1B8D18BE" w14:textId="25E6CF2B"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D567D25" w14:textId="5F55E6B9" w:rsidR="00F919CB" w:rsidRPr="00EC2EE2" w:rsidRDefault="00F919CB" w:rsidP="00AF16A9">
            <w:pPr>
              <w:spacing w:before="120" w:after="120"/>
              <w:rPr>
                <w:lang w:val="uk-UA"/>
              </w:rPr>
            </w:pPr>
            <w:r w:rsidRPr="00EC2EE2">
              <w:rPr>
                <w:lang w:val="uk-UA"/>
              </w:rPr>
              <w:t>1.6.1 відділення банку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EF5B10"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857829"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5FA6C4"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8DA04A"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4B3715"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2A664E9" w14:textId="51CA32A4" w:rsidR="00F919CB" w:rsidRPr="00EC2EE2" w:rsidRDefault="00F919CB" w:rsidP="001E7D90">
            <w:pPr>
              <w:spacing w:before="120" w:after="120"/>
              <w:jc w:val="center"/>
              <w:rPr>
                <w:lang w:val="uk-UA"/>
              </w:rPr>
            </w:pPr>
            <w:r w:rsidRPr="00EC2EE2">
              <w:rPr>
                <w:lang w:val="uk-UA"/>
              </w:rPr>
              <w:t>так/ні</w:t>
            </w:r>
          </w:p>
        </w:tc>
      </w:tr>
      <w:tr w:rsidR="00733D52" w:rsidRPr="00EC2EE2" w14:paraId="0E6BDD24" w14:textId="647A12A3"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EFAEB19" w14:textId="2C9B5D45" w:rsidR="00F919CB" w:rsidRPr="00EC2EE2" w:rsidRDefault="00F919CB" w:rsidP="00AF16A9">
            <w:pPr>
              <w:spacing w:before="120" w:after="120"/>
              <w:rPr>
                <w:lang w:val="uk-UA"/>
              </w:rPr>
            </w:pPr>
            <w:r w:rsidRPr="00EC2EE2">
              <w:rPr>
                <w:lang w:val="uk-UA"/>
              </w:rPr>
              <w:t>1.6.2 POS - термінал</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38DBC1"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5343F2"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6263AB"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967F46"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9D6658"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3A29E8CF" w14:textId="1CCAAF4D" w:rsidR="00F919CB" w:rsidRPr="00EC2EE2" w:rsidRDefault="00F919CB" w:rsidP="001E7D90">
            <w:pPr>
              <w:spacing w:before="120" w:after="120"/>
              <w:jc w:val="center"/>
              <w:rPr>
                <w:lang w:val="uk-UA"/>
              </w:rPr>
            </w:pPr>
            <w:r w:rsidRPr="00EC2EE2">
              <w:rPr>
                <w:lang w:val="uk-UA"/>
              </w:rPr>
              <w:t>так/ні</w:t>
            </w:r>
          </w:p>
        </w:tc>
      </w:tr>
      <w:tr w:rsidR="00733D52" w:rsidRPr="00EC2EE2" w14:paraId="30AEA02A" w14:textId="74D50EC2"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B0F7722" w14:textId="5172650C" w:rsidR="00F919CB" w:rsidRPr="00EC2EE2" w:rsidRDefault="00F919CB" w:rsidP="00AF16A9">
            <w:pPr>
              <w:spacing w:before="120" w:after="120"/>
              <w:rPr>
                <w:lang w:val="uk-UA"/>
              </w:rPr>
            </w:pPr>
            <w:r w:rsidRPr="00EC2EE2">
              <w:rPr>
                <w:lang w:val="uk-UA"/>
              </w:rPr>
              <w:t>1.6.3</w:t>
            </w:r>
            <w:r w:rsidR="00712D2D" w:rsidRPr="00EC2EE2">
              <w:rPr>
                <w:lang w:val="uk-UA"/>
              </w:rPr>
              <w:t xml:space="preserve"> </w:t>
            </w:r>
            <w:r w:rsidRPr="00EC2EE2">
              <w:rPr>
                <w:lang w:val="uk-UA"/>
              </w:rPr>
              <w:t>Програмно-технічний комплекс самообслуговування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D057FD"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CC5C0E"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F44213"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97CD8E"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B5CE0D"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CA42635" w14:textId="0745EE28" w:rsidR="00F919CB" w:rsidRPr="00EC2EE2" w:rsidRDefault="00F919CB" w:rsidP="001E7D90">
            <w:pPr>
              <w:spacing w:before="120" w:after="120"/>
              <w:jc w:val="center"/>
              <w:rPr>
                <w:lang w:val="uk-UA"/>
              </w:rPr>
            </w:pPr>
            <w:r w:rsidRPr="00EC2EE2">
              <w:rPr>
                <w:lang w:val="uk-UA"/>
              </w:rPr>
              <w:t>так/ні</w:t>
            </w:r>
          </w:p>
        </w:tc>
      </w:tr>
      <w:tr w:rsidR="00733D52" w:rsidRPr="00EC2EE2" w14:paraId="4D7BC775" w14:textId="305A914D" w:rsidTr="00BF5FDD">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6434420" w14:textId="62E478B9" w:rsidR="00F919CB" w:rsidRPr="00EC2EE2" w:rsidRDefault="00F919CB" w:rsidP="00AF16A9">
            <w:pPr>
              <w:spacing w:before="120" w:after="120"/>
              <w:rPr>
                <w:lang w:val="uk-UA"/>
              </w:rPr>
            </w:pPr>
            <w:r w:rsidRPr="00EC2EE2">
              <w:rPr>
                <w:lang w:val="uk-UA"/>
              </w:rPr>
              <w:t>1.6.4</w:t>
            </w:r>
            <w:r w:rsidR="00712D2D" w:rsidRPr="00EC2EE2">
              <w:rPr>
                <w:lang w:val="uk-UA"/>
              </w:rPr>
              <w:t xml:space="preserve"> </w:t>
            </w:r>
            <w:r w:rsidRPr="00EC2EE2">
              <w:rPr>
                <w:lang w:val="uk-UA"/>
              </w:rPr>
              <w:t>Інші банківські/платіжні сервіси</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BCE1ED"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340A73"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81D750"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2DE35E"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7855AE"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1D850CD8" w14:textId="10EBE95E" w:rsidR="00F919CB" w:rsidRPr="00EC2EE2" w:rsidRDefault="00F919CB" w:rsidP="001E7D90">
            <w:pPr>
              <w:spacing w:before="120" w:after="120"/>
              <w:jc w:val="center"/>
              <w:rPr>
                <w:lang w:val="uk-UA"/>
              </w:rPr>
            </w:pPr>
            <w:r w:rsidRPr="00EC2EE2">
              <w:rPr>
                <w:lang w:val="uk-UA"/>
              </w:rPr>
              <w:t>так/ні</w:t>
            </w:r>
          </w:p>
        </w:tc>
      </w:tr>
      <w:tr w:rsidR="00733D52" w:rsidRPr="00EC2EE2" w14:paraId="50E8081E" w14:textId="144A741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09FA5C7" w14:textId="0E21A7F1" w:rsidR="00F919CB" w:rsidRPr="00EC2EE2" w:rsidRDefault="00F919CB" w:rsidP="00462840">
            <w:pPr>
              <w:spacing w:before="120" w:after="120"/>
              <w:rPr>
                <w:lang w:val="uk-UA"/>
              </w:rPr>
            </w:pPr>
            <w:bookmarkStart w:id="52" w:name="_Hlk65744220"/>
            <w:r w:rsidRPr="00EC2EE2">
              <w:rPr>
                <w:lang w:val="uk-UA"/>
              </w:rPr>
              <w:t>1.7</w:t>
            </w:r>
            <w:bookmarkStart w:id="53" w:name="_Hlk76658407"/>
            <w:r w:rsidR="00712D2D" w:rsidRPr="00EC2EE2">
              <w:rPr>
                <w:lang w:val="uk-UA"/>
              </w:rPr>
              <w:t xml:space="preserve"> </w:t>
            </w:r>
            <w:r w:rsidRPr="00EC2EE2">
              <w:rPr>
                <w:lang w:val="uk-UA"/>
              </w:rPr>
              <w:t>Наявність у приміщенні фронт офісу супутніх послуг</w:t>
            </w:r>
            <w:bookmarkEnd w:id="52"/>
            <w:bookmarkEnd w:id="53"/>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0DD802" w14:textId="3FD563AE" w:rsidR="00F919CB" w:rsidRPr="00EC2EE2" w:rsidRDefault="00BF5FDD"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24B9D6" w14:textId="785DE76B" w:rsidR="00F919CB" w:rsidRPr="00EC2EE2" w:rsidRDefault="00BF5FDD"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FA4345" w14:textId="4583F293" w:rsidR="00F919CB" w:rsidRPr="00EC2EE2" w:rsidRDefault="00BF5FDD"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DF3AA12" w14:textId="71FDD13C" w:rsidR="00F919CB" w:rsidRPr="00EC2EE2" w:rsidRDefault="00BF5FDD" w:rsidP="001E7D90">
            <w:pPr>
              <w:spacing w:before="120" w:after="120"/>
              <w:jc w:val="center"/>
              <w:rPr>
                <w:lang w:val="uk-UA"/>
              </w:rPr>
            </w:pPr>
            <w:r w:rsidRPr="00EC2EE2">
              <w:rPr>
                <w:lang w:val="uk-UA"/>
              </w:rPr>
              <w:t>4</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D0660E" w14:textId="3150D0DA" w:rsidR="00F919CB" w:rsidRPr="00EC2EE2" w:rsidRDefault="00BF5FDD" w:rsidP="001E7D90">
            <w:pPr>
              <w:spacing w:before="120" w:after="120"/>
              <w:jc w:val="center"/>
              <w:rPr>
                <w:lang w:val="uk-UA"/>
              </w:rPr>
            </w:pPr>
            <w:r w:rsidRPr="00EC2EE2">
              <w:rPr>
                <w:lang w:val="uk-UA"/>
              </w:rPr>
              <w:t>4</w:t>
            </w:r>
          </w:p>
        </w:tc>
        <w:tc>
          <w:tcPr>
            <w:tcW w:w="850" w:type="dxa"/>
            <w:tcBorders>
              <w:top w:val="single" w:sz="6" w:space="0" w:color="CCCCCC"/>
              <w:left w:val="single" w:sz="6" w:space="0" w:color="CCCCCC"/>
              <w:bottom w:val="single" w:sz="6" w:space="0" w:color="000000"/>
              <w:right w:val="single" w:sz="6" w:space="0" w:color="000000"/>
            </w:tcBorders>
            <w:vAlign w:val="center"/>
          </w:tcPr>
          <w:p w14:paraId="075463FC" w14:textId="345A6E8F" w:rsidR="00F919CB" w:rsidRPr="00EC2EE2" w:rsidRDefault="00F919CB" w:rsidP="001E7D90">
            <w:pPr>
              <w:spacing w:before="120" w:after="120"/>
              <w:jc w:val="center"/>
              <w:rPr>
                <w:lang w:val="uk-UA"/>
              </w:rPr>
            </w:pPr>
            <w:r w:rsidRPr="00EC2EE2">
              <w:rPr>
                <w:lang w:val="uk-UA"/>
              </w:rPr>
              <w:t>так/ні</w:t>
            </w:r>
          </w:p>
        </w:tc>
      </w:tr>
      <w:tr w:rsidR="00733D52" w:rsidRPr="00EC2EE2" w14:paraId="6746C21E" w14:textId="7777777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FE54AFA" w14:textId="71C484F7" w:rsidR="00BF5FDD" w:rsidRPr="00EC2EE2" w:rsidRDefault="00BF5FDD" w:rsidP="00462840">
            <w:pPr>
              <w:spacing w:before="120" w:after="120"/>
              <w:rPr>
                <w:lang w:val="uk-UA"/>
              </w:rPr>
            </w:pPr>
            <w:r w:rsidRPr="00EC2EE2">
              <w:rPr>
                <w:lang w:val="uk-UA"/>
              </w:rPr>
              <w:t>1.8</w:t>
            </w:r>
            <w:bookmarkStart w:id="54" w:name="_Hlk76658419"/>
            <w:r w:rsidR="00712D2D" w:rsidRPr="00EC2EE2">
              <w:rPr>
                <w:lang w:val="uk-UA"/>
              </w:rPr>
              <w:t xml:space="preserve"> </w:t>
            </w:r>
            <w:r w:rsidRPr="00EC2EE2">
              <w:rPr>
                <w:lang w:val="uk-UA"/>
              </w:rPr>
              <w:t>Наявність у приміщенні фронт офісу місць для самообслуговування</w:t>
            </w:r>
            <w:bookmarkEnd w:id="54"/>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7A124A" w14:textId="4C83E168" w:rsidR="00BF5FDD" w:rsidRPr="00EC2EE2" w:rsidRDefault="00BF5FDD" w:rsidP="001E7D90">
            <w:pPr>
              <w:spacing w:before="120" w:after="120"/>
              <w:jc w:val="center"/>
              <w:rPr>
                <w:lang w:val="uk-UA"/>
              </w:rPr>
            </w:pPr>
            <w:r w:rsidRPr="00EC2EE2">
              <w:rPr>
                <w:lang w:val="uk-UA"/>
              </w:rPr>
              <w:t>3</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1C86EF" w14:textId="7A6B25E0" w:rsidR="00BF5FDD" w:rsidRPr="00EC2EE2" w:rsidRDefault="00BF5FDD" w:rsidP="001E7D90">
            <w:pPr>
              <w:spacing w:before="120" w:after="120"/>
              <w:jc w:val="center"/>
              <w:rPr>
                <w:lang w:val="uk-UA"/>
              </w:rPr>
            </w:pPr>
            <w:r w:rsidRPr="00EC2EE2">
              <w:rPr>
                <w:lang w:val="uk-UA"/>
              </w:rPr>
              <w:t>3</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7167CC" w14:textId="7B98ED12" w:rsidR="00BF5FDD" w:rsidRPr="00EC2EE2" w:rsidRDefault="00BF5FDD" w:rsidP="001E7D90">
            <w:pPr>
              <w:spacing w:before="120" w:after="120"/>
              <w:jc w:val="center"/>
              <w:rPr>
                <w:lang w:val="uk-UA"/>
              </w:rPr>
            </w:pPr>
            <w:r w:rsidRPr="00EC2EE2">
              <w:rPr>
                <w:lang w:val="uk-UA"/>
              </w:rPr>
              <w:t>4</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A7E962" w14:textId="34CBBE8E" w:rsidR="00BF5FDD" w:rsidRPr="00EC2EE2" w:rsidRDefault="00BF5FDD" w:rsidP="001E7D90">
            <w:pPr>
              <w:spacing w:before="120" w:after="120"/>
              <w:jc w:val="center"/>
              <w:rPr>
                <w:lang w:val="uk-UA"/>
              </w:rPr>
            </w:pPr>
            <w:r w:rsidRPr="00EC2EE2">
              <w:rPr>
                <w:lang w:val="uk-UA"/>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B11A35" w14:textId="075A2089" w:rsidR="00BF5FDD" w:rsidRPr="00EC2EE2" w:rsidRDefault="00BF5FDD" w:rsidP="001E7D90">
            <w:pPr>
              <w:spacing w:before="120" w:after="120"/>
              <w:jc w:val="center"/>
              <w:rPr>
                <w:lang w:val="uk-UA"/>
              </w:rPr>
            </w:pPr>
            <w:r w:rsidRPr="00EC2EE2">
              <w:rPr>
                <w:lang w:val="uk-UA"/>
              </w:rPr>
              <w:t>3</w:t>
            </w:r>
          </w:p>
        </w:tc>
        <w:tc>
          <w:tcPr>
            <w:tcW w:w="850" w:type="dxa"/>
            <w:tcBorders>
              <w:top w:val="single" w:sz="6" w:space="0" w:color="CCCCCC"/>
              <w:left w:val="single" w:sz="6" w:space="0" w:color="CCCCCC"/>
              <w:bottom w:val="single" w:sz="6" w:space="0" w:color="000000"/>
              <w:right w:val="single" w:sz="6" w:space="0" w:color="000000"/>
            </w:tcBorders>
            <w:vAlign w:val="center"/>
          </w:tcPr>
          <w:p w14:paraId="574759A4" w14:textId="70CB14A0" w:rsidR="00BF5FDD" w:rsidRPr="00EC2EE2" w:rsidRDefault="00BF5FDD" w:rsidP="001E7D90">
            <w:pPr>
              <w:spacing w:before="120" w:after="120"/>
              <w:jc w:val="center"/>
              <w:rPr>
                <w:lang w:val="uk-UA"/>
              </w:rPr>
            </w:pPr>
            <w:r w:rsidRPr="00EC2EE2">
              <w:rPr>
                <w:lang w:val="uk-UA"/>
              </w:rPr>
              <w:t>так/ні</w:t>
            </w:r>
          </w:p>
        </w:tc>
      </w:tr>
      <w:tr w:rsidR="00733D52" w:rsidRPr="00EC2EE2" w14:paraId="015CC0FA" w14:textId="4B8C74E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08C495A" w14:textId="396A72D7" w:rsidR="00F919CB" w:rsidRPr="00EC2EE2" w:rsidRDefault="00F919CB" w:rsidP="00462840">
            <w:pPr>
              <w:spacing w:before="120" w:after="120"/>
              <w:rPr>
                <w:b/>
                <w:lang w:val="uk-UA"/>
              </w:rPr>
            </w:pPr>
            <w:r w:rsidRPr="00EC2EE2">
              <w:rPr>
                <w:b/>
                <w:lang w:val="uk-UA"/>
              </w:rPr>
              <w:t>2. Доступність</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637BC5" w14:textId="77777777"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900E7B" w14:textId="77777777" w:rsidR="00F919CB" w:rsidRPr="00EC2EE2" w:rsidRDefault="00F919CB" w:rsidP="001E7D90">
            <w:pPr>
              <w:spacing w:before="120" w:after="120"/>
              <w:jc w:val="center"/>
              <w:rPr>
                <w:b/>
                <w:lang w:val="uk-UA"/>
              </w:rPr>
            </w:pPr>
            <w:r w:rsidRPr="00EC2EE2">
              <w:rPr>
                <w:b/>
                <w:lang w:val="uk-UA"/>
              </w:rPr>
              <w:t>25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885D54" w14:textId="77777777"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710E6C" w14:textId="77777777" w:rsidR="00F919CB" w:rsidRPr="00EC2EE2" w:rsidRDefault="00F919CB" w:rsidP="001E7D90">
            <w:pPr>
              <w:spacing w:before="120" w:after="120"/>
              <w:jc w:val="center"/>
              <w:rPr>
                <w:b/>
                <w:lang w:val="uk-UA"/>
              </w:rPr>
            </w:pPr>
            <w:r w:rsidRPr="00EC2EE2">
              <w:rPr>
                <w:b/>
                <w:lang w:val="uk-UA"/>
              </w:rPr>
              <w:t>25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4313D6" w14:textId="77777777" w:rsidR="00F919CB" w:rsidRPr="00EC2EE2" w:rsidRDefault="00F919CB" w:rsidP="001E7D90">
            <w:pPr>
              <w:spacing w:before="120" w:after="120"/>
              <w:jc w:val="center"/>
              <w:rPr>
                <w:b/>
                <w:lang w:val="uk-UA"/>
              </w:rPr>
            </w:pPr>
            <w:r w:rsidRPr="00EC2EE2">
              <w:rPr>
                <w:b/>
                <w:lang w:val="uk-UA"/>
              </w:rPr>
              <w:t>25</w:t>
            </w:r>
          </w:p>
        </w:tc>
        <w:tc>
          <w:tcPr>
            <w:tcW w:w="850" w:type="dxa"/>
            <w:tcBorders>
              <w:top w:val="single" w:sz="6" w:space="0" w:color="CCCCCC"/>
              <w:left w:val="single" w:sz="6" w:space="0" w:color="CCCCCC"/>
              <w:bottom w:val="single" w:sz="6" w:space="0" w:color="000000"/>
              <w:right w:val="single" w:sz="6" w:space="0" w:color="000000"/>
            </w:tcBorders>
            <w:vAlign w:val="center"/>
          </w:tcPr>
          <w:p w14:paraId="666E21F4" w14:textId="77777777" w:rsidR="00F919CB" w:rsidRPr="00EC2EE2" w:rsidRDefault="00F919CB" w:rsidP="001E7D90">
            <w:pPr>
              <w:spacing w:before="120" w:after="120"/>
              <w:jc w:val="center"/>
              <w:rPr>
                <w:b/>
                <w:lang w:val="uk-UA"/>
              </w:rPr>
            </w:pPr>
          </w:p>
        </w:tc>
      </w:tr>
      <w:tr w:rsidR="00733D52" w:rsidRPr="00EC2EE2" w14:paraId="43BCF654" w14:textId="2A196B8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E63EE31" w14:textId="49DA4130" w:rsidR="00F919CB" w:rsidRPr="00EC2EE2" w:rsidRDefault="00F919CB" w:rsidP="00462840">
            <w:pPr>
              <w:spacing w:before="120" w:after="120"/>
              <w:rPr>
                <w:lang w:val="uk-UA"/>
              </w:rPr>
            </w:pPr>
            <w:r w:rsidRPr="00EC2EE2">
              <w:rPr>
                <w:lang w:val="uk-UA"/>
              </w:rPr>
              <w:t>2.1</w:t>
            </w:r>
            <w:bookmarkStart w:id="55" w:name="_Hlk76658454"/>
            <w:r w:rsidR="00712D2D" w:rsidRPr="00EC2EE2">
              <w:rPr>
                <w:lang w:val="uk-UA"/>
              </w:rPr>
              <w:t xml:space="preserve"> </w:t>
            </w:r>
            <w:r w:rsidRPr="00EC2EE2">
              <w:rPr>
                <w:lang w:val="uk-UA"/>
              </w:rPr>
              <w:t>Наявність зупинок громадського транспорту в радіусі 100 м</w:t>
            </w:r>
            <w:bookmarkEnd w:id="55"/>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432C52"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0845D8"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6C3334"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F53385"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1C66928"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2C3EE460" w14:textId="7255C547" w:rsidR="00F919CB" w:rsidRPr="00EC2EE2" w:rsidRDefault="00F919CB" w:rsidP="001E7D90">
            <w:pPr>
              <w:spacing w:before="120" w:after="120"/>
              <w:jc w:val="center"/>
              <w:rPr>
                <w:lang w:val="uk-UA"/>
              </w:rPr>
            </w:pPr>
            <w:r w:rsidRPr="00EC2EE2">
              <w:rPr>
                <w:lang w:val="uk-UA"/>
              </w:rPr>
              <w:t>так/ні</w:t>
            </w:r>
          </w:p>
        </w:tc>
      </w:tr>
      <w:tr w:rsidR="00733D52" w:rsidRPr="00EC2EE2" w14:paraId="2FDA92EA" w14:textId="03CBF18C"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342C357" w14:textId="526FADE3" w:rsidR="00F919CB" w:rsidRPr="00EC2EE2" w:rsidRDefault="00F919CB" w:rsidP="00462840">
            <w:pPr>
              <w:spacing w:before="120" w:after="120"/>
              <w:rPr>
                <w:lang w:val="uk-UA"/>
              </w:rPr>
            </w:pPr>
            <w:r w:rsidRPr="00EC2EE2">
              <w:rPr>
                <w:lang w:val="uk-UA"/>
              </w:rPr>
              <w:t>2.2</w:t>
            </w:r>
            <w:bookmarkStart w:id="56" w:name="_Hlk76658469"/>
            <w:r w:rsidR="00712D2D" w:rsidRPr="00EC2EE2">
              <w:rPr>
                <w:lang w:val="uk-UA"/>
              </w:rPr>
              <w:t xml:space="preserve"> </w:t>
            </w:r>
            <w:r w:rsidRPr="00EC2EE2">
              <w:rPr>
                <w:lang w:val="uk-UA"/>
              </w:rPr>
              <w:t>Наявність безоплатної стоянки автотранспорту</w:t>
            </w:r>
            <w:bookmarkEnd w:id="56"/>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17F365"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E14DB8"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6F787E"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6E3BC9"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F868D6"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1FE43F4" w14:textId="1B2B7CE1" w:rsidR="00F919CB" w:rsidRPr="00EC2EE2" w:rsidRDefault="00F919CB" w:rsidP="001E7D90">
            <w:pPr>
              <w:spacing w:before="120" w:after="120"/>
              <w:jc w:val="center"/>
              <w:rPr>
                <w:lang w:val="uk-UA"/>
              </w:rPr>
            </w:pPr>
            <w:r w:rsidRPr="00EC2EE2">
              <w:rPr>
                <w:lang w:val="uk-UA"/>
              </w:rPr>
              <w:t>так/ні</w:t>
            </w:r>
          </w:p>
        </w:tc>
      </w:tr>
      <w:tr w:rsidR="00733D52" w:rsidRPr="00EC2EE2" w14:paraId="58B8278D" w14:textId="5281B50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F42E52F" w14:textId="4C61ACB7" w:rsidR="00F919CB" w:rsidRPr="00EC2EE2" w:rsidRDefault="00F919CB" w:rsidP="00462840">
            <w:pPr>
              <w:spacing w:before="120" w:after="120"/>
              <w:rPr>
                <w:lang w:val="uk-UA"/>
              </w:rPr>
            </w:pPr>
            <w:r w:rsidRPr="00EC2EE2">
              <w:rPr>
                <w:lang w:val="uk-UA"/>
              </w:rPr>
              <w:t>2.3</w:t>
            </w:r>
            <w:bookmarkStart w:id="57" w:name="_Hlk76658476"/>
            <w:r w:rsidR="00712D2D" w:rsidRPr="00EC2EE2">
              <w:rPr>
                <w:lang w:val="uk-UA"/>
              </w:rPr>
              <w:t xml:space="preserve"> </w:t>
            </w:r>
            <w:r w:rsidRPr="00EC2EE2">
              <w:rPr>
                <w:lang w:val="uk-UA"/>
              </w:rPr>
              <w:t>Наявність безоплатної стоянки автотранспорту для осіб з інвалідністю та інших маломобільних груп населення</w:t>
            </w:r>
            <w:bookmarkEnd w:id="57"/>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958D2F"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55F169"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1AF880"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BC188B"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0688BB"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550B32D3" w14:textId="64687C15" w:rsidR="00F919CB" w:rsidRPr="00EC2EE2" w:rsidRDefault="00F919CB" w:rsidP="001E7D90">
            <w:pPr>
              <w:spacing w:before="120" w:after="120"/>
              <w:jc w:val="center"/>
              <w:rPr>
                <w:lang w:val="uk-UA"/>
              </w:rPr>
            </w:pPr>
            <w:r w:rsidRPr="00EC2EE2">
              <w:rPr>
                <w:lang w:val="uk-UA"/>
              </w:rPr>
              <w:t>так/ні</w:t>
            </w:r>
          </w:p>
        </w:tc>
      </w:tr>
      <w:tr w:rsidR="00733D52" w:rsidRPr="00EC2EE2" w14:paraId="29DDB4FA" w14:textId="29A99B9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BD24037" w14:textId="2B9C5F3E" w:rsidR="00F919CB" w:rsidRPr="00EC2EE2" w:rsidRDefault="00F919CB" w:rsidP="00462840">
            <w:pPr>
              <w:spacing w:before="120" w:after="120"/>
              <w:rPr>
                <w:lang w:val="uk-UA"/>
              </w:rPr>
            </w:pPr>
            <w:r w:rsidRPr="00EC2EE2">
              <w:rPr>
                <w:lang w:val="uk-UA"/>
              </w:rPr>
              <w:t>2.4</w:t>
            </w:r>
            <w:bookmarkStart w:id="58" w:name="_Hlk76658485"/>
            <w:r w:rsidR="00712D2D" w:rsidRPr="00EC2EE2">
              <w:rPr>
                <w:lang w:val="uk-UA"/>
              </w:rPr>
              <w:t xml:space="preserve"> </w:t>
            </w:r>
            <w:r w:rsidRPr="00EC2EE2">
              <w:rPr>
                <w:lang w:val="uk-UA"/>
              </w:rPr>
              <w:t>Наявність пандусу та поручнів з обох боків (якщо вхід має сходи)</w:t>
            </w:r>
            <w:bookmarkEnd w:id="58"/>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FDC9B46"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3DD0AD"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7B6D9D"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29081C"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28FF79"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6AC31957" w14:textId="518BB78C" w:rsidR="00F919CB" w:rsidRPr="00EC2EE2" w:rsidRDefault="00F919CB" w:rsidP="001E7D90">
            <w:pPr>
              <w:spacing w:before="120" w:after="120"/>
              <w:jc w:val="center"/>
              <w:rPr>
                <w:lang w:val="uk-UA"/>
              </w:rPr>
            </w:pPr>
            <w:r w:rsidRPr="00EC2EE2">
              <w:rPr>
                <w:lang w:val="uk-UA"/>
              </w:rPr>
              <w:t>так/ні</w:t>
            </w:r>
          </w:p>
        </w:tc>
      </w:tr>
      <w:tr w:rsidR="00733D52" w:rsidRPr="00EC2EE2" w14:paraId="1FCD23E1" w14:textId="59B019DC"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974A394" w14:textId="51A5103C" w:rsidR="00F919CB" w:rsidRPr="00EC2EE2" w:rsidRDefault="00F919CB" w:rsidP="00462840">
            <w:pPr>
              <w:spacing w:before="120" w:after="120"/>
              <w:rPr>
                <w:lang w:val="uk-UA"/>
              </w:rPr>
            </w:pPr>
            <w:bookmarkStart w:id="59" w:name="_Hlk64549058"/>
            <w:bookmarkStart w:id="60" w:name="_Hlk65744691"/>
            <w:r w:rsidRPr="00EC2EE2">
              <w:rPr>
                <w:lang w:val="uk-UA"/>
              </w:rPr>
              <w:lastRenderedPageBreak/>
              <w:t>2.5</w:t>
            </w:r>
            <w:bookmarkStart w:id="61" w:name="_Hlk76658492"/>
            <w:r w:rsidR="00712D2D" w:rsidRPr="00EC2EE2">
              <w:rPr>
                <w:lang w:val="uk-UA"/>
              </w:rPr>
              <w:t xml:space="preserve"> </w:t>
            </w:r>
            <w:r w:rsidRPr="00EC2EE2">
              <w:rPr>
                <w:lang w:val="uk-UA"/>
              </w:rPr>
              <w:t>Наявність санітарної кімнати</w:t>
            </w:r>
            <w:bookmarkEnd w:id="59"/>
            <w:bookmarkEnd w:id="61"/>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37DB7E"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EC5CAD"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ABFB8A"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DDBACA"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53D98A"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53DD0568" w14:textId="1CEC729F" w:rsidR="00F919CB" w:rsidRPr="00EC2EE2" w:rsidRDefault="00F919CB" w:rsidP="001E7D90">
            <w:pPr>
              <w:spacing w:before="120" w:after="120"/>
              <w:jc w:val="center"/>
              <w:rPr>
                <w:lang w:val="uk-UA"/>
              </w:rPr>
            </w:pPr>
            <w:r w:rsidRPr="00EC2EE2">
              <w:rPr>
                <w:lang w:val="uk-UA"/>
              </w:rPr>
              <w:t>так/ні</w:t>
            </w:r>
          </w:p>
        </w:tc>
      </w:tr>
      <w:tr w:rsidR="00733D52" w:rsidRPr="00EC2EE2" w14:paraId="29B15314" w14:textId="6125439E"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E630AD" w14:textId="66EDF28B" w:rsidR="00F919CB" w:rsidRPr="00EC2EE2" w:rsidRDefault="00F919CB" w:rsidP="00462840">
            <w:pPr>
              <w:spacing w:before="120" w:after="120"/>
              <w:rPr>
                <w:lang w:val="uk-UA"/>
              </w:rPr>
            </w:pPr>
            <w:r w:rsidRPr="00EC2EE2">
              <w:rPr>
                <w:lang w:val="uk-UA"/>
              </w:rPr>
              <w:t>2.6</w:t>
            </w:r>
            <w:bookmarkStart w:id="62" w:name="_Hlk76658503"/>
            <w:r w:rsidR="00712D2D" w:rsidRPr="00EC2EE2">
              <w:rPr>
                <w:lang w:val="uk-UA"/>
              </w:rPr>
              <w:t xml:space="preserve"> </w:t>
            </w:r>
            <w:r w:rsidRPr="00EC2EE2">
              <w:rPr>
                <w:lang w:val="uk-UA"/>
              </w:rPr>
              <w:t>Наявність спеціально обладнаної  санітарної кімнати для осіб з інвалідністю та інших маломобільних груп населення</w:t>
            </w:r>
            <w:bookmarkEnd w:id="62"/>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E6D9F4"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4455CE"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9CBCD2"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0476DF"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650ED6D"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6D9FE042" w14:textId="62820BF4" w:rsidR="00F919CB" w:rsidRPr="00EC2EE2" w:rsidRDefault="00F919CB" w:rsidP="001E7D90">
            <w:pPr>
              <w:spacing w:before="120" w:after="120"/>
              <w:jc w:val="center"/>
              <w:rPr>
                <w:lang w:val="uk-UA"/>
              </w:rPr>
            </w:pPr>
            <w:r w:rsidRPr="00EC2EE2">
              <w:rPr>
                <w:lang w:val="uk-UA"/>
              </w:rPr>
              <w:t>так/ні</w:t>
            </w:r>
          </w:p>
        </w:tc>
      </w:tr>
      <w:bookmarkEnd w:id="60"/>
      <w:tr w:rsidR="00733D52" w:rsidRPr="00EC2EE2" w14:paraId="3C7340EE" w14:textId="296B3858"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2CCFDDC" w14:textId="7B790E4C" w:rsidR="00F919CB" w:rsidRPr="00EC2EE2" w:rsidRDefault="00F919CB" w:rsidP="00462840">
            <w:pPr>
              <w:spacing w:before="120" w:after="120"/>
              <w:rPr>
                <w:lang w:val="uk-UA"/>
              </w:rPr>
            </w:pPr>
            <w:r w:rsidRPr="00EC2EE2">
              <w:rPr>
                <w:lang w:val="uk-UA"/>
              </w:rPr>
              <w:t>2.7</w:t>
            </w:r>
            <w:bookmarkStart w:id="63" w:name="_Hlk76658517"/>
            <w:r w:rsidR="00712D2D" w:rsidRPr="00EC2EE2">
              <w:rPr>
                <w:lang w:val="uk-UA"/>
              </w:rPr>
              <w:t xml:space="preserve"> </w:t>
            </w:r>
            <w:r w:rsidRPr="00EC2EE2">
              <w:rPr>
                <w:lang w:val="uk-UA"/>
              </w:rPr>
              <w:t>Наявність місць для тимчасового розміщення дитячих колясок</w:t>
            </w:r>
            <w:bookmarkEnd w:id="63"/>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C2285B"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92EE0B"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6C304AC"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970ACF"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867640"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115D3EE5" w14:textId="43FFE51B" w:rsidR="00F919CB" w:rsidRPr="00EC2EE2" w:rsidRDefault="00F919CB" w:rsidP="001E7D90">
            <w:pPr>
              <w:spacing w:before="120" w:after="120"/>
              <w:jc w:val="center"/>
              <w:rPr>
                <w:lang w:val="uk-UA"/>
              </w:rPr>
            </w:pPr>
            <w:r w:rsidRPr="00EC2EE2">
              <w:rPr>
                <w:lang w:val="uk-UA"/>
              </w:rPr>
              <w:t>так/ні</w:t>
            </w:r>
          </w:p>
        </w:tc>
      </w:tr>
      <w:tr w:rsidR="00733D52" w:rsidRPr="00EC2EE2" w14:paraId="12A169AD" w14:textId="41429023"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C8EAF79" w14:textId="597DC1F2" w:rsidR="00F919CB" w:rsidRPr="00EC2EE2" w:rsidRDefault="00F919CB" w:rsidP="00462840">
            <w:pPr>
              <w:spacing w:before="120" w:after="120"/>
              <w:rPr>
                <w:lang w:val="uk-UA"/>
              </w:rPr>
            </w:pPr>
            <w:r w:rsidRPr="00EC2EE2">
              <w:rPr>
                <w:lang w:val="uk-UA"/>
              </w:rPr>
              <w:t>2.8</w:t>
            </w:r>
            <w:bookmarkStart w:id="64" w:name="_Hlk76658527"/>
            <w:r w:rsidR="00712D2D" w:rsidRPr="00EC2EE2">
              <w:rPr>
                <w:lang w:val="uk-UA"/>
              </w:rPr>
              <w:t xml:space="preserve"> </w:t>
            </w:r>
            <w:r w:rsidRPr="00EC2EE2">
              <w:rPr>
                <w:lang w:val="uk-UA"/>
              </w:rPr>
              <w:t xml:space="preserve">Наявність </w:t>
            </w:r>
            <w:r w:rsidR="00A72518" w:rsidRPr="00EC2EE2">
              <w:rPr>
                <w:lang w:val="uk-UA"/>
              </w:rPr>
              <w:t>ігрового простору</w:t>
            </w:r>
            <w:bookmarkEnd w:id="64"/>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ED588B9"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EB20D0"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7568BEE"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42DE10"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4DD2EC"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31A06A5A" w14:textId="509C46B4" w:rsidR="00F919CB" w:rsidRPr="00EC2EE2" w:rsidRDefault="00F919CB" w:rsidP="001E7D90">
            <w:pPr>
              <w:spacing w:before="120" w:after="120"/>
              <w:jc w:val="center"/>
              <w:rPr>
                <w:lang w:val="uk-UA"/>
              </w:rPr>
            </w:pPr>
            <w:r w:rsidRPr="00EC2EE2">
              <w:rPr>
                <w:lang w:val="uk-UA"/>
              </w:rPr>
              <w:t>так/ні</w:t>
            </w:r>
          </w:p>
        </w:tc>
      </w:tr>
      <w:tr w:rsidR="00733D52" w:rsidRPr="00EC2EE2" w14:paraId="6849F05D" w14:textId="721CDE2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55FBF54" w14:textId="66A1E6C0" w:rsidR="00F919CB" w:rsidRPr="00EC2EE2" w:rsidRDefault="00F919CB" w:rsidP="00462840">
            <w:pPr>
              <w:spacing w:before="120" w:after="120"/>
              <w:rPr>
                <w:lang w:val="uk-UA"/>
              </w:rPr>
            </w:pPr>
            <w:r w:rsidRPr="00EC2EE2">
              <w:rPr>
                <w:lang w:val="uk-UA"/>
              </w:rPr>
              <w:t>2.9</w:t>
            </w:r>
            <w:r w:rsidR="00712D2D" w:rsidRPr="00EC2EE2">
              <w:rPr>
                <w:lang w:val="uk-UA"/>
              </w:rPr>
              <w:t xml:space="preserve"> </w:t>
            </w:r>
            <w:r w:rsidRPr="00EC2EE2">
              <w:rPr>
                <w:lang w:val="uk-UA"/>
              </w:rPr>
              <w:t>Графік прийому суб</w:t>
            </w:r>
            <w:r w:rsidR="00462840" w:rsidRPr="00EC2EE2">
              <w:rPr>
                <w:lang w:val="uk-UA"/>
              </w:rPr>
              <w:t>’</w:t>
            </w:r>
            <w:r w:rsidRPr="00EC2EE2">
              <w:rPr>
                <w:lang w:val="uk-UA"/>
              </w:rPr>
              <w:t>єктів звернення: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A0AAC9"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C4DE00"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857EF0"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63AE54"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23B100"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588367BE" w14:textId="77777777" w:rsidR="00F919CB" w:rsidRPr="00EC2EE2" w:rsidRDefault="00F919CB" w:rsidP="001E7D90">
            <w:pPr>
              <w:spacing w:before="120" w:after="120"/>
              <w:jc w:val="center"/>
              <w:rPr>
                <w:lang w:val="uk-UA"/>
              </w:rPr>
            </w:pPr>
          </w:p>
        </w:tc>
      </w:tr>
      <w:tr w:rsidR="00733D52" w:rsidRPr="00EC2EE2" w14:paraId="06CE5FCE" w14:textId="442FBB51"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79715CB" w14:textId="0CD3969C" w:rsidR="00F919CB" w:rsidRPr="00EC2EE2" w:rsidRDefault="00F919CB" w:rsidP="00AF16A9">
            <w:pPr>
              <w:spacing w:before="120" w:after="120"/>
              <w:rPr>
                <w:lang w:val="uk-UA"/>
              </w:rPr>
            </w:pPr>
            <w:r w:rsidRPr="00EC2EE2">
              <w:rPr>
                <w:lang w:val="uk-UA"/>
              </w:rPr>
              <w:t>2.9.1 не менше 7 годин на день</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75328B"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20A7C8"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D180B8"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43DD40" w14:textId="77777777" w:rsidR="00F919CB" w:rsidRPr="00EC2EE2" w:rsidRDefault="00F919CB" w:rsidP="001E7D90">
            <w:pPr>
              <w:spacing w:before="120" w:after="120"/>
              <w:jc w:val="center"/>
              <w:rPr>
                <w:lang w:val="uk-UA"/>
              </w:rPr>
            </w:pPr>
            <w:r w:rsidRPr="00EC2EE2">
              <w:rPr>
                <w:lang w:val="uk-UA"/>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8BA1E4" w14:textId="77777777" w:rsidR="00F919CB" w:rsidRPr="00EC2EE2" w:rsidRDefault="00F919CB" w:rsidP="001E7D90">
            <w:pPr>
              <w:spacing w:before="120" w:after="120"/>
              <w:jc w:val="center"/>
              <w:rPr>
                <w:lang w:val="uk-UA"/>
              </w:rPr>
            </w:pPr>
            <w:r w:rsidRPr="00EC2EE2">
              <w:rPr>
                <w:lang w:val="uk-UA"/>
              </w:rPr>
              <w:t>3</w:t>
            </w:r>
          </w:p>
        </w:tc>
        <w:tc>
          <w:tcPr>
            <w:tcW w:w="850" w:type="dxa"/>
            <w:tcBorders>
              <w:top w:val="single" w:sz="6" w:space="0" w:color="CCCCCC"/>
              <w:left w:val="single" w:sz="6" w:space="0" w:color="CCCCCC"/>
              <w:bottom w:val="single" w:sz="6" w:space="0" w:color="000000"/>
              <w:right w:val="single" w:sz="6" w:space="0" w:color="000000"/>
            </w:tcBorders>
            <w:vAlign w:val="center"/>
          </w:tcPr>
          <w:p w14:paraId="7631DD5A" w14:textId="65B81BA0" w:rsidR="00F919CB" w:rsidRPr="00EC2EE2" w:rsidRDefault="00F919CB" w:rsidP="001E7D90">
            <w:pPr>
              <w:spacing w:before="120" w:after="120"/>
              <w:jc w:val="center"/>
              <w:rPr>
                <w:lang w:val="uk-UA"/>
              </w:rPr>
            </w:pPr>
            <w:r w:rsidRPr="00EC2EE2">
              <w:rPr>
                <w:lang w:val="uk-UA"/>
              </w:rPr>
              <w:t>так/ні</w:t>
            </w:r>
          </w:p>
        </w:tc>
      </w:tr>
      <w:tr w:rsidR="00733D52" w:rsidRPr="00EC2EE2" w14:paraId="38BFDC59" w14:textId="7205B81C"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63E0940" w14:textId="139E2C66" w:rsidR="00F919CB" w:rsidRPr="00EC2EE2" w:rsidRDefault="00F919CB" w:rsidP="00AF16A9">
            <w:pPr>
              <w:spacing w:before="120" w:after="120"/>
              <w:rPr>
                <w:lang w:val="uk-UA"/>
              </w:rPr>
            </w:pPr>
            <w:r w:rsidRPr="00EC2EE2">
              <w:rPr>
                <w:lang w:val="uk-UA"/>
              </w:rPr>
              <w:t>2.9.2</w:t>
            </w:r>
            <w:r w:rsidR="00712D2D" w:rsidRPr="00EC2EE2">
              <w:rPr>
                <w:lang w:val="uk-UA"/>
              </w:rPr>
              <w:t xml:space="preserve"> </w:t>
            </w:r>
            <w:r w:rsidRPr="00EC2EE2">
              <w:rPr>
                <w:lang w:val="uk-UA"/>
              </w:rPr>
              <w:t>6 днів на тиждень (5 днів - для селищ та сіл)</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B6C04A"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FBB585"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6F729B"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8C5C21"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B74431"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074F219" w14:textId="22F2DDDB" w:rsidR="00F919CB" w:rsidRPr="00EC2EE2" w:rsidRDefault="00F919CB" w:rsidP="001E7D90">
            <w:pPr>
              <w:spacing w:before="120" w:after="120"/>
              <w:jc w:val="center"/>
              <w:rPr>
                <w:lang w:val="uk-UA"/>
              </w:rPr>
            </w:pPr>
            <w:r w:rsidRPr="00EC2EE2">
              <w:rPr>
                <w:lang w:val="uk-UA"/>
              </w:rPr>
              <w:t>так/ні</w:t>
            </w:r>
          </w:p>
        </w:tc>
      </w:tr>
      <w:tr w:rsidR="00733D52" w:rsidRPr="00EC2EE2" w14:paraId="6D842181" w14:textId="0178808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375264A" w14:textId="33A8DED5" w:rsidR="00F919CB" w:rsidRPr="00EC2EE2" w:rsidRDefault="00F919CB" w:rsidP="00AF16A9">
            <w:pPr>
              <w:spacing w:before="120" w:after="120"/>
              <w:rPr>
                <w:lang w:val="uk-UA"/>
              </w:rPr>
            </w:pPr>
            <w:r w:rsidRPr="00EC2EE2">
              <w:rPr>
                <w:lang w:val="uk-UA"/>
              </w:rPr>
              <w:t>2.9.3</w:t>
            </w:r>
            <w:r w:rsidR="00712D2D" w:rsidRPr="00EC2EE2">
              <w:rPr>
                <w:lang w:val="uk-UA"/>
              </w:rPr>
              <w:t xml:space="preserve"> </w:t>
            </w:r>
            <w:r w:rsidRPr="00EC2EE2">
              <w:rPr>
                <w:lang w:val="uk-UA"/>
              </w:rPr>
              <w:t>без перерви на обід</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89FEA9"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AFB73D5"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97956E"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4CA21D" w14:textId="77777777" w:rsidR="00F919CB" w:rsidRPr="00EC2EE2" w:rsidRDefault="00F919CB" w:rsidP="001E7D90">
            <w:pPr>
              <w:spacing w:before="120" w:after="120"/>
              <w:jc w:val="center"/>
              <w:rPr>
                <w:lang w:val="uk-UA"/>
              </w:rPr>
            </w:pPr>
            <w:r w:rsidRPr="00EC2EE2">
              <w:rPr>
                <w:lang w:val="uk-UA"/>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F3DD77" w14:textId="77777777" w:rsidR="00F919CB" w:rsidRPr="00EC2EE2" w:rsidRDefault="00F919CB" w:rsidP="001E7D90">
            <w:pPr>
              <w:spacing w:before="120" w:after="120"/>
              <w:jc w:val="center"/>
              <w:rPr>
                <w:lang w:val="uk-UA"/>
              </w:rPr>
            </w:pPr>
            <w:r w:rsidRPr="00EC2EE2">
              <w:rPr>
                <w:lang w:val="uk-UA"/>
              </w:rPr>
              <w:t>3</w:t>
            </w:r>
          </w:p>
        </w:tc>
        <w:tc>
          <w:tcPr>
            <w:tcW w:w="850" w:type="dxa"/>
            <w:tcBorders>
              <w:top w:val="single" w:sz="6" w:space="0" w:color="CCCCCC"/>
              <w:left w:val="single" w:sz="6" w:space="0" w:color="CCCCCC"/>
              <w:bottom w:val="single" w:sz="6" w:space="0" w:color="000000"/>
              <w:right w:val="single" w:sz="6" w:space="0" w:color="000000"/>
            </w:tcBorders>
            <w:vAlign w:val="center"/>
          </w:tcPr>
          <w:p w14:paraId="06E76D8C" w14:textId="2A38D8D0" w:rsidR="00F919CB" w:rsidRPr="00EC2EE2" w:rsidRDefault="00F919CB" w:rsidP="001E7D90">
            <w:pPr>
              <w:spacing w:before="120" w:after="120"/>
              <w:jc w:val="center"/>
              <w:rPr>
                <w:lang w:val="uk-UA"/>
              </w:rPr>
            </w:pPr>
            <w:r w:rsidRPr="00EC2EE2">
              <w:rPr>
                <w:lang w:val="uk-UA"/>
              </w:rPr>
              <w:t>так/ні</w:t>
            </w:r>
          </w:p>
        </w:tc>
      </w:tr>
      <w:tr w:rsidR="00733D52" w:rsidRPr="00EC2EE2" w14:paraId="4CEADBB6" w14:textId="776257AB"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106403D" w14:textId="03A2530D" w:rsidR="00F919CB" w:rsidRPr="00EC2EE2" w:rsidRDefault="00F919CB" w:rsidP="00AF16A9">
            <w:pPr>
              <w:spacing w:before="120" w:after="120"/>
              <w:rPr>
                <w:lang w:val="uk-UA"/>
              </w:rPr>
            </w:pPr>
            <w:r w:rsidRPr="00EC2EE2">
              <w:rPr>
                <w:lang w:val="uk-UA"/>
              </w:rPr>
              <w:t>2.9.4</w:t>
            </w:r>
            <w:r w:rsidR="00712D2D" w:rsidRPr="00EC2EE2">
              <w:rPr>
                <w:lang w:val="uk-UA"/>
              </w:rPr>
              <w:t xml:space="preserve"> </w:t>
            </w:r>
            <w:r w:rsidRPr="00EC2EE2">
              <w:rPr>
                <w:lang w:val="uk-UA"/>
              </w:rPr>
              <w:t>не менше одного дня на тиждень до 20 години</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9CF71D"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C10308"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F9E082C"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CAC57A7"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AAB6913"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12CA2F3A" w14:textId="24282C96" w:rsidR="00F919CB" w:rsidRPr="00EC2EE2" w:rsidRDefault="00F919CB" w:rsidP="001E7D90">
            <w:pPr>
              <w:spacing w:before="120" w:after="120"/>
              <w:jc w:val="center"/>
              <w:rPr>
                <w:lang w:val="uk-UA"/>
              </w:rPr>
            </w:pPr>
            <w:r w:rsidRPr="00EC2EE2">
              <w:rPr>
                <w:lang w:val="uk-UA"/>
              </w:rPr>
              <w:t>так/ні</w:t>
            </w:r>
          </w:p>
        </w:tc>
      </w:tr>
      <w:tr w:rsidR="00733D52" w:rsidRPr="00EC2EE2" w14:paraId="7054C03D" w14:textId="718275BF" w:rsidTr="00BF5FDD">
        <w:trPr>
          <w:trHeight w:val="315"/>
        </w:trPr>
        <w:tc>
          <w:tcPr>
            <w:tcW w:w="2836" w:type="dxa"/>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center"/>
          </w:tcPr>
          <w:p w14:paraId="68FBBED7" w14:textId="5381064F" w:rsidR="00F919CB" w:rsidRPr="00EC2EE2" w:rsidRDefault="00F919CB" w:rsidP="00462840">
            <w:pPr>
              <w:spacing w:before="120" w:after="120"/>
              <w:rPr>
                <w:lang w:val="uk-UA"/>
              </w:rPr>
            </w:pPr>
            <w:r w:rsidRPr="00EC2EE2">
              <w:rPr>
                <w:lang w:val="uk-UA"/>
              </w:rPr>
              <w:t>2.10</w:t>
            </w:r>
            <w:bookmarkStart w:id="65" w:name="_Hlk76658538"/>
            <w:r w:rsidR="00712D2D" w:rsidRPr="00EC2EE2">
              <w:rPr>
                <w:lang w:val="uk-UA"/>
              </w:rPr>
              <w:t xml:space="preserve"> </w:t>
            </w:r>
            <w:r w:rsidRPr="00EC2EE2">
              <w:rPr>
                <w:lang w:val="uk-UA"/>
              </w:rPr>
              <w:t>Наявність необхідної кількості працівників для обслуговування суб</w:t>
            </w:r>
            <w:r w:rsidR="00462840" w:rsidRPr="00EC2EE2">
              <w:rPr>
                <w:lang w:val="uk-UA"/>
              </w:rPr>
              <w:t>’</w:t>
            </w:r>
            <w:r w:rsidRPr="00EC2EE2">
              <w:rPr>
                <w:lang w:val="uk-UA"/>
              </w:rPr>
              <w:t>єктів звернення</w:t>
            </w:r>
            <w:bookmarkEnd w:id="65"/>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37B67D0F"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6EE8795F"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678511F1"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70E420F"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9092EC9"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12" w:space="0" w:color="000000"/>
              <w:right w:val="single" w:sz="6" w:space="0" w:color="000000"/>
            </w:tcBorders>
            <w:vAlign w:val="center"/>
          </w:tcPr>
          <w:p w14:paraId="34EC0AA3" w14:textId="58EA330A" w:rsidR="00F919CB" w:rsidRPr="00EC2EE2" w:rsidRDefault="00F919CB" w:rsidP="001E7D90">
            <w:pPr>
              <w:spacing w:before="120" w:after="120"/>
              <w:jc w:val="center"/>
              <w:rPr>
                <w:lang w:val="uk-UA"/>
              </w:rPr>
            </w:pPr>
            <w:r w:rsidRPr="00EC2EE2">
              <w:rPr>
                <w:lang w:val="uk-UA"/>
              </w:rPr>
              <w:t>так/ні</w:t>
            </w:r>
          </w:p>
        </w:tc>
      </w:tr>
      <w:tr w:rsidR="00733D52" w:rsidRPr="00EC2EE2" w14:paraId="180D4DF1" w14:textId="5E60D891"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E5FE1A9" w14:textId="74308F86" w:rsidR="00F919CB" w:rsidRPr="00EC2EE2" w:rsidRDefault="00F919CB" w:rsidP="00462840">
            <w:pPr>
              <w:spacing w:before="120" w:after="120"/>
              <w:rPr>
                <w:b/>
                <w:lang w:val="uk-UA"/>
              </w:rPr>
            </w:pPr>
            <w:r w:rsidRPr="00EC2EE2">
              <w:rPr>
                <w:b/>
                <w:lang w:val="uk-UA"/>
              </w:rPr>
              <w:t>3. Рівень обслуговування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367EC7" w14:textId="59F08AE6" w:rsidR="00F919CB" w:rsidRPr="00EC2EE2" w:rsidRDefault="00F919CB" w:rsidP="001E7D90">
            <w:pPr>
              <w:spacing w:before="120" w:after="120"/>
              <w:jc w:val="center"/>
              <w:rPr>
                <w:b/>
                <w:lang w:val="uk-UA"/>
              </w:rPr>
            </w:pPr>
            <w:r w:rsidRPr="00EC2EE2">
              <w:rPr>
                <w:b/>
                <w:lang w:val="uk-UA"/>
              </w:rPr>
              <w:t>25</w:t>
            </w:r>
            <w:r w:rsidR="00BE7AF0" w:rsidRPr="00EC2EE2">
              <w:rPr>
                <w:b/>
                <w:lang w:val="uk-UA"/>
              </w:rPr>
              <w:t xml:space="preserve"> </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AA5BE1" w14:textId="7C0D867F" w:rsidR="00F919CB" w:rsidRPr="00EC2EE2" w:rsidRDefault="00F919CB" w:rsidP="001E7D90">
            <w:pPr>
              <w:spacing w:before="120" w:after="120"/>
              <w:jc w:val="center"/>
              <w:rPr>
                <w:b/>
                <w:lang w:val="uk-UA"/>
              </w:rPr>
            </w:pPr>
            <w:r w:rsidRPr="00EC2EE2">
              <w:rPr>
                <w:b/>
                <w:lang w:val="uk-UA"/>
              </w:rPr>
              <w:t>25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6939A6F" w14:textId="2DEDBA63"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986A0A" w14:textId="1414325F" w:rsidR="00F919CB" w:rsidRPr="00EC2EE2" w:rsidRDefault="00F919CB" w:rsidP="001E7D90">
            <w:pPr>
              <w:spacing w:before="120" w:after="120"/>
              <w:jc w:val="center"/>
              <w:rPr>
                <w:b/>
                <w:lang w:val="uk-UA"/>
              </w:rPr>
            </w:pPr>
            <w:r w:rsidRPr="00EC2EE2">
              <w:rPr>
                <w:b/>
                <w:lang w:val="uk-UA"/>
              </w:rPr>
              <w:t>25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28FA0B" w14:textId="65DD2826" w:rsidR="00F919CB" w:rsidRPr="00EC2EE2" w:rsidRDefault="00F919CB" w:rsidP="001E7D90">
            <w:pPr>
              <w:spacing w:before="120" w:after="120"/>
              <w:jc w:val="center"/>
              <w:rPr>
                <w:b/>
                <w:lang w:val="uk-UA"/>
              </w:rPr>
            </w:pPr>
            <w:r w:rsidRPr="00EC2EE2">
              <w:rPr>
                <w:b/>
                <w:lang w:val="uk-UA"/>
              </w:rPr>
              <w:t>25</w:t>
            </w:r>
          </w:p>
        </w:tc>
        <w:tc>
          <w:tcPr>
            <w:tcW w:w="850" w:type="dxa"/>
            <w:tcBorders>
              <w:top w:val="single" w:sz="6" w:space="0" w:color="CCCCCC"/>
              <w:left w:val="single" w:sz="6" w:space="0" w:color="CCCCCC"/>
              <w:bottom w:val="single" w:sz="6" w:space="0" w:color="000000"/>
              <w:right w:val="single" w:sz="6" w:space="0" w:color="000000"/>
            </w:tcBorders>
            <w:vAlign w:val="center"/>
          </w:tcPr>
          <w:p w14:paraId="44612C36" w14:textId="77777777" w:rsidR="00F919CB" w:rsidRPr="00EC2EE2" w:rsidRDefault="00F919CB" w:rsidP="001E7D90">
            <w:pPr>
              <w:spacing w:before="120" w:after="120"/>
              <w:jc w:val="center"/>
              <w:rPr>
                <w:b/>
                <w:lang w:val="uk-UA"/>
              </w:rPr>
            </w:pPr>
          </w:p>
        </w:tc>
      </w:tr>
      <w:tr w:rsidR="00733D52" w:rsidRPr="00EC2EE2" w14:paraId="128BF24F" w14:textId="5EE9DEEB"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173D723" w14:textId="4B003F86" w:rsidR="00F919CB" w:rsidRPr="00EC2EE2" w:rsidRDefault="00F919CB" w:rsidP="00462840">
            <w:pPr>
              <w:spacing w:before="120" w:after="120"/>
              <w:rPr>
                <w:lang w:val="uk-UA"/>
              </w:rPr>
            </w:pPr>
            <w:r w:rsidRPr="00EC2EE2">
              <w:rPr>
                <w:lang w:val="uk-UA"/>
              </w:rPr>
              <w:t>3.1</w:t>
            </w:r>
            <w:bookmarkStart w:id="66" w:name="_Hlk76658570"/>
            <w:r w:rsidR="00712D2D" w:rsidRPr="00EC2EE2">
              <w:rPr>
                <w:lang w:val="uk-UA"/>
              </w:rPr>
              <w:t xml:space="preserve"> </w:t>
            </w:r>
            <w:r w:rsidRPr="00EC2EE2">
              <w:rPr>
                <w:lang w:val="uk-UA"/>
              </w:rPr>
              <w:t>Наявність сектору прийому</w:t>
            </w:r>
            <w:bookmarkEnd w:id="66"/>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640BA3D"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357938"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7848FD"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394DE43"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1F8DB3"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D19CC44" w14:textId="3EB4F536" w:rsidR="00F919CB" w:rsidRPr="00EC2EE2" w:rsidRDefault="00F919CB" w:rsidP="001E7D90">
            <w:pPr>
              <w:spacing w:before="120" w:after="120"/>
              <w:jc w:val="center"/>
              <w:rPr>
                <w:lang w:val="uk-UA"/>
              </w:rPr>
            </w:pPr>
            <w:r w:rsidRPr="00EC2EE2">
              <w:rPr>
                <w:lang w:val="uk-UA"/>
              </w:rPr>
              <w:t>так/ні</w:t>
            </w:r>
          </w:p>
        </w:tc>
      </w:tr>
      <w:tr w:rsidR="00733D52" w:rsidRPr="00EC2EE2" w14:paraId="3DB0F7AF" w14:textId="71BE1FF2"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DDB71DB" w14:textId="5C15B101" w:rsidR="00F919CB" w:rsidRPr="00EC2EE2" w:rsidRDefault="00F919CB" w:rsidP="00462840">
            <w:pPr>
              <w:spacing w:before="120" w:after="120"/>
              <w:rPr>
                <w:lang w:val="uk-UA"/>
              </w:rPr>
            </w:pPr>
            <w:r w:rsidRPr="00EC2EE2">
              <w:rPr>
                <w:lang w:val="uk-UA"/>
              </w:rPr>
              <w:t>3.2</w:t>
            </w:r>
            <w:bookmarkStart w:id="67" w:name="_Hlk76658578"/>
            <w:r w:rsidR="00712D2D" w:rsidRPr="00EC2EE2">
              <w:rPr>
                <w:lang w:val="uk-UA"/>
              </w:rPr>
              <w:t xml:space="preserve"> </w:t>
            </w:r>
            <w:r w:rsidRPr="00EC2EE2">
              <w:rPr>
                <w:lang w:val="uk-UA"/>
              </w:rPr>
              <w:t>Наявність сектору інформування</w:t>
            </w:r>
            <w:bookmarkEnd w:id="67"/>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F42A97"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12F231"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E22E12"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A0E546F"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2CA15BF"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5DC7F8D" w14:textId="506BBBCC" w:rsidR="00F919CB" w:rsidRPr="00EC2EE2" w:rsidRDefault="00F919CB" w:rsidP="001E7D90">
            <w:pPr>
              <w:spacing w:before="120" w:after="120"/>
              <w:jc w:val="center"/>
              <w:rPr>
                <w:lang w:val="uk-UA"/>
              </w:rPr>
            </w:pPr>
            <w:r w:rsidRPr="00EC2EE2">
              <w:rPr>
                <w:lang w:val="uk-UA"/>
              </w:rPr>
              <w:t>так/ні</w:t>
            </w:r>
          </w:p>
        </w:tc>
      </w:tr>
      <w:tr w:rsidR="00733D52" w:rsidRPr="00EC2EE2" w14:paraId="6D6D6219" w14:textId="171608C9"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91AD05C" w14:textId="4C43413B" w:rsidR="00F919CB" w:rsidRPr="00EC2EE2" w:rsidRDefault="00F919CB" w:rsidP="00462840">
            <w:pPr>
              <w:spacing w:before="120" w:after="120"/>
              <w:rPr>
                <w:lang w:val="uk-UA"/>
              </w:rPr>
            </w:pPr>
            <w:r w:rsidRPr="00EC2EE2">
              <w:rPr>
                <w:lang w:val="uk-UA"/>
              </w:rPr>
              <w:t xml:space="preserve">3.3 </w:t>
            </w:r>
            <w:bookmarkStart w:id="68" w:name="_Hlk76658583"/>
            <w:r w:rsidRPr="00EC2EE2">
              <w:rPr>
                <w:lang w:val="uk-UA"/>
              </w:rPr>
              <w:t xml:space="preserve">Наявність необхідної кількості місць для очікування </w:t>
            </w:r>
            <w:bookmarkEnd w:id="68"/>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81A142"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1438F2"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D958D5"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31B0B4"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54D49D"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35BC237" w14:textId="6C633E15" w:rsidR="00F919CB" w:rsidRPr="00EC2EE2" w:rsidRDefault="00F919CB" w:rsidP="001E7D90">
            <w:pPr>
              <w:spacing w:before="120" w:after="120"/>
              <w:jc w:val="center"/>
              <w:rPr>
                <w:lang w:val="uk-UA"/>
              </w:rPr>
            </w:pPr>
            <w:r w:rsidRPr="00EC2EE2">
              <w:rPr>
                <w:lang w:val="uk-UA"/>
              </w:rPr>
              <w:t>так/ні</w:t>
            </w:r>
          </w:p>
        </w:tc>
      </w:tr>
      <w:tr w:rsidR="00733D52" w:rsidRPr="00EC2EE2" w14:paraId="110B7297" w14:textId="32367E7D"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8595BD6" w14:textId="58519162" w:rsidR="00F919CB" w:rsidRPr="00EC2EE2" w:rsidRDefault="00F919CB" w:rsidP="00462840">
            <w:pPr>
              <w:spacing w:before="120" w:after="120"/>
              <w:rPr>
                <w:lang w:val="uk-UA"/>
              </w:rPr>
            </w:pPr>
            <w:r w:rsidRPr="00EC2EE2">
              <w:rPr>
                <w:lang w:val="uk-UA"/>
              </w:rPr>
              <w:t>3.4</w:t>
            </w:r>
            <w:bookmarkStart w:id="69" w:name="_Hlk76658590"/>
            <w:r w:rsidR="00712D2D" w:rsidRPr="00EC2EE2">
              <w:rPr>
                <w:lang w:val="uk-UA"/>
              </w:rPr>
              <w:t xml:space="preserve"> </w:t>
            </w:r>
            <w:r w:rsidRPr="00EC2EE2">
              <w:rPr>
                <w:lang w:val="uk-UA"/>
              </w:rPr>
              <w:t>Наявність сектору обслуговування</w:t>
            </w:r>
            <w:bookmarkEnd w:id="69"/>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BA7C59"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4112CF"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7B7D0A"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78F3EC"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329859"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F9F5853" w14:textId="341B4899" w:rsidR="00F919CB" w:rsidRPr="00EC2EE2" w:rsidRDefault="00F919CB" w:rsidP="001E7D90">
            <w:pPr>
              <w:spacing w:before="120" w:after="120"/>
              <w:jc w:val="center"/>
              <w:rPr>
                <w:lang w:val="uk-UA"/>
              </w:rPr>
            </w:pPr>
            <w:r w:rsidRPr="00EC2EE2">
              <w:rPr>
                <w:lang w:val="uk-UA"/>
              </w:rPr>
              <w:t>так/ні</w:t>
            </w:r>
          </w:p>
        </w:tc>
      </w:tr>
      <w:tr w:rsidR="00733D52" w:rsidRPr="00EC2EE2" w14:paraId="7A1F97E2" w14:textId="4F0C5CF7"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F37BFAD" w14:textId="037255E3" w:rsidR="00F919CB" w:rsidRPr="00EC2EE2" w:rsidRDefault="00F919CB" w:rsidP="00462840">
            <w:pPr>
              <w:spacing w:before="120" w:after="120"/>
              <w:rPr>
                <w:lang w:val="uk-UA"/>
              </w:rPr>
            </w:pPr>
            <w:bookmarkStart w:id="70" w:name="_Hlk76658604"/>
            <w:r w:rsidRPr="00EC2EE2">
              <w:rPr>
                <w:lang w:val="uk-UA"/>
              </w:rPr>
              <w:lastRenderedPageBreak/>
              <w:t>3.5</w:t>
            </w:r>
            <w:r w:rsidR="00712D2D" w:rsidRPr="00EC2EE2">
              <w:rPr>
                <w:lang w:val="uk-UA"/>
              </w:rPr>
              <w:t xml:space="preserve"> </w:t>
            </w:r>
            <w:r w:rsidRPr="00EC2EE2">
              <w:rPr>
                <w:lang w:val="uk-UA"/>
              </w:rPr>
              <w:t>Розподіл фронт офісу за принципом прийому і видачі документів</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7C30A5"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62FEE8"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DA09BC"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B44A17"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8B1133"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8575077" w14:textId="51C13782" w:rsidR="00F919CB" w:rsidRPr="00EC2EE2" w:rsidRDefault="00F919CB" w:rsidP="001E7D90">
            <w:pPr>
              <w:spacing w:before="120" w:after="120"/>
              <w:jc w:val="center"/>
              <w:rPr>
                <w:lang w:val="uk-UA"/>
              </w:rPr>
            </w:pPr>
            <w:r w:rsidRPr="00EC2EE2">
              <w:rPr>
                <w:lang w:val="uk-UA"/>
              </w:rPr>
              <w:t>так/ні</w:t>
            </w:r>
          </w:p>
        </w:tc>
      </w:tr>
      <w:bookmarkEnd w:id="70"/>
      <w:tr w:rsidR="00733D52" w:rsidRPr="00EC2EE2" w14:paraId="220AF76B" w14:textId="38B6ABD0"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912A872" w14:textId="604E2130" w:rsidR="00F919CB" w:rsidRPr="00EC2EE2" w:rsidRDefault="00F919CB" w:rsidP="00462840">
            <w:pPr>
              <w:spacing w:before="120" w:after="120"/>
              <w:rPr>
                <w:lang w:val="uk-UA"/>
              </w:rPr>
            </w:pPr>
            <w:r w:rsidRPr="00EC2EE2">
              <w:rPr>
                <w:lang w:val="uk-UA"/>
              </w:rPr>
              <w:t>3.6</w:t>
            </w:r>
            <w:bookmarkStart w:id="71" w:name="_Hlk76658626"/>
            <w:r w:rsidR="00712D2D" w:rsidRPr="00EC2EE2">
              <w:rPr>
                <w:lang w:val="uk-UA"/>
              </w:rPr>
              <w:t xml:space="preserve"> </w:t>
            </w:r>
            <w:r w:rsidRPr="00EC2EE2">
              <w:rPr>
                <w:lang w:val="uk-UA"/>
              </w:rPr>
              <w:t>Наявність можливості отримати консультацію суб</w:t>
            </w:r>
            <w:r w:rsidR="00462840" w:rsidRPr="00EC2EE2">
              <w:rPr>
                <w:lang w:val="uk-UA"/>
              </w:rPr>
              <w:t>’</w:t>
            </w:r>
            <w:r w:rsidRPr="00EC2EE2">
              <w:rPr>
                <w:lang w:val="uk-UA"/>
              </w:rPr>
              <w:t>єктами звернення</w:t>
            </w:r>
            <w:bookmarkEnd w:id="71"/>
            <w:r w:rsidRPr="00EC2EE2">
              <w:rPr>
                <w:lang w:val="uk-UA"/>
              </w:rPr>
              <w:t>:</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AB4F75"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142049"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274FC3"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2BAB01"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4C23EC"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52EA2872" w14:textId="77777777" w:rsidR="00F919CB" w:rsidRPr="00EC2EE2" w:rsidRDefault="00F919CB" w:rsidP="001E7D90">
            <w:pPr>
              <w:spacing w:before="120" w:after="120"/>
              <w:jc w:val="center"/>
              <w:rPr>
                <w:lang w:val="uk-UA"/>
              </w:rPr>
            </w:pPr>
          </w:p>
        </w:tc>
      </w:tr>
      <w:tr w:rsidR="00733D52" w:rsidRPr="00EC2EE2" w14:paraId="0923C305" w14:textId="7C1E8E1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9C27FD1" w14:textId="4ACDD4E3" w:rsidR="00F919CB" w:rsidRPr="00EC2EE2" w:rsidRDefault="00F919CB" w:rsidP="00AF16A9">
            <w:pPr>
              <w:spacing w:before="120" w:after="120"/>
              <w:rPr>
                <w:lang w:val="uk-UA"/>
              </w:rPr>
            </w:pPr>
            <w:r w:rsidRPr="00EC2EE2">
              <w:rPr>
                <w:lang w:val="uk-UA"/>
              </w:rPr>
              <w:t>3.6.1</w:t>
            </w:r>
            <w:r w:rsidR="00712D2D" w:rsidRPr="00EC2EE2">
              <w:rPr>
                <w:lang w:val="uk-UA"/>
              </w:rPr>
              <w:t xml:space="preserve"> </w:t>
            </w:r>
            <w:r w:rsidRPr="00EC2EE2">
              <w:rPr>
                <w:lang w:val="uk-UA"/>
              </w:rPr>
              <w:t>телефоном</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1CB467" w14:textId="17D9A88B" w:rsidR="00F919CB" w:rsidRPr="00EC2EE2" w:rsidRDefault="002232B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417F40" w14:textId="37B542D2" w:rsidR="00F919CB" w:rsidRPr="00EC2EE2" w:rsidRDefault="002232B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2BB9E0E" w14:textId="5C8A7257" w:rsidR="00F919CB" w:rsidRPr="00EC2EE2" w:rsidRDefault="002232B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2AB56D4" w14:textId="77777777" w:rsidR="00F919CB" w:rsidRPr="00EC2EE2" w:rsidRDefault="00F919CB" w:rsidP="001E7D90">
            <w:pPr>
              <w:spacing w:before="120" w:after="120"/>
              <w:jc w:val="center"/>
              <w:rPr>
                <w:lang w:val="uk-UA"/>
              </w:rPr>
            </w:pPr>
            <w:r w:rsidRPr="00EC2EE2">
              <w:rPr>
                <w:lang w:val="uk-UA"/>
              </w:rPr>
              <w:t>3</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2ED163" w14:textId="77777777" w:rsidR="00F919CB" w:rsidRPr="00EC2EE2" w:rsidRDefault="00F919CB" w:rsidP="001E7D90">
            <w:pPr>
              <w:spacing w:before="120" w:after="120"/>
              <w:jc w:val="center"/>
              <w:rPr>
                <w:lang w:val="uk-UA"/>
              </w:rPr>
            </w:pPr>
            <w:r w:rsidRPr="00EC2EE2">
              <w:rPr>
                <w:lang w:val="uk-UA"/>
              </w:rPr>
              <w:t>3</w:t>
            </w:r>
          </w:p>
        </w:tc>
        <w:tc>
          <w:tcPr>
            <w:tcW w:w="850" w:type="dxa"/>
            <w:tcBorders>
              <w:top w:val="single" w:sz="6" w:space="0" w:color="CCCCCC"/>
              <w:left w:val="single" w:sz="6" w:space="0" w:color="CCCCCC"/>
              <w:bottom w:val="single" w:sz="6" w:space="0" w:color="000000"/>
              <w:right w:val="single" w:sz="6" w:space="0" w:color="000000"/>
            </w:tcBorders>
            <w:vAlign w:val="center"/>
          </w:tcPr>
          <w:p w14:paraId="3B3E82D7" w14:textId="28306B01" w:rsidR="00F919CB" w:rsidRPr="00EC2EE2" w:rsidRDefault="00F919CB" w:rsidP="001E7D90">
            <w:pPr>
              <w:spacing w:before="120" w:after="120"/>
              <w:jc w:val="center"/>
              <w:rPr>
                <w:lang w:val="uk-UA"/>
              </w:rPr>
            </w:pPr>
            <w:r w:rsidRPr="00EC2EE2">
              <w:rPr>
                <w:lang w:val="uk-UA"/>
              </w:rPr>
              <w:t>так/ні</w:t>
            </w:r>
          </w:p>
        </w:tc>
      </w:tr>
      <w:tr w:rsidR="00733D52" w:rsidRPr="00EC2EE2" w14:paraId="58A66E99" w14:textId="682E54A2" w:rsidTr="00BF5FDD">
        <w:trPr>
          <w:trHeight w:val="306"/>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BFD5AA1" w14:textId="6AF97413" w:rsidR="00F919CB" w:rsidRPr="00EC2EE2" w:rsidRDefault="00F919CB" w:rsidP="00AF16A9">
            <w:pPr>
              <w:spacing w:before="120" w:after="120"/>
              <w:rPr>
                <w:lang w:val="uk-UA"/>
              </w:rPr>
            </w:pPr>
            <w:r w:rsidRPr="00EC2EE2">
              <w:rPr>
                <w:lang w:val="uk-UA"/>
              </w:rPr>
              <w:t>3.6.2</w:t>
            </w:r>
            <w:r w:rsidR="00712D2D" w:rsidRPr="00EC2EE2">
              <w:rPr>
                <w:lang w:val="uk-UA"/>
              </w:rPr>
              <w:t xml:space="preserve"> </w:t>
            </w:r>
            <w:r w:rsidRPr="00EC2EE2">
              <w:rPr>
                <w:lang w:val="uk-UA"/>
              </w:rPr>
              <w:t>онлайн</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786CED"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2F79344"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ED994D6"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2F9668"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A9E441"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5471C595" w14:textId="1A1307D4" w:rsidR="00F919CB" w:rsidRPr="00EC2EE2" w:rsidRDefault="00F919CB" w:rsidP="001E7D90">
            <w:pPr>
              <w:spacing w:before="120" w:after="120"/>
              <w:jc w:val="center"/>
              <w:rPr>
                <w:lang w:val="uk-UA"/>
              </w:rPr>
            </w:pPr>
            <w:r w:rsidRPr="00EC2EE2">
              <w:rPr>
                <w:lang w:val="uk-UA"/>
              </w:rPr>
              <w:t>так/ні</w:t>
            </w:r>
          </w:p>
        </w:tc>
      </w:tr>
      <w:tr w:rsidR="00733D52" w:rsidRPr="00EC2EE2" w14:paraId="7FEFEBE2" w14:textId="2BB5D333"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03EDCD63" w14:textId="461F4FAF" w:rsidR="00F919CB" w:rsidRPr="00EC2EE2" w:rsidRDefault="00F919CB" w:rsidP="00AF16A9">
            <w:pPr>
              <w:spacing w:before="120" w:after="120"/>
              <w:rPr>
                <w:lang w:val="uk-UA"/>
              </w:rPr>
            </w:pPr>
            <w:r w:rsidRPr="00EC2EE2">
              <w:rPr>
                <w:lang w:val="uk-UA"/>
              </w:rPr>
              <w:t>3.6.3</w:t>
            </w:r>
            <w:r w:rsidR="00712D2D" w:rsidRPr="00EC2EE2">
              <w:rPr>
                <w:lang w:val="uk-UA"/>
              </w:rPr>
              <w:t xml:space="preserve"> </w:t>
            </w:r>
            <w:r w:rsidRPr="00EC2EE2">
              <w:rPr>
                <w:lang w:val="uk-UA"/>
              </w:rPr>
              <w:t>електронною поштою</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811D62"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5109E7"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F59978"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00D4D11"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5228B2"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79741ED8" w14:textId="18E0E556" w:rsidR="00F919CB" w:rsidRPr="00EC2EE2" w:rsidRDefault="00F919CB" w:rsidP="001E7D90">
            <w:pPr>
              <w:spacing w:before="120" w:after="120"/>
              <w:jc w:val="center"/>
              <w:rPr>
                <w:lang w:val="uk-UA"/>
              </w:rPr>
            </w:pPr>
            <w:r w:rsidRPr="00EC2EE2">
              <w:rPr>
                <w:lang w:val="uk-UA"/>
              </w:rPr>
              <w:t>так/ні</w:t>
            </w:r>
          </w:p>
        </w:tc>
      </w:tr>
      <w:tr w:rsidR="00733D52" w:rsidRPr="00EC2EE2" w14:paraId="681C8AB6" w14:textId="77777777" w:rsidTr="00853244">
        <w:trPr>
          <w:trHeight w:val="300"/>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48FD746" w14:textId="3C777D52" w:rsidR="00BE7AF0" w:rsidRPr="00EC2EE2" w:rsidRDefault="00BE7AF0" w:rsidP="00AF16A9">
            <w:pPr>
              <w:spacing w:before="120" w:after="120"/>
              <w:rPr>
                <w:lang w:val="uk-UA"/>
              </w:rPr>
            </w:pPr>
            <w:r w:rsidRPr="00EC2EE2">
              <w:rPr>
                <w:lang w:val="uk-UA"/>
              </w:rPr>
              <w:t>3.6.4</w:t>
            </w:r>
            <w:r w:rsidR="00712D2D" w:rsidRPr="00EC2EE2">
              <w:rPr>
                <w:lang w:val="uk-UA"/>
              </w:rPr>
              <w:t xml:space="preserve"> </w:t>
            </w:r>
            <w:r w:rsidRPr="00EC2EE2">
              <w:rPr>
                <w:lang w:val="uk-UA"/>
              </w:rPr>
              <w:t>за допомогою чат-боту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4276FD" w14:textId="77777777" w:rsidR="00BE7AF0" w:rsidRPr="00EC2EE2" w:rsidRDefault="00BE7AF0" w:rsidP="00853244">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9DBAA97" w14:textId="77777777" w:rsidR="00BE7AF0" w:rsidRPr="00EC2EE2" w:rsidRDefault="00BE7AF0" w:rsidP="00853244">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2C4529" w14:textId="77777777" w:rsidR="00BE7AF0" w:rsidRPr="00EC2EE2" w:rsidRDefault="00BE7AF0" w:rsidP="00853244">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661BB9" w14:textId="77777777" w:rsidR="00BE7AF0" w:rsidRPr="00EC2EE2" w:rsidRDefault="00BE7AF0" w:rsidP="00853244">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4425C48" w14:textId="77777777" w:rsidR="00BE7AF0" w:rsidRPr="00EC2EE2" w:rsidRDefault="00BE7AF0" w:rsidP="00853244">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00DAE1FE" w14:textId="77777777" w:rsidR="00BE7AF0" w:rsidRPr="00EC2EE2" w:rsidRDefault="00BE7AF0" w:rsidP="00853244">
            <w:pPr>
              <w:spacing w:before="120" w:after="120"/>
              <w:jc w:val="center"/>
              <w:rPr>
                <w:lang w:val="uk-UA"/>
              </w:rPr>
            </w:pPr>
            <w:r w:rsidRPr="00EC2EE2">
              <w:rPr>
                <w:lang w:val="uk-UA"/>
              </w:rPr>
              <w:t>так/ні</w:t>
            </w:r>
          </w:p>
        </w:tc>
      </w:tr>
      <w:tr w:rsidR="00733D52" w:rsidRPr="00EC2EE2" w14:paraId="51F7C096" w14:textId="76D04412"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23945F1" w14:textId="49502959" w:rsidR="00F919CB" w:rsidRPr="00EC2EE2" w:rsidRDefault="00F919CB" w:rsidP="00462840">
            <w:pPr>
              <w:spacing w:before="120" w:after="120"/>
              <w:rPr>
                <w:lang w:val="uk-UA"/>
              </w:rPr>
            </w:pPr>
            <w:r w:rsidRPr="00EC2EE2">
              <w:rPr>
                <w:lang w:val="uk-UA"/>
              </w:rPr>
              <w:t>3.7</w:t>
            </w:r>
            <w:bookmarkStart w:id="72" w:name="_Hlk76658632"/>
            <w:r w:rsidR="00712D2D" w:rsidRPr="00EC2EE2">
              <w:rPr>
                <w:lang w:val="uk-UA"/>
              </w:rPr>
              <w:t xml:space="preserve"> </w:t>
            </w:r>
            <w:r w:rsidRPr="00EC2EE2">
              <w:rPr>
                <w:lang w:val="uk-UA"/>
              </w:rPr>
              <w:t>Заявник інформується про хід розгляду заяви</w:t>
            </w:r>
            <w:bookmarkEnd w:id="72"/>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F6F98EA"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74A48EA"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DBEEE1"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681E94"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6A02BC"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ED04D44" w14:textId="540352BC" w:rsidR="00F919CB" w:rsidRPr="00EC2EE2" w:rsidRDefault="00F919CB" w:rsidP="001E7D90">
            <w:pPr>
              <w:spacing w:before="120" w:after="120"/>
              <w:jc w:val="center"/>
              <w:rPr>
                <w:lang w:val="uk-UA"/>
              </w:rPr>
            </w:pPr>
            <w:r w:rsidRPr="00EC2EE2">
              <w:rPr>
                <w:lang w:val="uk-UA"/>
              </w:rPr>
              <w:t>так/ні</w:t>
            </w:r>
          </w:p>
        </w:tc>
      </w:tr>
      <w:tr w:rsidR="00733D52" w:rsidRPr="00EC2EE2" w14:paraId="2050853A" w14:textId="083104BF"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8A40F9D" w14:textId="5DE48EE5" w:rsidR="00F919CB" w:rsidRPr="00EC2EE2" w:rsidRDefault="00F919CB" w:rsidP="00462840">
            <w:pPr>
              <w:spacing w:before="120" w:after="120"/>
              <w:rPr>
                <w:lang w:val="uk-UA"/>
              </w:rPr>
            </w:pPr>
            <w:r w:rsidRPr="00EC2EE2">
              <w:rPr>
                <w:lang w:val="uk-UA"/>
              </w:rPr>
              <w:t xml:space="preserve">3.8 </w:t>
            </w:r>
            <w:bookmarkStart w:id="73" w:name="_Hlk76658658"/>
            <w:r w:rsidRPr="00EC2EE2">
              <w:rPr>
                <w:lang w:val="uk-UA"/>
              </w:rPr>
              <w:t>Заявник інформується про готовність результату</w:t>
            </w:r>
            <w:bookmarkEnd w:id="73"/>
            <w:r w:rsidRPr="00EC2EE2">
              <w:rPr>
                <w:lang w:val="uk-UA"/>
              </w:rPr>
              <w:t>:</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C23581"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F8B4C7D"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021AD8"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CCBC98"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6BCAD0"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5B8FBB19" w14:textId="77777777" w:rsidR="00F919CB" w:rsidRPr="00EC2EE2" w:rsidRDefault="00F919CB" w:rsidP="001E7D90">
            <w:pPr>
              <w:spacing w:before="120" w:after="120"/>
              <w:jc w:val="center"/>
              <w:rPr>
                <w:lang w:val="uk-UA"/>
              </w:rPr>
            </w:pPr>
          </w:p>
        </w:tc>
      </w:tr>
      <w:tr w:rsidR="00733D52" w:rsidRPr="00EC2EE2" w14:paraId="1D6D0E8E" w14:textId="34099243"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C13B8B1" w14:textId="7414D2B6" w:rsidR="00F919CB" w:rsidRPr="00EC2EE2" w:rsidRDefault="00F919CB" w:rsidP="00AF16A9">
            <w:pPr>
              <w:spacing w:before="120" w:after="120"/>
              <w:rPr>
                <w:lang w:val="uk-UA"/>
              </w:rPr>
            </w:pPr>
            <w:r w:rsidRPr="00EC2EE2">
              <w:rPr>
                <w:lang w:val="uk-UA"/>
              </w:rPr>
              <w:t>3.8.1</w:t>
            </w:r>
            <w:r w:rsidR="00712D2D" w:rsidRPr="00EC2EE2">
              <w:rPr>
                <w:lang w:val="uk-UA"/>
              </w:rPr>
              <w:t xml:space="preserve"> </w:t>
            </w:r>
            <w:r w:rsidRPr="00EC2EE2">
              <w:rPr>
                <w:lang w:val="uk-UA"/>
              </w:rPr>
              <w:t>телефоном</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57D334"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4E4FD9"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85A2F7E"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DCD1C3"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067E947"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6E3CE88F" w14:textId="78B06455" w:rsidR="00F919CB" w:rsidRPr="00EC2EE2" w:rsidRDefault="00F919CB" w:rsidP="001E7D90">
            <w:pPr>
              <w:spacing w:before="120" w:after="120"/>
              <w:jc w:val="center"/>
              <w:rPr>
                <w:lang w:val="uk-UA"/>
              </w:rPr>
            </w:pPr>
            <w:r w:rsidRPr="00EC2EE2">
              <w:rPr>
                <w:lang w:val="uk-UA"/>
              </w:rPr>
              <w:t>так/ні</w:t>
            </w:r>
          </w:p>
        </w:tc>
      </w:tr>
      <w:tr w:rsidR="00733D52" w:rsidRPr="00EC2EE2" w14:paraId="62A4576F" w14:textId="31B29615"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BD4152E" w14:textId="2EB6EBAF" w:rsidR="00F919CB" w:rsidRPr="00EC2EE2" w:rsidRDefault="00F919CB" w:rsidP="00AF16A9">
            <w:pPr>
              <w:spacing w:before="120" w:after="120"/>
              <w:rPr>
                <w:lang w:val="uk-UA"/>
              </w:rPr>
            </w:pPr>
            <w:r w:rsidRPr="00EC2EE2">
              <w:rPr>
                <w:lang w:val="uk-UA"/>
              </w:rPr>
              <w:t>3.8.2 смс-інформування</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FF827F"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43E2BEF"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285BF3"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5C30F2"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CEB28B"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2B347F45" w14:textId="37E877C8" w:rsidR="00F919CB" w:rsidRPr="00EC2EE2" w:rsidRDefault="00F919CB" w:rsidP="001E7D90">
            <w:pPr>
              <w:spacing w:before="120" w:after="120"/>
              <w:jc w:val="center"/>
              <w:rPr>
                <w:lang w:val="uk-UA"/>
              </w:rPr>
            </w:pPr>
            <w:r w:rsidRPr="00EC2EE2">
              <w:rPr>
                <w:lang w:val="uk-UA"/>
              </w:rPr>
              <w:t>так/ні</w:t>
            </w:r>
          </w:p>
        </w:tc>
      </w:tr>
      <w:tr w:rsidR="00733D52" w:rsidRPr="00EC2EE2" w14:paraId="1D7A1CF0" w14:textId="1803332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5BB2E77" w14:textId="5CFE9C16" w:rsidR="00F919CB" w:rsidRPr="00EC2EE2" w:rsidRDefault="00F919CB" w:rsidP="00AF16A9">
            <w:pPr>
              <w:spacing w:before="120" w:after="120"/>
              <w:rPr>
                <w:lang w:val="uk-UA"/>
              </w:rPr>
            </w:pPr>
            <w:r w:rsidRPr="00EC2EE2">
              <w:rPr>
                <w:lang w:val="uk-UA"/>
              </w:rPr>
              <w:t>3.8.3 з використанням інтернет-технологій (електронна пошта, соціальні засоби, месенджери)</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B462D8"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40EE7B"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09C1BE"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5A86C9"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F1DB63"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DCE9578" w14:textId="0F687C43" w:rsidR="00F919CB" w:rsidRPr="00EC2EE2" w:rsidRDefault="00F919CB" w:rsidP="001E7D90">
            <w:pPr>
              <w:spacing w:before="120" w:after="120"/>
              <w:jc w:val="center"/>
              <w:rPr>
                <w:lang w:val="uk-UA"/>
              </w:rPr>
            </w:pPr>
            <w:r w:rsidRPr="00EC2EE2">
              <w:rPr>
                <w:lang w:val="uk-UA"/>
              </w:rPr>
              <w:t>так/ні</w:t>
            </w:r>
          </w:p>
        </w:tc>
      </w:tr>
      <w:tr w:rsidR="00733D52" w:rsidRPr="00EC2EE2" w14:paraId="28E89A45" w14:textId="0948F3D0"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0B4F0F6" w14:textId="53CF911B" w:rsidR="00F919CB" w:rsidRPr="00EC2EE2" w:rsidRDefault="00F919CB" w:rsidP="00462840">
            <w:pPr>
              <w:spacing w:before="120" w:after="120"/>
              <w:rPr>
                <w:lang w:val="uk-UA"/>
              </w:rPr>
            </w:pPr>
            <w:r w:rsidRPr="00EC2EE2">
              <w:rPr>
                <w:lang w:val="uk-UA"/>
              </w:rPr>
              <w:t>3.9</w:t>
            </w:r>
            <w:bookmarkStart w:id="74" w:name="_Hlk76658667"/>
            <w:r w:rsidR="00712D2D" w:rsidRPr="00EC2EE2">
              <w:rPr>
                <w:lang w:val="uk-UA"/>
              </w:rPr>
              <w:t xml:space="preserve"> </w:t>
            </w:r>
            <w:r w:rsidRPr="00EC2EE2">
              <w:rPr>
                <w:lang w:val="uk-UA"/>
              </w:rPr>
              <w:t>Наявність надрукованих шрифтом Брайля матеріалів</w:t>
            </w:r>
            <w:bookmarkEnd w:id="74"/>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ADCA0D"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2D13F6"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63A9E6"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7994C0"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4C6C6E"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4EBE3686" w14:textId="7E431A0C" w:rsidR="00F919CB" w:rsidRPr="00EC2EE2" w:rsidRDefault="00F919CB" w:rsidP="001E7D90">
            <w:pPr>
              <w:spacing w:before="120" w:after="120"/>
              <w:jc w:val="center"/>
              <w:rPr>
                <w:lang w:val="uk-UA"/>
              </w:rPr>
            </w:pPr>
            <w:r w:rsidRPr="00EC2EE2">
              <w:rPr>
                <w:lang w:val="uk-UA"/>
              </w:rPr>
              <w:t>так/ні</w:t>
            </w:r>
          </w:p>
        </w:tc>
      </w:tr>
      <w:tr w:rsidR="00733D52" w:rsidRPr="00EC2EE2" w14:paraId="38666352" w14:textId="723E82DA"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E730887" w14:textId="6C4A91FE" w:rsidR="00F919CB" w:rsidRPr="00EC2EE2" w:rsidRDefault="00F919CB" w:rsidP="00462840">
            <w:pPr>
              <w:spacing w:before="120" w:after="120"/>
              <w:rPr>
                <w:lang w:val="uk-UA"/>
              </w:rPr>
            </w:pPr>
            <w:r w:rsidRPr="00EC2EE2">
              <w:rPr>
                <w:lang w:val="uk-UA"/>
              </w:rPr>
              <w:t xml:space="preserve">3.10 </w:t>
            </w:r>
            <w:bookmarkStart w:id="75" w:name="_Hlk66349432"/>
            <w:bookmarkStart w:id="76" w:name="_Hlk76658675"/>
            <w:r w:rsidRPr="00EC2EE2">
              <w:rPr>
                <w:lang w:val="uk-UA"/>
              </w:rPr>
              <w:t xml:space="preserve">Наявність технічних рішень </w:t>
            </w:r>
            <w:bookmarkEnd w:id="75"/>
            <w:r w:rsidRPr="00EC2EE2">
              <w:rPr>
                <w:lang w:val="uk-UA"/>
              </w:rPr>
              <w:t>для обслуговування осіб з порушенням слуху</w:t>
            </w:r>
            <w:bookmarkEnd w:id="76"/>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46A3AB"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01A27F"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FC3D7FF"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424721"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AF6945"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32ECCAB" w14:textId="6B068AF2" w:rsidR="00F919CB" w:rsidRPr="00EC2EE2" w:rsidRDefault="00F919CB" w:rsidP="001E7D90">
            <w:pPr>
              <w:spacing w:before="120" w:after="120"/>
              <w:jc w:val="center"/>
              <w:rPr>
                <w:lang w:val="uk-UA"/>
              </w:rPr>
            </w:pPr>
            <w:r w:rsidRPr="00EC2EE2">
              <w:rPr>
                <w:lang w:val="uk-UA"/>
              </w:rPr>
              <w:t>так/ні</w:t>
            </w:r>
          </w:p>
        </w:tc>
      </w:tr>
      <w:tr w:rsidR="00733D52" w:rsidRPr="00EC2EE2" w14:paraId="2BC5A309" w14:textId="156EB67B"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AFCFFCE" w14:textId="59F021B9" w:rsidR="00F919CB" w:rsidRPr="00EC2EE2" w:rsidRDefault="00F919CB" w:rsidP="00462840">
            <w:pPr>
              <w:spacing w:before="120" w:after="120"/>
              <w:rPr>
                <w:lang w:val="uk-UA"/>
              </w:rPr>
            </w:pPr>
            <w:r w:rsidRPr="00EC2EE2">
              <w:rPr>
                <w:lang w:val="uk-UA"/>
              </w:rPr>
              <w:t xml:space="preserve">3.11 </w:t>
            </w:r>
            <w:bookmarkStart w:id="77" w:name="_Hlk76658684"/>
            <w:r w:rsidRPr="00EC2EE2">
              <w:rPr>
                <w:lang w:val="uk-UA"/>
              </w:rPr>
              <w:t>Наявність у вільному доступі інформації щодо послуг фронт-офісу</w:t>
            </w:r>
            <w:bookmarkEnd w:id="77"/>
            <w:r w:rsidRPr="00EC2EE2">
              <w:rPr>
                <w:lang w:val="uk-UA"/>
              </w:rPr>
              <w:t>:</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DE3D6D"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E76027" w14:textId="77777777" w:rsidR="00F919CB" w:rsidRPr="00EC2EE2" w:rsidRDefault="00F919CB" w:rsidP="001E7D90">
            <w:pPr>
              <w:spacing w:before="120" w:after="120"/>
              <w:jc w:val="center"/>
              <w:rPr>
                <w:lang w:val="uk-UA"/>
              </w:rPr>
            </w:pP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60A50A" w14:textId="77777777" w:rsidR="00F919CB" w:rsidRPr="00EC2EE2" w:rsidRDefault="00F919CB" w:rsidP="001E7D90">
            <w:pPr>
              <w:spacing w:before="120" w:after="120"/>
              <w:jc w:val="center"/>
              <w:rPr>
                <w:lang w:val="uk-UA"/>
              </w:rPr>
            </w:pP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4A8479F" w14:textId="77777777" w:rsidR="00F919CB" w:rsidRPr="00EC2EE2" w:rsidRDefault="00F919CB" w:rsidP="001E7D90">
            <w:pPr>
              <w:spacing w:before="120" w:after="120"/>
              <w:jc w:val="center"/>
              <w:rPr>
                <w:lang w:val="uk-UA"/>
              </w:rPr>
            </w:pP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D09A8C" w14:textId="77777777" w:rsidR="00F919CB" w:rsidRPr="00EC2EE2" w:rsidRDefault="00F919CB" w:rsidP="001E7D90">
            <w:pPr>
              <w:spacing w:before="120" w:after="120"/>
              <w:jc w:val="center"/>
              <w:rPr>
                <w:lang w:val="uk-UA"/>
              </w:rPr>
            </w:pPr>
          </w:p>
        </w:tc>
        <w:tc>
          <w:tcPr>
            <w:tcW w:w="850" w:type="dxa"/>
            <w:tcBorders>
              <w:top w:val="single" w:sz="6" w:space="0" w:color="CCCCCC"/>
              <w:left w:val="single" w:sz="6" w:space="0" w:color="CCCCCC"/>
              <w:bottom w:val="single" w:sz="6" w:space="0" w:color="000000"/>
              <w:right w:val="single" w:sz="6" w:space="0" w:color="000000"/>
            </w:tcBorders>
            <w:vAlign w:val="center"/>
          </w:tcPr>
          <w:p w14:paraId="535B57E9" w14:textId="77777777" w:rsidR="00F919CB" w:rsidRPr="00EC2EE2" w:rsidRDefault="00F919CB" w:rsidP="001E7D90">
            <w:pPr>
              <w:spacing w:before="120" w:after="120"/>
              <w:jc w:val="center"/>
              <w:rPr>
                <w:lang w:val="uk-UA"/>
              </w:rPr>
            </w:pPr>
          </w:p>
        </w:tc>
      </w:tr>
      <w:tr w:rsidR="00733D52" w:rsidRPr="00EC2EE2" w14:paraId="49937B3B" w14:textId="72486D91"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80C5042" w14:textId="6351F350" w:rsidR="00F919CB" w:rsidRPr="00EC2EE2" w:rsidRDefault="00F919CB" w:rsidP="00AF16A9">
            <w:pPr>
              <w:spacing w:before="120" w:after="120"/>
              <w:rPr>
                <w:lang w:val="uk-UA"/>
              </w:rPr>
            </w:pPr>
            <w:r w:rsidRPr="00EC2EE2">
              <w:rPr>
                <w:lang w:val="uk-UA"/>
              </w:rPr>
              <w:t>3.11.1 інформаційних карток</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E9D494"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48D1832" w14:textId="77777777" w:rsidR="00F919CB" w:rsidRPr="00EC2EE2" w:rsidRDefault="00F919C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E5F542" w14:textId="77777777" w:rsidR="00F919CB" w:rsidRPr="00EC2EE2" w:rsidRDefault="00F919C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7FE9635" w14:textId="77777777" w:rsidR="00F919CB" w:rsidRPr="00EC2EE2" w:rsidRDefault="00F919C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CD52FB1" w14:textId="77777777" w:rsidR="00F919CB" w:rsidRPr="00EC2EE2" w:rsidRDefault="00F919C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6" w:space="0" w:color="000000"/>
              <w:right w:val="single" w:sz="6" w:space="0" w:color="000000"/>
            </w:tcBorders>
            <w:vAlign w:val="center"/>
          </w:tcPr>
          <w:p w14:paraId="5FA05167" w14:textId="73271BC6" w:rsidR="00F919CB" w:rsidRPr="00EC2EE2" w:rsidRDefault="00F919CB" w:rsidP="001E7D90">
            <w:pPr>
              <w:spacing w:before="120" w:after="120"/>
              <w:jc w:val="center"/>
              <w:rPr>
                <w:lang w:val="uk-UA"/>
              </w:rPr>
            </w:pPr>
            <w:r w:rsidRPr="00EC2EE2">
              <w:rPr>
                <w:lang w:val="uk-UA"/>
              </w:rPr>
              <w:t>так/ні</w:t>
            </w:r>
          </w:p>
        </w:tc>
      </w:tr>
      <w:tr w:rsidR="00733D52" w:rsidRPr="00EC2EE2" w14:paraId="12B12D28" w14:textId="245FD4D4"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9EB6FDC" w14:textId="69AE6B29" w:rsidR="00F919CB" w:rsidRPr="00EC2EE2" w:rsidRDefault="00F919CB" w:rsidP="00AF16A9">
            <w:pPr>
              <w:spacing w:before="120" w:after="120"/>
              <w:rPr>
                <w:lang w:val="uk-UA"/>
              </w:rPr>
            </w:pPr>
            <w:bookmarkStart w:id="78" w:name="_Hlk64555143"/>
            <w:r w:rsidRPr="00EC2EE2">
              <w:rPr>
                <w:lang w:val="uk-UA"/>
              </w:rPr>
              <w:lastRenderedPageBreak/>
              <w:t>3.11.2 зразків заповнення документів</w:t>
            </w:r>
            <w:bookmarkEnd w:id="78"/>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26DB17"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AFF725"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BA90E99"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A1DA59"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426F35"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0B749EE3" w14:textId="33A24290" w:rsidR="00F919CB" w:rsidRPr="00EC2EE2" w:rsidRDefault="00F919CB" w:rsidP="001E7D90">
            <w:pPr>
              <w:spacing w:before="120" w:after="120"/>
              <w:jc w:val="center"/>
              <w:rPr>
                <w:lang w:val="uk-UA"/>
              </w:rPr>
            </w:pPr>
            <w:r w:rsidRPr="00EC2EE2">
              <w:rPr>
                <w:lang w:val="uk-UA"/>
              </w:rPr>
              <w:t>так/ні</w:t>
            </w:r>
          </w:p>
        </w:tc>
      </w:tr>
      <w:tr w:rsidR="00733D52" w:rsidRPr="00EC2EE2" w14:paraId="201B5EE2" w14:textId="14002416"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21E1666" w14:textId="5614E6EF" w:rsidR="00F919CB" w:rsidRPr="00EC2EE2" w:rsidRDefault="00F919CB" w:rsidP="00AF16A9">
            <w:pPr>
              <w:spacing w:before="120" w:after="120"/>
              <w:rPr>
                <w:lang w:val="uk-UA"/>
              </w:rPr>
            </w:pPr>
            <w:r w:rsidRPr="00EC2EE2">
              <w:rPr>
                <w:lang w:val="uk-UA"/>
              </w:rPr>
              <w:t>3.11.3</w:t>
            </w:r>
            <w:r w:rsidR="00712D2D" w:rsidRPr="00EC2EE2">
              <w:rPr>
                <w:lang w:val="uk-UA"/>
              </w:rPr>
              <w:t xml:space="preserve"> </w:t>
            </w:r>
            <w:r w:rsidRPr="00EC2EE2">
              <w:rPr>
                <w:lang w:val="uk-UA"/>
              </w:rPr>
              <w:t>веб-сайту  фронт офісу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D88AD4"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952A175" w14:textId="77777777" w:rsidR="00F919CB" w:rsidRPr="00EC2EE2" w:rsidRDefault="00F919CB" w:rsidP="001E7D90">
            <w:pPr>
              <w:spacing w:before="120" w:after="120"/>
              <w:jc w:val="center"/>
              <w:rPr>
                <w:lang w:val="uk-UA"/>
              </w:rPr>
            </w:pPr>
            <w:r w:rsidRPr="00EC2EE2">
              <w:rPr>
                <w:lang w:val="uk-UA"/>
              </w:rPr>
              <w:t>1</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208F96C" w14:textId="77777777" w:rsidR="00F919CB" w:rsidRPr="00EC2EE2" w:rsidRDefault="00F919CB" w:rsidP="001E7D90">
            <w:pPr>
              <w:spacing w:before="120" w:after="120"/>
              <w:jc w:val="center"/>
              <w:rPr>
                <w:lang w:val="uk-UA"/>
              </w:rPr>
            </w:pPr>
            <w:r w:rsidRPr="00EC2EE2">
              <w:rPr>
                <w:lang w:val="uk-UA"/>
              </w:rPr>
              <w:t>1</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5557A2" w14:textId="77777777" w:rsidR="00F919CB" w:rsidRPr="00EC2EE2" w:rsidRDefault="00F919CB" w:rsidP="001E7D90">
            <w:pPr>
              <w:spacing w:before="120" w:after="120"/>
              <w:jc w:val="center"/>
              <w:rPr>
                <w:lang w:val="uk-UA"/>
              </w:rPr>
            </w:pPr>
            <w:r w:rsidRPr="00EC2EE2">
              <w:rPr>
                <w:lang w:val="uk-UA"/>
              </w:rPr>
              <w:t>1</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E0FD2EB" w14:textId="77777777" w:rsidR="00F919CB" w:rsidRPr="00EC2EE2" w:rsidRDefault="00F919CB" w:rsidP="001E7D90">
            <w:pPr>
              <w:spacing w:before="120" w:after="120"/>
              <w:jc w:val="center"/>
              <w:rPr>
                <w:lang w:val="uk-UA"/>
              </w:rPr>
            </w:pPr>
            <w:r w:rsidRPr="00EC2EE2">
              <w:rPr>
                <w:lang w:val="uk-UA"/>
              </w:rPr>
              <w:t>1</w:t>
            </w:r>
          </w:p>
        </w:tc>
        <w:tc>
          <w:tcPr>
            <w:tcW w:w="850" w:type="dxa"/>
            <w:tcBorders>
              <w:top w:val="single" w:sz="6" w:space="0" w:color="CCCCCC"/>
              <w:left w:val="single" w:sz="6" w:space="0" w:color="CCCCCC"/>
              <w:bottom w:val="single" w:sz="6" w:space="0" w:color="000000"/>
              <w:right w:val="single" w:sz="6" w:space="0" w:color="000000"/>
            </w:tcBorders>
            <w:vAlign w:val="center"/>
          </w:tcPr>
          <w:p w14:paraId="64752D9E" w14:textId="14050CFD" w:rsidR="00F919CB" w:rsidRPr="00EC2EE2" w:rsidRDefault="00F919CB" w:rsidP="001E7D90">
            <w:pPr>
              <w:spacing w:before="120" w:after="120"/>
              <w:jc w:val="center"/>
              <w:rPr>
                <w:lang w:val="uk-UA"/>
              </w:rPr>
            </w:pPr>
            <w:r w:rsidRPr="00EC2EE2">
              <w:rPr>
                <w:lang w:val="uk-UA"/>
              </w:rPr>
              <w:t>так/ні</w:t>
            </w:r>
          </w:p>
        </w:tc>
      </w:tr>
      <w:tr w:rsidR="00733D52" w:rsidRPr="00EC2EE2" w14:paraId="24638500" w14:textId="7E63E721" w:rsidTr="00BF5FDD">
        <w:trPr>
          <w:trHeight w:val="315"/>
        </w:trPr>
        <w:tc>
          <w:tcPr>
            <w:tcW w:w="2836" w:type="dxa"/>
            <w:tcBorders>
              <w:top w:val="single" w:sz="6" w:space="0" w:color="CCCCCC"/>
              <w:left w:val="single" w:sz="6" w:space="0" w:color="000000"/>
              <w:bottom w:val="single" w:sz="12" w:space="0" w:color="000000"/>
              <w:right w:val="single" w:sz="6" w:space="0" w:color="000000"/>
            </w:tcBorders>
            <w:tcMar>
              <w:top w:w="0" w:type="dxa"/>
              <w:left w:w="45" w:type="dxa"/>
              <w:bottom w:w="0" w:type="dxa"/>
              <w:right w:w="45" w:type="dxa"/>
            </w:tcMar>
            <w:vAlign w:val="center"/>
          </w:tcPr>
          <w:p w14:paraId="5513D1F3" w14:textId="3D779AAB" w:rsidR="00F919CB" w:rsidRPr="00EC2EE2" w:rsidRDefault="00F919CB" w:rsidP="00AF16A9">
            <w:pPr>
              <w:spacing w:before="120" w:after="120"/>
              <w:rPr>
                <w:lang w:val="uk-UA"/>
              </w:rPr>
            </w:pPr>
            <w:r w:rsidRPr="00EC2EE2">
              <w:rPr>
                <w:lang w:val="uk-UA"/>
              </w:rPr>
              <w:t>3.12</w:t>
            </w:r>
            <w:bookmarkStart w:id="79" w:name="_Hlk76658694"/>
            <w:r w:rsidR="00712D2D" w:rsidRPr="00EC2EE2">
              <w:rPr>
                <w:lang w:val="uk-UA"/>
              </w:rPr>
              <w:t xml:space="preserve"> </w:t>
            </w:r>
            <w:r w:rsidRPr="00EC2EE2">
              <w:rPr>
                <w:lang w:val="uk-UA"/>
              </w:rPr>
              <w:t>Середній час очікування до 15 хвилин</w:t>
            </w:r>
            <w:bookmarkEnd w:id="79"/>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2D158D98" w14:textId="37A4C521" w:rsidR="00F919CB" w:rsidRPr="00EC2EE2" w:rsidRDefault="002232B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2EE5B8F1" w14:textId="669A96EB" w:rsidR="00F919CB" w:rsidRPr="00EC2EE2" w:rsidRDefault="002232BB" w:rsidP="001E7D90">
            <w:pPr>
              <w:spacing w:before="120" w:after="120"/>
              <w:jc w:val="center"/>
              <w:rPr>
                <w:lang w:val="uk-UA"/>
              </w:rPr>
            </w:pPr>
            <w:r w:rsidRPr="00EC2EE2">
              <w:rPr>
                <w:lang w:val="uk-UA"/>
              </w:rPr>
              <w:t>2</w:t>
            </w:r>
          </w:p>
        </w:tc>
        <w:tc>
          <w:tcPr>
            <w:tcW w:w="1275"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3DF4BC49" w14:textId="39682E31" w:rsidR="00F919CB" w:rsidRPr="00EC2EE2" w:rsidRDefault="002232BB" w:rsidP="001E7D90">
            <w:pPr>
              <w:spacing w:before="120" w:after="120"/>
              <w:jc w:val="center"/>
              <w:rPr>
                <w:lang w:val="uk-UA"/>
              </w:rPr>
            </w:pPr>
            <w:r w:rsidRPr="00EC2EE2">
              <w:rPr>
                <w:lang w:val="uk-UA"/>
              </w:rPr>
              <w:t>2</w:t>
            </w:r>
          </w:p>
        </w:tc>
        <w:tc>
          <w:tcPr>
            <w:tcW w:w="1276"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70E801FA" w14:textId="411E5DC2" w:rsidR="00F919CB" w:rsidRPr="00EC2EE2" w:rsidRDefault="002232BB" w:rsidP="001E7D90">
            <w:pPr>
              <w:spacing w:before="120" w:after="120"/>
              <w:jc w:val="center"/>
              <w:rPr>
                <w:lang w:val="uk-UA"/>
              </w:rPr>
            </w:pPr>
            <w:r w:rsidRPr="00EC2EE2">
              <w:rPr>
                <w:lang w:val="uk-UA"/>
              </w:rPr>
              <w:t>2</w:t>
            </w:r>
          </w:p>
        </w:tc>
        <w:tc>
          <w:tcPr>
            <w:tcW w:w="1134" w:type="dxa"/>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tcPr>
          <w:p w14:paraId="0FA0BC46" w14:textId="1EB98EAC" w:rsidR="00F919CB" w:rsidRPr="00EC2EE2" w:rsidRDefault="002232BB" w:rsidP="001E7D90">
            <w:pPr>
              <w:spacing w:before="120" w:after="120"/>
              <w:jc w:val="center"/>
              <w:rPr>
                <w:lang w:val="uk-UA"/>
              </w:rPr>
            </w:pPr>
            <w:r w:rsidRPr="00EC2EE2">
              <w:rPr>
                <w:lang w:val="uk-UA"/>
              </w:rPr>
              <w:t>2</w:t>
            </w:r>
          </w:p>
        </w:tc>
        <w:tc>
          <w:tcPr>
            <w:tcW w:w="850" w:type="dxa"/>
            <w:tcBorders>
              <w:top w:val="single" w:sz="6" w:space="0" w:color="CCCCCC"/>
              <w:left w:val="single" w:sz="6" w:space="0" w:color="CCCCCC"/>
              <w:bottom w:val="single" w:sz="12" w:space="0" w:color="000000"/>
              <w:right w:val="single" w:sz="6" w:space="0" w:color="000000"/>
            </w:tcBorders>
            <w:vAlign w:val="center"/>
          </w:tcPr>
          <w:p w14:paraId="59A6C9EF" w14:textId="29E58A29" w:rsidR="00F919CB" w:rsidRPr="00EC2EE2" w:rsidRDefault="00F919CB" w:rsidP="001E7D90">
            <w:pPr>
              <w:spacing w:before="120" w:after="120"/>
              <w:jc w:val="center"/>
              <w:rPr>
                <w:lang w:val="uk-UA"/>
              </w:rPr>
            </w:pPr>
            <w:r w:rsidRPr="00EC2EE2">
              <w:rPr>
                <w:lang w:val="uk-UA"/>
              </w:rPr>
              <w:t>так/ні</w:t>
            </w:r>
          </w:p>
        </w:tc>
      </w:tr>
      <w:tr w:rsidR="00733D52" w:rsidRPr="00EC2EE2" w14:paraId="7F6E9E75" w14:textId="6E9DB3DB"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8F213FD" w14:textId="7B1497D5" w:rsidR="00F919CB" w:rsidRPr="00EC2EE2" w:rsidRDefault="00F919CB" w:rsidP="00462840">
            <w:pPr>
              <w:spacing w:before="120" w:after="120"/>
              <w:rPr>
                <w:b/>
                <w:lang w:val="uk-UA"/>
              </w:rPr>
            </w:pPr>
            <w:r w:rsidRPr="00EC2EE2">
              <w:rPr>
                <w:b/>
                <w:lang w:val="uk-UA"/>
              </w:rPr>
              <w:t>4. Організаційне забезпечення надання послуг</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D1DC207" w14:textId="77777777"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9A97BF4" w14:textId="77777777" w:rsidR="00F919CB" w:rsidRPr="00EC2EE2" w:rsidRDefault="00F919CB" w:rsidP="001E7D90">
            <w:pPr>
              <w:spacing w:before="120" w:after="120"/>
              <w:jc w:val="center"/>
              <w:rPr>
                <w:b/>
                <w:lang w:val="uk-UA"/>
              </w:rPr>
            </w:pPr>
            <w:r w:rsidRPr="00EC2EE2">
              <w:rPr>
                <w:b/>
                <w:lang w:val="uk-UA"/>
              </w:rPr>
              <w:t>25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60531C1" w14:textId="77777777" w:rsidR="00F919CB" w:rsidRPr="00EC2EE2" w:rsidRDefault="00F919CB" w:rsidP="001E7D90">
            <w:pPr>
              <w:spacing w:before="120" w:after="120"/>
              <w:jc w:val="center"/>
              <w:rPr>
                <w:b/>
                <w:lang w:val="uk-UA"/>
              </w:rPr>
            </w:pPr>
            <w:r w:rsidRPr="00EC2EE2">
              <w:rPr>
                <w:b/>
                <w:lang w:val="uk-UA"/>
              </w:rPr>
              <w:t>25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52AB87" w14:textId="77777777" w:rsidR="00F919CB" w:rsidRPr="00EC2EE2" w:rsidRDefault="00F919CB" w:rsidP="001E7D90">
            <w:pPr>
              <w:spacing w:before="120" w:after="120"/>
              <w:jc w:val="center"/>
              <w:rPr>
                <w:b/>
                <w:lang w:val="uk-UA"/>
              </w:rPr>
            </w:pPr>
            <w:r w:rsidRPr="00EC2EE2">
              <w:rPr>
                <w:b/>
                <w:lang w:val="uk-UA"/>
              </w:rPr>
              <w:t>25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8B41F8" w14:textId="77777777" w:rsidR="00F919CB" w:rsidRPr="00EC2EE2" w:rsidRDefault="00F919CB" w:rsidP="001E7D90">
            <w:pPr>
              <w:spacing w:before="120" w:after="120"/>
              <w:jc w:val="center"/>
              <w:rPr>
                <w:b/>
                <w:lang w:val="uk-UA"/>
              </w:rPr>
            </w:pPr>
            <w:r w:rsidRPr="00EC2EE2">
              <w:rPr>
                <w:b/>
                <w:lang w:val="uk-UA"/>
              </w:rPr>
              <w:t>25</w:t>
            </w:r>
          </w:p>
        </w:tc>
        <w:tc>
          <w:tcPr>
            <w:tcW w:w="850" w:type="dxa"/>
            <w:tcBorders>
              <w:top w:val="single" w:sz="6" w:space="0" w:color="CCCCCC"/>
              <w:left w:val="single" w:sz="6" w:space="0" w:color="CCCCCC"/>
              <w:bottom w:val="single" w:sz="6" w:space="0" w:color="000000"/>
              <w:right w:val="single" w:sz="6" w:space="0" w:color="000000"/>
            </w:tcBorders>
            <w:vAlign w:val="center"/>
          </w:tcPr>
          <w:p w14:paraId="3309D730" w14:textId="77777777" w:rsidR="00F919CB" w:rsidRPr="00EC2EE2" w:rsidRDefault="00F919CB" w:rsidP="001E7D90">
            <w:pPr>
              <w:spacing w:before="120" w:after="120"/>
              <w:jc w:val="center"/>
              <w:rPr>
                <w:b/>
                <w:lang w:val="uk-UA"/>
              </w:rPr>
            </w:pPr>
          </w:p>
        </w:tc>
      </w:tr>
      <w:tr w:rsidR="00733D52" w:rsidRPr="00EC2EE2" w14:paraId="2599C390" w14:textId="1B912561"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1C1E6C3" w14:textId="4C13D947" w:rsidR="00F919CB" w:rsidRPr="00EC2EE2" w:rsidRDefault="00F919CB" w:rsidP="00462840">
            <w:pPr>
              <w:spacing w:before="120" w:after="120"/>
              <w:rPr>
                <w:lang w:val="uk-UA"/>
              </w:rPr>
            </w:pPr>
            <w:r w:rsidRPr="00EC2EE2">
              <w:rPr>
                <w:lang w:val="uk-UA"/>
              </w:rPr>
              <w:t>4.1</w:t>
            </w:r>
            <w:r w:rsidR="00712D2D" w:rsidRPr="00EC2EE2">
              <w:rPr>
                <w:lang w:val="uk-UA"/>
              </w:rPr>
              <w:t xml:space="preserve"> </w:t>
            </w:r>
            <w:r w:rsidRPr="00EC2EE2">
              <w:rPr>
                <w:lang w:val="uk-UA"/>
              </w:rPr>
              <w:t xml:space="preserve">Наявність доступу до </w:t>
            </w:r>
            <w:r w:rsidR="00BA088B" w:rsidRPr="00EC2EE2">
              <w:rPr>
                <w:lang w:val="uk-UA"/>
              </w:rPr>
              <w:t xml:space="preserve">національних електронних інформаційних ресурсів </w:t>
            </w:r>
            <w:r w:rsidRPr="00EC2EE2">
              <w:rPr>
                <w:lang w:val="uk-UA"/>
              </w:rPr>
              <w:t>органів влади, які надають послуги через фронт офіс</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3AA173" w14:textId="77777777" w:rsidR="00F919CB" w:rsidRPr="00EC2EE2" w:rsidRDefault="00F919CB" w:rsidP="001E7D90">
            <w:pPr>
              <w:spacing w:before="120" w:after="120"/>
              <w:jc w:val="center"/>
              <w:rPr>
                <w:lang w:val="uk-UA"/>
              </w:rPr>
            </w:pPr>
            <w:r w:rsidRPr="00EC2EE2">
              <w:rPr>
                <w:lang w:val="uk-UA"/>
              </w:rPr>
              <w:t>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D508189" w14:textId="77777777" w:rsidR="00F919CB" w:rsidRPr="00EC2EE2" w:rsidRDefault="00F919CB" w:rsidP="001E7D90">
            <w:pPr>
              <w:spacing w:before="120" w:after="120"/>
              <w:jc w:val="center"/>
              <w:rPr>
                <w:lang w:val="uk-UA"/>
              </w:rPr>
            </w:pPr>
            <w:r w:rsidRPr="00EC2EE2">
              <w:rPr>
                <w:lang w:val="uk-UA"/>
              </w:rPr>
              <w:t>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86268E" w14:textId="77777777" w:rsidR="00F919CB" w:rsidRPr="00EC2EE2" w:rsidRDefault="00F919CB" w:rsidP="001E7D90">
            <w:pPr>
              <w:spacing w:before="120" w:after="120"/>
              <w:jc w:val="center"/>
              <w:rPr>
                <w:lang w:val="uk-UA"/>
              </w:rPr>
            </w:pPr>
            <w:r w:rsidRPr="00EC2EE2">
              <w:rPr>
                <w:lang w:val="uk-UA"/>
              </w:rPr>
              <w:t>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98201DC" w14:textId="77777777" w:rsidR="00F919CB" w:rsidRPr="00EC2EE2" w:rsidRDefault="00F919CB" w:rsidP="001E7D90">
            <w:pPr>
              <w:spacing w:before="120" w:after="120"/>
              <w:jc w:val="center"/>
              <w:rPr>
                <w:lang w:val="uk-UA"/>
              </w:rPr>
            </w:pPr>
            <w:r w:rsidRPr="00EC2EE2">
              <w:rPr>
                <w:lang w:val="uk-UA"/>
              </w:rPr>
              <w:t>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8E1A74" w14:textId="77777777" w:rsidR="00F919CB" w:rsidRPr="00EC2EE2" w:rsidRDefault="00F919CB" w:rsidP="001E7D90">
            <w:pPr>
              <w:spacing w:before="120" w:after="120"/>
              <w:jc w:val="center"/>
              <w:rPr>
                <w:lang w:val="uk-UA"/>
              </w:rPr>
            </w:pPr>
            <w:r w:rsidRPr="00EC2EE2">
              <w:rPr>
                <w:lang w:val="uk-UA"/>
              </w:rPr>
              <w:t>5</w:t>
            </w:r>
          </w:p>
        </w:tc>
        <w:tc>
          <w:tcPr>
            <w:tcW w:w="850" w:type="dxa"/>
            <w:tcBorders>
              <w:top w:val="single" w:sz="6" w:space="0" w:color="CCCCCC"/>
              <w:left w:val="single" w:sz="6" w:space="0" w:color="CCCCCC"/>
              <w:bottom w:val="single" w:sz="6" w:space="0" w:color="000000"/>
              <w:right w:val="single" w:sz="6" w:space="0" w:color="000000"/>
            </w:tcBorders>
            <w:vAlign w:val="center"/>
          </w:tcPr>
          <w:p w14:paraId="2A53C505" w14:textId="1FADC478" w:rsidR="00F919CB" w:rsidRPr="00EC2EE2" w:rsidRDefault="00F919CB" w:rsidP="001E7D90">
            <w:pPr>
              <w:spacing w:before="120" w:after="120"/>
              <w:jc w:val="center"/>
              <w:rPr>
                <w:lang w:val="uk-UA"/>
              </w:rPr>
            </w:pPr>
            <w:r w:rsidRPr="00EC2EE2">
              <w:rPr>
                <w:lang w:val="uk-UA"/>
              </w:rPr>
              <w:t>так/ні</w:t>
            </w:r>
          </w:p>
        </w:tc>
      </w:tr>
      <w:tr w:rsidR="00733D52" w:rsidRPr="00EC2EE2" w14:paraId="46B3797D" w14:textId="6ABA0EEE"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6F0229D" w14:textId="7830E9DA" w:rsidR="00F919CB" w:rsidRPr="00EC2EE2" w:rsidRDefault="00F919CB" w:rsidP="00462840">
            <w:pPr>
              <w:spacing w:before="120" w:after="120"/>
              <w:rPr>
                <w:lang w:val="uk-UA"/>
              </w:rPr>
            </w:pPr>
            <w:r w:rsidRPr="00EC2EE2">
              <w:rPr>
                <w:lang w:val="uk-UA"/>
              </w:rPr>
              <w:t>4.2</w:t>
            </w:r>
            <w:r w:rsidR="00712D2D" w:rsidRPr="00EC2EE2">
              <w:rPr>
                <w:lang w:val="uk-UA"/>
              </w:rPr>
              <w:t xml:space="preserve"> </w:t>
            </w:r>
            <w:r w:rsidRPr="00EC2EE2">
              <w:rPr>
                <w:lang w:val="uk-UA"/>
              </w:rPr>
              <w:t>Наявність системи електронного документообігу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D4F3E7" w14:textId="77777777" w:rsidR="00F919CB" w:rsidRPr="00EC2EE2" w:rsidRDefault="00F919CB" w:rsidP="001E7D90">
            <w:pPr>
              <w:spacing w:before="120" w:after="120"/>
              <w:jc w:val="center"/>
              <w:rPr>
                <w:lang w:val="uk-UA"/>
              </w:rPr>
            </w:pPr>
            <w:r w:rsidRPr="00EC2EE2">
              <w:rPr>
                <w:lang w:val="uk-UA"/>
              </w:rPr>
              <w:t>7</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9D9FE3" w14:textId="77777777" w:rsidR="00F919CB" w:rsidRPr="00EC2EE2" w:rsidRDefault="00F919CB" w:rsidP="001E7D90">
            <w:pPr>
              <w:spacing w:before="120" w:after="120"/>
              <w:jc w:val="center"/>
              <w:rPr>
                <w:lang w:val="uk-UA"/>
              </w:rPr>
            </w:pPr>
            <w:r w:rsidRPr="00EC2EE2">
              <w:rPr>
                <w:lang w:val="uk-UA"/>
              </w:rPr>
              <w:t>7</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0B9F6E" w14:textId="77777777" w:rsidR="00F919CB" w:rsidRPr="00EC2EE2" w:rsidRDefault="00F919CB" w:rsidP="001E7D90">
            <w:pPr>
              <w:spacing w:before="120" w:after="120"/>
              <w:jc w:val="center"/>
              <w:rPr>
                <w:lang w:val="uk-UA"/>
              </w:rPr>
            </w:pPr>
            <w:r w:rsidRPr="00EC2EE2">
              <w:rPr>
                <w:lang w:val="uk-UA"/>
              </w:rPr>
              <w:t>7</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F0393F" w14:textId="77777777" w:rsidR="00F919CB" w:rsidRPr="00EC2EE2" w:rsidRDefault="00F919CB" w:rsidP="001E7D90">
            <w:pPr>
              <w:spacing w:before="120" w:after="120"/>
              <w:jc w:val="center"/>
              <w:rPr>
                <w:lang w:val="uk-UA"/>
              </w:rPr>
            </w:pPr>
            <w:r w:rsidRPr="00EC2EE2">
              <w:rPr>
                <w:lang w:val="uk-UA"/>
              </w:rPr>
              <w:t>7</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D0EA27" w14:textId="77777777" w:rsidR="00F919CB" w:rsidRPr="00EC2EE2" w:rsidRDefault="00F919CB" w:rsidP="001E7D90">
            <w:pPr>
              <w:spacing w:before="120" w:after="120"/>
              <w:jc w:val="center"/>
              <w:rPr>
                <w:lang w:val="uk-UA"/>
              </w:rPr>
            </w:pPr>
            <w:r w:rsidRPr="00EC2EE2">
              <w:rPr>
                <w:lang w:val="uk-UA"/>
              </w:rPr>
              <w:t>7</w:t>
            </w:r>
          </w:p>
        </w:tc>
        <w:tc>
          <w:tcPr>
            <w:tcW w:w="850" w:type="dxa"/>
            <w:tcBorders>
              <w:top w:val="single" w:sz="6" w:space="0" w:color="CCCCCC"/>
              <w:left w:val="single" w:sz="6" w:space="0" w:color="CCCCCC"/>
              <w:bottom w:val="single" w:sz="6" w:space="0" w:color="000000"/>
              <w:right w:val="single" w:sz="6" w:space="0" w:color="000000"/>
            </w:tcBorders>
            <w:vAlign w:val="center"/>
          </w:tcPr>
          <w:p w14:paraId="7EDBB08D" w14:textId="1E2AB46E" w:rsidR="00F919CB" w:rsidRPr="00EC2EE2" w:rsidRDefault="00F919CB" w:rsidP="001E7D90">
            <w:pPr>
              <w:spacing w:before="120" w:after="120"/>
              <w:jc w:val="center"/>
              <w:rPr>
                <w:lang w:val="uk-UA"/>
              </w:rPr>
            </w:pPr>
            <w:r w:rsidRPr="00EC2EE2">
              <w:rPr>
                <w:lang w:val="uk-UA"/>
              </w:rPr>
              <w:t>так/ні</w:t>
            </w:r>
          </w:p>
        </w:tc>
      </w:tr>
      <w:tr w:rsidR="00733D52" w:rsidRPr="00EC2EE2" w14:paraId="6D232345" w14:textId="4D11073C"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E488767" w14:textId="3BD22F43" w:rsidR="00F919CB" w:rsidRPr="00EC2EE2" w:rsidRDefault="00F919CB" w:rsidP="00462840">
            <w:pPr>
              <w:spacing w:before="120" w:after="120"/>
              <w:rPr>
                <w:lang w:val="uk-UA"/>
              </w:rPr>
            </w:pPr>
            <w:r w:rsidRPr="00EC2EE2">
              <w:rPr>
                <w:lang w:val="uk-UA"/>
              </w:rPr>
              <w:t>4.3</w:t>
            </w:r>
            <w:r w:rsidR="00712D2D" w:rsidRPr="00EC2EE2">
              <w:rPr>
                <w:lang w:val="uk-UA"/>
              </w:rPr>
              <w:t xml:space="preserve"> </w:t>
            </w:r>
            <w:r w:rsidRPr="00EC2EE2">
              <w:rPr>
                <w:lang w:val="uk-UA"/>
              </w:rPr>
              <w:t>Наявність інформаційних систем, які автоматизують надання послуг</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9919A8" w14:textId="77777777" w:rsidR="00F919CB" w:rsidRPr="00EC2EE2" w:rsidRDefault="00F919CB" w:rsidP="001E7D90">
            <w:pPr>
              <w:spacing w:before="120" w:after="120"/>
              <w:jc w:val="center"/>
              <w:rPr>
                <w:lang w:val="uk-UA"/>
              </w:rPr>
            </w:pPr>
            <w:r w:rsidRPr="00EC2EE2">
              <w:rPr>
                <w:lang w:val="uk-UA"/>
              </w:rPr>
              <w:t>8</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D79E386" w14:textId="77777777" w:rsidR="00F919CB" w:rsidRPr="00EC2EE2" w:rsidRDefault="00F919CB" w:rsidP="001E7D90">
            <w:pPr>
              <w:spacing w:before="120" w:after="120"/>
              <w:jc w:val="center"/>
              <w:rPr>
                <w:lang w:val="uk-UA"/>
              </w:rPr>
            </w:pPr>
            <w:r w:rsidRPr="00EC2EE2">
              <w:rPr>
                <w:lang w:val="uk-UA"/>
              </w:rPr>
              <w:t>8</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1A6CF0" w14:textId="77777777" w:rsidR="00F919CB" w:rsidRPr="00EC2EE2" w:rsidRDefault="00F919CB" w:rsidP="001E7D90">
            <w:pPr>
              <w:spacing w:before="120" w:after="120"/>
              <w:jc w:val="center"/>
              <w:rPr>
                <w:lang w:val="uk-UA"/>
              </w:rPr>
            </w:pPr>
            <w:r w:rsidRPr="00EC2EE2">
              <w:rPr>
                <w:lang w:val="uk-UA"/>
              </w:rPr>
              <w:t>8</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8D20430" w14:textId="77777777" w:rsidR="00F919CB" w:rsidRPr="00EC2EE2" w:rsidRDefault="00F919CB" w:rsidP="001E7D90">
            <w:pPr>
              <w:spacing w:before="120" w:after="120"/>
              <w:jc w:val="center"/>
              <w:rPr>
                <w:lang w:val="uk-UA"/>
              </w:rPr>
            </w:pPr>
            <w:r w:rsidRPr="00EC2EE2">
              <w:rPr>
                <w:lang w:val="uk-UA"/>
              </w:rPr>
              <w:t>8</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BF7667A" w14:textId="77777777" w:rsidR="00F919CB" w:rsidRPr="00EC2EE2" w:rsidRDefault="00F919CB" w:rsidP="001E7D90">
            <w:pPr>
              <w:spacing w:before="120" w:after="120"/>
              <w:jc w:val="center"/>
              <w:rPr>
                <w:lang w:val="uk-UA"/>
              </w:rPr>
            </w:pPr>
            <w:r w:rsidRPr="00EC2EE2">
              <w:rPr>
                <w:lang w:val="uk-UA"/>
              </w:rPr>
              <w:t>8</w:t>
            </w:r>
          </w:p>
        </w:tc>
        <w:tc>
          <w:tcPr>
            <w:tcW w:w="850" w:type="dxa"/>
            <w:tcBorders>
              <w:top w:val="single" w:sz="6" w:space="0" w:color="CCCCCC"/>
              <w:left w:val="single" w:sz="6" w:space="0" w:color="CCCCCC"/>
              <w:bottom w:val="single" w:sz="6" w:space="0" w:color="000000"/>
              <w:right w:val="single" w:sz="6" w:space="0" w:color="000000"/>
            </w:tcBorders>
            <w:vAlign w:val="center"/>
          </w:tcPr>
          <w:p w14:paraId="214F65EF" w14:textId="0D3982C2" w:rsidR="00F919CB" w:rsidRPr="00EC2EE2" w:rsidRDefault="00F919CB" w:rsidP="001E7D90">
            <w:pPr>
              <w:spacing w:before="120" w:after="120"/>
              <w:jc w:val="center"/>
              <w:rPr>
                <w:lang w:val="uk-UA"/>
              </w:rPr>
            </w:pPr>
            <w:r w:rsidRPr="00EC2EE2">
              <w:rPr>
                <w:lang w:val="uk-UA"/>
              </w:rPr>
              <w:t>так/ні</w:t>
            </w:r>
          </w:p>
        </w:tc>
      </w:tr>
      <w:tr w:rsidR="00733D52" w:rsidRPr="00EC2EE2" w14:paraId="57350446" w14:textId="7E065331"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80CFCCF" w14:textId="6F7744BF" w:rsidR="00F919CB" w:rsidRPr="00EC2EE2" w:rsidRDefault="00F919CB" w:rsidP="00462840">
            <w:pPr>
              <w:spacing w:before="120" w:after="120"/>
              <w:rPr>
                <w:lang w:val="uk-UA"/>
              </w:rPr>
            </w:pPr>
            <w:r w:rsidRPr="00EC2EE2">
              <w:rPr>
                <w:lang w:val="uk-UA"/>
              </w:rPr>
              <w:t>4.4</w:t>
            </w:r>
            <w:r w:rsidR="00712D2D" w:rsidRPr="00EC2EE2">
              <w:rPr>
                <w:lang w:val="uk-UA"/>
              </w:rPr>
              <w:t xml:space="preserve"> </w:t>
            </w:r>
            <w:r w:rsidRPr="00EC2EE2">
              <w:rPr>
                <w:lang w:val="uk-UA"/>
              </w:rPr>
              <w:t>Проводяться заходи з підвищення кваліфікації персоналу</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081157" w14:textId="77777777" w:rsidR="00F919CB" w:rsidRPr="00EC2EE2" w:rsidRDefault="00F919CB" w:rsidP="001E7D90">
            <w:pPr>
              <w:spacing w:before="120" w:after="120"/>
              <w:jc w:val="center"/>
              <w:rPr>
                <w:lang w:val="uk-UA"/>
              </w:rPr>
            </w:pPr>
            <w:r w:rsidRPr="00EC2EE2">
              <w:rPr>
                <w:lang w:val="uk-UA"/>
              </w:rPr>
              <w:t>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C8E1F5B" w14:textId="77777777" w:rsidR="00F919CB" w:rsidRPr="00EC2EE2" w:rsidRDefault="00F919CB" w:rsidP="001E7D90">
            <w:pPr>
              <w:spacing w:before="120" w:after="120"/>
              <w:jc w:val="center"/>
              <w:rPr>
                <w:lang w:val="uk-UA"/>
              </w:rPr>
            </w:pPr>
            <w:r w:rsidRPr="00EC2EE2">
              <w:rPr>
                <w:lang w:val="uk-UA"/>
              </w:rPr>
              <w:t>5</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55BD5A" w14:textId="77777777" w:rsidR="00F919CB" w:rsidRPr="00EC2EE2" w:rsidRDefault="00F919CB" w:rsidP="001E7D90">
            <w:pPr>
              <w:spacing w:before="120" w:after="120"/>
              <w:jc w:val="center"/>
              <w:rPr>
                <w:lang w:val="uk-UA"/>
              </w:rPr>
            </w:pPr>
            <w:r w:rsidRPr="00EC2EE2">
              <w:rPr>
                <w:lang w:val="uk-UA"/>
              </w:rPr>
              <w:t>5</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4DF09F" w14:textId="77777777" w:rsidR="00F919CB" w:rsidRPr="00EC2EE2" w:rsidRDefault="00F919CB" w:rsidP="001E7D90">
            <w:pPr>
              <w:spacing w:before="120" w:after="120"/>
              <w:jc w:val="center"/>
              <w:rPr>
                <w:lang w:val="uk-UA"/>
              </w:rPr>
            </w:pPr>
            <w:r w:rsidRPr="00EC2EE2">
              <w:rPr>
                <w:lang w:val="uk-UA"/>
              </w:rPr>
              <w:t>5</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14F62D" w14:textId="77777777" w:rsidR="00F919CB" w:rsidRPr="00EC2EE2" w:rsidRDefault="00F919CB" w:rsidP="001E7D90">
            <w:pPr>
              <w:spacing w:before="120" w:after="120"/>
              <w:jc w:val="center"/>
              <w:rPr>
                <w:lang w:val="uk-UA"/>
              </w:rPr>
            </w:pPr>
            <w:r w:rsidRPr="00EC2EE2">
              <w:rPr>
                <w:lang w:val="uk-UA"/>
              </w:rPr>
              <w:t>5</w:t>
            </w:r>
          </w:p>
        </w:tc>
        <w:tc>
          <w:tcPr>
            <w:tcW w:w="850" w:type="dxa"/>
            <w:tcBorders>
              <w:top w:val="single" w:sz="6" w:space="0" w:color="CCCCCC"/>
              <w:left w:val="single" w:sz="6" w:space="0" w:color="CCCCCC"/>
              <w:bottom w:val="single" w:sz="6" w:space="0" w:color="000000"/>
              <w:right w:val="single" w:sz="6" w:space="0" w:color="000000"/>
            </w:tcBorders>
            <w:vAlign w:val="center"/>
          </w:tcPr>
          <w:p w14:paraId="53B2890B" w14:textId="602DC391" w:rsidR="00F919CB" w:rsidRPr="00EC2EE2" w:rsidRDefault="00F919CB" w:rsidP="001E7D90">
            <w:pPr>
              <w:spacing w:before="120" w:after="120"/>
              <w:jc w:val="center"/>
              <w:rPr>
                <w:lang w:val="uk-UA"/>
              </w:rPr>
            </w:pPr>
            <w:r w:rsidRPr="00EC2EE2">
              <w:rPr>
                <w:lang w:val="uk-UA"/>
              </w:rPr>
              <w:t>так/ні</w:t>
            </w:r>
          </w:p>
        </w:tc>
      </w:tr>
      <w:tr w:rsidR="00733D52" w:rsidRPr="00EC2EE2" w14:paraId="11AD2744" w14:textId="034049C9" w:rsidTr="00BF5FDD">
        <w:trPr>
          <w:trHeight w:val="315"/>
        </w:trPr>
        <w:tc>
          <w:tcPr>
            <w:tcW w:w="283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B47EEE4" w14:textId="53D4DF9C" w:rsidR="00F919CB" w:rsidRPr="00EC2EE2" w:rsidRDefault="00F919CB" w:rsidP="00462840">
            <w:pPr>
              <w:spacing w:before="120" w:after="120"/>
              <w:rPr>
                <w:lang w:val="uk-UA"/>
              </w:rPr>
            </w:pPr>
            <w:r w:rsidRPr="00EC2EE2">
              <w:rPr>
                <w:b/>
                <w:lang w:val="uk-UA"/>
              </w:rPr>
              <w:t>Підсумок</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82432B" w14:textId="06008B78" w:rsidR="00F919CB" w:rsidRPr="00EC2EE2" w:rsidRDefault="00F919CB" w:rsidP="001E7D90">
            <w:pPr>
              <w:spacing w:before="120" w:after="120"/>
              <w:jc w:val="center"/>
              <w:rPr>
                <w:lang w:val="uk-UA"/>
              </w:rPr>
            </w:pPr>
            <w:r w:rsidRPr="00EC2EE2">
              <w:rPr>
                <w:lang w:val="uk-UA"/>
              </w:rPr>
              <w:t>100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576DB7" w14:textId="57981F1D" w:rsidR="00F919CB" w:rsidRPr="00EC2EE2" w:rsidRDefault="00F919CB" w:rsidP="001E7D90">
            <w:pPr>
              <w:spacing w:before="120" w:after="120"/>
              <w:jc w:val="center"/>
              <w:rPr>
                <w:lang w:val="uk-UA"/>
              </w:rPr>
            </w:pPr>
            <w:r w:rsidRPr="00EC2EE2">
              <w:rPr>
                <w:lang w:val="uk-UA"/>
              </w:rPr>
              <w:t>100</w:t>
            </w:r>
          </w:p>
        </w:tc>
        <w:tc>
          <w:tcPr>
            <w:tcW w:w="127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18B596" w14:textId="7B3583F1" w:rsidR="00F919CB" w:rsidRPr="00EC2EE2" w:rsidRDefault="00F919CB" w:rsidP="001E7D90">
            <w:pPr>
              <w:spacing w:before="120" w:after="120"/>
              <w:jc w:val="center"/>
              <w:rPr>
                <w:lang w:val="uk-UA"/>
              </w:rPr>
            </w:pPr>
            <w:r w:rsidRPr="00EC2EE2">
              <w:rPr>
                <w:lang w:val="uk-UA"/>
              </w:rPr>
              <w:t>100</w:t>
            </w:r>
          </w:p>
        </w:tc>
        <w:tc>
          <w:tcPr>
            <w:tcW w:w="12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7FB067F" w14:textId="24585A98" w:rsidR="00F919CB" w:rsidRPr="00EC2EE2" w:rsidRDefault="00F919CB" w:rsidP="001E7D90">
            <w:pPr>
              <w:spacing w:before="120" w:after="120"/>
              <w:jc w:val="center"/>
              <w:rPr>
                <w:lang w:val="uk-UA"/>
              </w:rPr>
            </w:pPr>
            <w:r w:rsidRPr="00EC2EE2">
              <w:rPr>
                <w:lang w:val="uk-UA"/>
              </w:rPr>
              <w:t>100</w:t>
            </w:r>
          </w:p>
        </w:tc>
        <w:tc>
          <w:tcPr>
            <w:tcW w:w="113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4350928" w14:textId="3F82EDB4" w:rsidR="00F919CB" w:rsidRPr="00EC2EE2" w:rsidRDefault="00F919CB" w:rsidP="001E7D90">
            <w:pPr>
              <w:spacing w:before="120" w:after="120"/>
              <w:jc w:val="center"/>
              <w:rPr>
                <w:lang w:val="uk-UA"/>
              </w:rPr>
            </w:pPr>
            <w:r w:rsidRPr="00EC2EE2">
              <w:rPr>
                <w:lang w:val="uk-UA"/>
              </w:rPr>
              <w:t>100</w:t>
            </w:r>
          </w:p>
        </w:tc>
        <w:tc>
          <w:tcPr>
            <w:tcW w:w="850" w:type="dxa"/>
            <w:tcBorders>
              <w:top w:val="single" w:sz="6" w:space="0" w:color="CCCCCC"/>
              <w:left w:val="single" w:sz="6" w:space="0" w:color="CCCCCC"/>
              <w:bottom w:val="single" w:sz="6" w:space="0" w:color="000000"/>
              <w:right w:val="single" w:sz="6" w:space="0" w:color="000000"/>
            </w:tcBorders>
            <w:vAlign w:val="center"/>
          </w:tcPr>
          <w:p w14:paraId="545B4EE1" w14:textId="77777777" w:rsidR="00F919CB" w:rsidRPr="00EC2EE2" w:rsidRDefault="00F919CB" w:rsidP="001E7D90">
            <w:pPr>
              <w:spacing w:before="120" w:after="120"/>
              <w:jc w:val="center"/>
              <w:rPr>
                <w:lang w:val="uk-UA"/>
              </w:rPr>
            </w:pPr>
          </w:p>
        </w:tc>
      </w:tr>
    </w:tbl>
    <w:p w14:paraId="5D05E440" w14:textId="77777777" w:rsidR="00CD7522" w:rsidRPr="00EC2EE2" w:rsidRDefault="00CD7522" w:rsidP="00B62BDB">
      <w:pPr>
        <w:shd w:val="clear" w:color="auto" w:fill="FFFFFF"/>
        <w:spacing w:before="120" w:after="120"/>
        <w:ind w:right="686"/>
        <w:rPr>
          <w:b/>
          <w:sz w:val="28"/>
          <w:szCs w:val="28"/>
          <w:lang w:val="uk-UA"/>
        </w:rPr>
      </w:pPr>
      <w:bookmarkStart w:id="80" w:name="_heading=h.gjdgxs" w:colFirst="0" w:colLast="0"/>
      <w:bookmarkEnd w:id="47"/>
      <w:bookmarkEnd w:id="80"/>
    </w:p>
    <w:p w14:paraId="6C9F3FAA" w14:textId="77777777" w:rsidR="008C343A" w:rsidRPr="00EC2EE2" w:rsidRDefault="008C343A" w:rsidP="00B62BDB">
      <w:pPr>
        <w:shd w:val="clear" w:color="auto" w:fill="FFFFFF"/>
        <w:spacing w:before="120" w:after="120"/>
        <w:ind w:right="686"/>
        <w:rPr>
          <w:b/>
          <w:bCs/>
          <w:iCs/>
          <w:sz w:val="20"/>
          <w:szCs w:val="20"/>
          <w:lang w:val="uk-UA"/>
        </w:rPr>
      </w:pPr>
    </w:p>
    <w:p w14:paraId="519479E7" w14:textId="56072EE7" w:rsidR="00BF34E7" w:rsidRPr="00EC2EE2" w:rsidRDefault="00BF34E7" w:rsidP="004568B5">
      <w:pPr>
        <w:shd w:val="clear" w:color="auto" w:fill="FFFFFF"/>
        <w:spacing w:before="120" w:after="120"/>
        <w:ind w:right="-22" w:firstLine="709"/>
        <w:jc w:val="both"/>
        <w:rPr>
          <w:b/>
          <w:bCs/>
          <w:i/>
          <w:iCs/>
          <w:sz w:val="20"/>
          <w:szCs w:val="20"/>
          <w:lang w:val="uk-UA"/>
        </w:rPr>
      </w:pPr>
      <w:r w:rsidRPr="00EC2EE2">
        <w:rPr>
          <w:b/>
          <w:bCs/>
          <w:iCs/>
          <w:sz w:val="20"/>
          <w:szCs w:val="20"/>
          <w:lang w:val="uk-UA"/>
        </w:rPr>
        <w:t>Примітка.</w:t>
      </w:r>
      <w:r w:rsidRPr="00EC2EE2">
        <w:rPr>
          <w:b/>
          <w:bCs/>
          <w:i/>
          <w:iCs/>
          <w:sz w:val="20"/>
          <w:szCs w:val="20"/>
          <w:lang w:val="uk-UA"/>
        </w:rPr>
        <w:t xml:space="preserve"> Приклади розрахунків </w:t>
      </w:r>
      <w:r w:rsidR="008633C9" w:rsidRPr="00EC2EE2">
        <w:rPr>
          <w:b/>
          <w:bCs/>
          <w:i/>
          <w:iCs/>
          <w:sz w:val="20"/>
          <w:szCs w:val="20"/>
          <w:lang w:val="uk-UA"/>
        </w:rPr>
        <w:t xml:space="preserve">деяких </w:t>
      </w:r>
      <w:r w:rsidRPr="00EC2EE2">
        <w:rPr>
          <w:b/>
          <w:bCs/>
          <w:i/>
          <w:iCs/>
          <w:sz w:val="20"/>
          <w:szCs w:val="20"/>
          <w:lang w:val="uk-UA"/>
        </w:rPr>
        <w:t>показників:</w:t>
      </w:r>
    </w:p>
    <w:p w14:paraId="71B30FFA" w14:textId="699FA629" w:rsidR="00E95522" w:rsidRPr="00EC2EE2" w:rsidRDefault="00E95522" w:rsidP="004568B5">
      <w:pPr>
        <w:pStyle w:val="af"/>
        <w:numPr>
          <w:ilvl w:val="0"/>
          <w:numId w:val="56"/>
        </w:numPr>
        <w:shd w:val="clear" w:color="auto" w:fill="FFFFFF"/>
        <w:tabs>
          <w:tab w:val="left" w:pos="993"/>
        </w:tabs>
        <w:ind w:left="0" w:right="-22" w:firstLine="709"/>
        <w:jc w:val="both"/>
        <w:rPr>
          <w:b/>
          <w:bCs/>
          <w:i/>
          <w:iCs/>
          <w:sz w:val="20"/>
          <w:szCs w:val="20"/>
        </w:rPr>
      </w:pPr>
      <w:r w:rsidRPr="00EC2EE2">
        <w:rPr>
          <w:b/>
          <w:bCs/>
          <w:i/>
          <w:iCs/>
          <w:sz w:val="20"/>
          <w:szCs w:val="20"/>
        </w:rPr>
        <w:t xml:space="preserve">Приклад розрахунку відсотків від встановленої у звітному періоді кількості робочих днів щодо </w:t>
      </w:r>
      <w:r w:rsidR="00B62BDB">
        <w:rPr>
          <w:b/>
          <w:bCs/>
          <w:i/>
          <w:iCs/>
          <w:sz w:val="20"/>
          <w:szCs w:val="20"/>
        </w:rPr>
        <w:t>с</w:t>
      </w:r>
      <w:r w:rsidRPr="00EC2EE2">
        <w:rPr>
          <w:b/>
          <w:bCs/>
          <w:i/>
          <w:iCs/>
          <w:sz w:val="20"/>
          <w:szCs w:val="20"/>
        </w:rPr>
        <w:t xml:space="preserve">кладової показника 1.1 «Наявність автоматизованої системи </w:t>
      </w:r>
      <w:bookmarkStart w:id="81" w:name="_Hlk73701014"/>
      <w:r w:rsidRPr="00EC2EE2">
        <w:rPr>
          <w:b/>
          <w:bCs/>
          <w:i/>
          <w:iCs/>
          <w:sz w:val="20"/>
          <w:szCs w:val="20"/>
        </w:rPr>
        <w:t>попереднього запису</w:t>
      </w:r>
      <w:bookmarkEnd w:id="81"/>
      <w:r w:rsidRPr="00EC2EE2">
        <w:rPr>
          <w:b/>
          <w:bCs/>
          <w:i/>
          <w:iCs/>
          <w:sz w:val="20"/>
          <w:szCs w:val="20"/>
        </w:rPr>
        <w:t>»</w:t>
      </w:r>
    </w:p>
    <w:p w14:paraId="7D78CF7F" w14:textId="77777777" w:rsidR="00E95522" w:rsidRPr="00EC2EE2" w:rsidRDefault="00E95522" w:rsidP="004568B5">
      <w:pPr>
        <w:shd w:val="clear" w:color="auto" w:fill="FFFFFF"/>
        <w:spacing w:before="120" w:after="120"/>
        <w:ind w:right="-22" w:firstLine="709"/>
        <w:jc w:val="both"/>
        <w:rPr>
          <w:i/>
          <w:iCs/>
          <w:sz w:val="20"/>
          <w:szCs w:val="20"/>
          <w:lang w:val="uk-UA"/>
        </w:rPr>
      </w:pPr>
      <w:r w:rsidRPr="00EC2EE2">
        <w:rPr>
          <w:i/>
          <w:iCs/>
          <w:sz w:val="20"/>
          <w:szCs w:val="20"/>
          <w:lang w:val="uk-UA"/>
        </w:rPr>
        <w:t>Звітний період — 1-й квартал 2021 року.</w:t>
      </w:r>
    </w:p>
    <w:p w14:paraId="1EBD27B6" w14:textId="77777777" w:rsidR="00E95522" w:rsidRPr="00EC2EE2" w:rsidRDefault="00E95522" w:rsidP="004568B5">
      <w:pPr>
        <w:shd w:val="clear" w:color="auto" w:fill="FFFFFF"/>
        <w:spacing w:before="120" w:after="120"/>
        <w:ind w:right="-22" w:firstLine="709"/>
        <w:jc w:val="both"/>
        <w:rPr>
          <w:i/>
          <w:iCs/>
          <w:sz w:val="20"/>
          <w:szCs w:val="20"/>
          <w:lang w:val="uk-UA"/>
        </w:rPr>
      </w:pPr>
      <w:r w:rsidRPr="00EC2EE2">
        <w:rPr>
          <w:i/>
          <w:iCs/>
          <w:sz w:val="20"/>
          <w:szCs w:val="20"/>
          <w:lang w:val="uk-UA"/>
        </w:rPr>
        <w:t>Автоматизована система попереднього запису була відсутня сумарно 6 робочих днів у звітному періоді.</w:t>
      </w:r>
    </w:p>
    <w:p w14:paraId="59A92C3C" w14:textId="508E9871" w:rsidR="00E95522" w:rsidRPr="00EC2EE2" w:rsidRDefault="00E95522" w:rsidP="004568B5">
      <w:pPr>
        <w:shd w:val="clear" w:color="auto" w:fill="FFFFFF"/>
        <w:spacing w:before="120" w:after="120"/>
        <w:ind w:right="-22" w:firstLine="709"/>
        <w:jc w:val="both"/>
        <w:rPr>
          <w:i/>
          <w:iCs/>
          <w:sz w:val="20"/>
          <w:szCs w:val="20"/>
          <w:lang w:val="uk-UA"/>
        </w:rPr>
      </w:pPr>
      <w:r w:rsidRPr="00EC2EE2">
        <w:rPr>
          <w:i/>
          <w:iCs/>
          <w:sz w:val="20"/>
          <w:szCs w:val="20"/>
          <w:lang w:val="uk-UA"/>
        </w:rPr>
        <w:t xml:space="preserve">1-й квартал 2021 року складається із  61 робочого дня (у січні 19 робочих днів, у лютому — 20, у </w:t>
      </w:r>
      <w:r w:rsidR="004568B5">
        <w:rPr>
          <w:i/>
          <w:iCs/>
          <w:sz w:val="20"/>
          <w:szCs w:val="20"/>
          <w:lang w:val="uk-UA"/>
        </w:rPr>
        <w:br/>
      </w:r>
      <w:r w:rsidRPr="00EC2EE2">
        <w:rPr>
          <w:i/>
          <w:iCs/>
          <w:sz w:val="20"/>
          <w:szCs w:val="20"/>
          <w:lang w:val="uk-UA"/>
        </w:rPr>
        <w:t>березні — 22).</w:t>
      </w:r>
    </w:p>
    <w:p w14:paraId="4A12DFB3" w14:textId="77777777" w:rsidR="00E95522" w:rsidRPr="00EC2EE2" w:rsidRDefault="00E95522" w:rsidP="004568B5">
      <w:pPr>
        <w:shd w:val="clear" w:color="auto" w:fill="FFFFFF"/>
        <w:spacing w:before="120" w:after="120"/>
        <w:ind w:right="-22" w:firstLine="709"/>
        <w:jc w:val="both"/>
        <w:rPr>
          <w:i/>
          <w:iCs/>
          <w:sz w:val="20"/>
          <w:szCs w:val="20"/>
          <w:lang w:val="uk-UA"/>
        </w:rPr>
      </w:pPr>
      <w:r w:rsidRPr="00EC2EE2">
        <w:rPr>
          <w:i/>
          <w:iCs/>
          <w:sz w:val="20"/>
          <w:szCs w:val="20"/>
          <w:lang w:val="uk-UA"/>
        </w:rPr>
        <w:t>6 робочих днів від 61 робочого дня складає 9,8 відсотка (відсотки округлюються до десятих).</w:t>
      </w:r>
    </w:p>
    <w:p w14:paraId="511CB111" w14:textId="3F504B8D" w:rsidR="00E95522" w:rsidRPr="00EC2EE2" w:rsidRDefault="00E95522" w:rsidP="004568B5">
      <w:pPr>
        <w:shd w:val="clear" w:color="auto" w:fill="FFFFFF"/>
        <w:spacing w:before="120" w:after="120"/>
        <w:ind w:left="709" w:right="-22"/>
        <w:jc w:val="both"/>
        <w:rPr>
          <w:i/>
          <w:iCs/>
          <w:sz w:val="20"/>
          <w:szCs w:val="20"/>
          <w:lang w:val="uk-UA"/>
        </w:rPr>
      </w:pPr>
      <w:r w:rsidRPr="00EC2EE2">
        <w:rPr>
          <w:i/>
          <w:iCs/>
          <w:sz w:val="20"/>
          <w:szCs w:val="20"/>
          <w:lang w:val="uk-UA"/>
        </w:rPr>
        <w:t>Висновок: Автоматизована система попереднього запису працювала 90,2 відсотка</w:t>
      </w:r>
      <w:r w:rsidRPr="00EC2EE2">
        <w:rPr>
          <w:lang w:val="uk-UA"/>
        </w:rPr>
        <w:t xml:space="preserve"> </w:t>
      </w:r>
      <w:r w:rsidRPr="00EC2EE2">
        <w:rPr>
          <w:i/>
          <w:iCs/>
          <w:sz w:val="20"/>
          <w:szCs w:val="20"/>
          <w:lang w:val="uk-UA"/>
        </w:rPr>
        <w:t>від встановленої у звітному періоді кількості робочих днів, а отже вважається такою, що є в наявност</w:t>
      </w:r>
      <w:r w:rsidR="00AB3B06">
        <w:rPr>
          <w:i/>
          <w:iCs/>
          <w:sz w:val="20"/>
          <w:szCs w:val="20"/>
          <w:lang w:val="uk-UA"/>
        </w:rPr>
        <w:t>і;</w:t>
      </w:r>
    </w:p>
    <w:p w14:paraId="54C1A740" w14:textId="446DF557" w:rsidR="00E95522" w:rsidRPr="00EC2EE2" w:rsidRDefault="00B62BDB" w:rsidP="004568B5">
      <w:pPr>
        <w:pStyle w:val="af"/>
        <w:numPr>
          <w:ilvl w:val="0"/>
          <w:numId w:val="56"/>
        </w:numPr>
        <w:shd w:val="clear" w:color="auto" w:fill="FFFFFF"/>
        <w:tabs>
          <w:tab w:val="left" w:pos="993"/>
          <w:tab w:val="left" w:pos="8789"/>
        </w:tabs>
        <w:ind w:left="0" w:right="-22" w:firstLine="709"/>
        <w:jc w:val="both"/>
        <w:rPr>
          <w:b/>
          <w:bCs/>
          <w:i/>
          <w:iCs/>
          <w:sz w:val="20"/>
          <w:szCs w:val="20"/>
        </w:rPr>
      </w:pPr>
      <w:r>
        <w:rPr>
          <w:b/>
          <w:bCs/>
          <w:i/>
          <w:iCs/>
          <w:sz w:val="20"/>
          <w:szCs w:val="20"/>
        </w:rPr>
        <w:t>Р</w:t>
      </w:r>
      <w:r w:rsidR="00E95522" w:rsidRPr="00EC2EE2">
        <w:rPr>
          <w:b/>
          <w:bCs/>
          <w:i/>
          <w:iCs/>
          <w:sz w:val="20"/>
          <w:szCs w:val="20"/>
        </w:rPr>
        <w:t>озрахун</w:t>
      </w:r>
      <w:r>
        <w:rPr>
          <w:b/>
          <w:bCs/>
          <w:i/>
          <w:iCs/>
          <w:sz w:val="20"/>
          <w:szCs w:val="20"/>
        </w:rPr>
        <w:t>ок</w:t>
      </w:r>
      <w:r w:rsidR="00E95522" w:rsidRPr="00EC2EE2">
        <w:rPr>
          <w:b/>
          <w:bCs/>
          <w:i/>
          <w:iCs/>
          <w:sz w:val="20"/>
          <w:szCs w:val="20"/>
        </w:rPr>
        <w:t xml:space="preserve"> відсотків з дати запровадження </w:t>
      </w:r>
      <w:r>
        <w:rPr>
          <w:b/>
          <w:bCs/>
          <w:i/>
          <w:iCs/>
          <w:sz w:val="20"/>
          <w:szCs w:val="20"/>
        </w:rPr>
        <w:t>облаштування на прикладі с</w:t>
      </w:r>
      <w:r w:rsidR="00E95522" w:rsidRPr="00EC2EE2">
        <w:rPr>
          <w:b/>
          <w:bCs/>
          <w:i/>
          <w:iCs/>
          <w:sz w:val="20"/>
          <w:szCs w:val="20"/>
        </w:rPr>
        <w:t>кладової</w:t>
      </w:r>
      <w:r w:rsidR="00E95522" w:rsidRPr="00EC2EE2">
        <w:rPr>
          <w:b/>
          <w:bCs/>
          <w:sz w:val="20"/>
          <w:szCs w:val="20"/>
        </w:rPr>
        <w:t xml:space="preserve"> </w:t>
      </w:r>
      <w:r w:rsidR="00E95522" w:rsidRPr="00EC2EE2">
        <w:rPr>
          <w:b/>
          <w:bCs/>
          <w:i/>
          <w:iCs/>
          <w:sz w:val="20"/>
          <w:szCs w:val="20"/>
        </w:rPr>
        <w:t xml:space="preserve">показника 1.1 </w:t>
      </w:r>
      <w:r w:rsidR="00CD7522" w:rsidRPr="00EC2EE2">
        <w:rPr>
          <w:b/>
          <w:bCs/>
          <w:i/>
          <w:iCs/>
          <w:sz w:val="20"/>
          <w:szCs w:val="20"/>
        </w:rPr>
        <w:t>«</w:t>
      </w:r>
      <w:r w:rsidR="00E95522" w:rsidRPr="00EC2EE2">
        <w:rPr>
          <w:b/>
          <w:bCs/>
          <w:i/>
          <w:iCs/>
          <w:sz w:val="20"/>
          <w:szCs w:val="20"/>
        </w:rPr>
        <w:t>Наявність автоматизованої системи попереднього запису</w:t>
      </w:r>
      <w:r w:rsidR="00CD7522" w:rsidRPr="00EC2EE2">
        <w:rPr>
          <w:b/>
          <w:bCs/>
          <w:i/>
          <w:iCs/>
          <w:sz w:val="20"/>
          <w:szCs w:val="20"/>
        </w:rPr>
        <w:t>»</w:t>
      </w:r>
    </w:p>
    <w:p w14:paraId="243A266E" w14:textId="77777777" w:rsidR="00E95522" w:rsidRPr="00EC2EE2" w:rsidRDefault="00E95522" w:rsidP="004568B5">
      <w:pPr>
        <w:shd w:val="clear" w:color="auto" w:fill="FFFFFF"/>
        <w:spacing w:before="120" w:after="120"/>
        <w:ind w:right="-22"/>
        <w:jc w:val="both"/>
        <w:rPr>
          <w:i/>
          <w:iCs/>
          <w:sz w:val="20"/>
          <w:szCs w:val="20"/>
          <w:lang w:val="uk-UA"/>
        </w:rPr>
      </w:pPr>
      <w:r w:rsidRPr="00EC2EE2">
        <w:rPr>
          <w:i/>
          <w:iCs/>
          <w:sz w:val="20"/>
          <w:szCs w:val="20"/>
          <w:lang w:val="uk-UA"/>
        </w:rPr>
        <w:lastRenderedPageBreak/>
        <w:t>Звітний період — 1-й квартал 2021 року.</w:t>
      </w:r>
    </w:p>
    <w:p w14:paraId="65E11E2E" w14:textId="77777777" w:rsidR="00E95522" w:rsidRPr="00EC2EE2" w:rsidRDefault="00E95522" w:rsidP="004568B5">
      <w:pPr>
        <w:shd w:val="clear" w:color="auto" w:fill="FFFFFF"/>
        <w:spacing w:before="120" w:after="120"/>
        <w:ind w:right="-22"/>
        <w:jc w:val="both"/>
        <w:rPr>
          <w:i/>
          <w:iCs/>
          <w:sz w:val="20"/>
          <w:szCs w:val="20"/>
          <w:lang w:val="uk-UA"/>
        </w:rPr>
      </w:pPr>
      <w:r w:rsidRPr="00EC2EE2">
        <w:rPr>
          <w:i/>
          <w:iCs/>
          <w:sz w:val="20"/>
          <w:szCs w:val="20"/>
          <w:lang w:val="uk-UA"/>
        </w:rPr>
        <w:t>Автоматизована система попереднього запису вперше впроваджена у звітному періоді з 1 березня та протягом березня була відсутня 2 робочих дня.</w:t>
      </w:r>
    </w:p>
    <w:p w14:paraId="084FAAD9" w14:textId="77777777" w:rsidR="00E95522" w:rsidRPr="00EC2EE2" w:rsidRDefault="00E95522" w:rsidP="004568B5">
      <w:pPr>
        <w:shd w:val="clear" w:color="auto" w:fill="FFFFFF"/>
        <w:spacing w:before="120" w:after="120"/>
        <w:ind w:right="-22"/>
        <w:jc w:val="both"/>
        <w:rPr>
          <w:i/>
          <w:iCs/>
          <w:sz w:val="20"/>
          <w:szCs w:val="20"/>
          <w:lang w:val="uk-UA"/>
        </w:rPr>
      </w:pPr>
      <w:r w:rsidRPr="00EC2EE2">
        <w:rPr>
          <w:i/>
          <w:iCs/>
          <w:sz w:val="20"/>
          <w:szCs w:val="20"/>
          <w:lang w:val="uk-UA"/>
        </w:rPr>
        <w:t xml:space="preserve">Оскільки зазначена система </w:t>
      </w:r>
      <w:bookmarkStart w:id="82" w:name="_Hlk66357743"/>
      <w:r w:rsidRPr="00EC2EE2">
        <w:rPr>
          <w:i/>
          <w:iCs/>
          <w:sz w:val="20"/>
          <w:szCs w:val="20"/>
          <w:lang w:val="uk-UA"/>
        </w:rPr>
        <w:t xml:space="preserve">впроваджена вперше, </w:t>
      </w:r>
      <w:bookmarkEnd w:id="82"/>
      <w:r w:rsidRPr="00EC2EE2">
        <w:rPr>
          <w:i/>
          <w:iCs/>
          <w:sz w:val="20"/>
          <w:szCs w:val="20"/>
          <w:lang w:val="uk-UA"/>
        </w:rPr>
        <w:t>то для розрахунку відсотків звітний період починається з дати запровадження. Тобто  1-й квартал 2021 року складатиме 22 робочих дня (у березні 22 робочих дня).</w:t>
      </w:r>
    </w:p>
    <w:p w14:paraId="7359FC07" w14:textId="77777777" w:rsidR="00E95522" w:rsidRPr="00EC2EE2" w:rsidRDefault="00E95522" w:rsidP="004568B5">
      <w:pPr>
        <w:shd w:val="clear" w:color="auto" w:fill="FFFFFF"/>
        <w:spacing w:before="120" w:after="120"/>
        <w:ind w:right="-22"/>
        <w:jc w:val="both"/>
        <w:rPr>
          <w:i/>
          <w:iCs/>
          <w:sz w:val="20"/>
          <w:szCs w:val="20"/>
          <w:lang w:val="uk-UA"/>
        </w:rPr>
      </w:pPr>
      <w:r w:rsidRPr="00EC2EE2">
        <w:rPr>
          <w:i/>
          <w:iCs/>
          <w:sz w:val="20"/>
          <w:szCs w:val="20"/>
          <w:lang w:val="uk-UA"/>
        </w:rPr>
        <w:t>2 робочих днів від 22 робочих днів складає 9,1 відсотка (відсотки округлюються до десятих).</w:t>
      </w:r>
    </w:p>
    <w:p w14:paraId="7EEDD425" w14:textId="71A94549" w:rsidR="00CD7522" w:rsidRPr="00EC2EE2" w:rsidRDefault="00E95522" w:rsidP="004568B5">
      <w:pPr>
        <w:shd w:val="clear" w:color="auto" w:fill="FFFFFF"/>
        <w:spacing w:before="120" w:after="120"/>
        <w:ind w:right="-22"/>
        <w:jc w:val="both"/>
        <w:rPr>
          <w:i/>
          <w:iCs/>
          <w:sz w:val="20"/>
          <w:szCs w:val="20"/>
          <w:lang w:val="uk-UA"/>
        </w:rPr>
      </w:pPr>
      <w:r w:rsidRPr="00EC2EE2">
        <w:rPr>
          <w:i/>
          <w:iCs/>
          <w:sz w:val="20"/>
          <w:szCs w:val="20"/>
          <w:lang w:val="uk-UA"/>
        </w:rPr>
        <w:t>Висновок: Автоматизована система працювала 90,9 відсотка</w:t>
      </w:r>
      <w:r w:rsidRPr="00EC2EE2">
        <w:rPr>
          <w:lang w:val="uk-UA"/>
        </w:rPr>
        <w:t xml:space="preserve"> </w:t>
      </w:r>
      <w:r w:rsidRPr="00EC2EE2">
        <w:rPr>
          <w:i/>
          <w:iCs/>
          <w:sz w:val="20"/>
          <w:szCs w:val="20"/>
          <w:lang w:val="uk-UA"/>
        </w:rPr>
        <w:t>від встановленої у звітному періоді кількості робочих днів, а отже  вважається такою, що у 1-му кварталі 2021 року є в наявності</w:t>
      </w:r>
      <w:r w:rsidR="00AB3B06">
        <w:rPr>
          <w:i/>
          <w:iCs/>
          <w:sz w:val="20"/>
          <w:szCs w:val="20"/>
          <w:lang w:val="uk-UA"/>
        </w:rPr>
        <w:t>;</w:t>
      </w:r>
    </w:p>
    <w:p w14:paraId="6A21C23D" w14:textId="3B488EEB" w:rsidR="00EB6657" w:rsidRPr="00EC2EE2" w:rsidRDefault="00EB6657" w:rsidP="004568B5">
      <w:pPr>
        <w:pStyle w:val="af"/>
        <w:numPr>
          <w:ilvl w:val="0"/>
          <w:numId w:val="56"/>
        </w:numPr>
        <w:shd w:val="clear" w:color="auto" w:fill="FFFFFF"/>
        <w:tabs>
          <w:tab w:val="left" w:pos="993"/>
        </w:tabs>
        <w:ind w:left="0" w:right="-22" w:firstLine="709"/>
        <w:jc w:val="both"/>
        <w:rPr>
          <w:b/>
          <w:bCs/>
          <w:i/>
          <w:iCs/>
          <w:sz w:val="20"/>
          <w:szCs w:val="20"/>
        </w:rPr>
      </w:pPr>
      <w:r w:rsidRPr="00EC2EE2">
        <w:rPr>
          <w:b/>
          <w:bCs/>
          <w:i/>
          <w:iCs/>
          <w:sz w:val="20"/>
          <w:szCs w:val="20"/>
        </w:rPr>
        <w:t>Приклад застосування даних, за якими складова показника оцінюється за меншою кількістю балів щодо складової показника 3.3 «Наявність необхідної кількості місць для очікування»</w:t>
      </w:r>
    </w:p>
    <w:p w14:paraId="2C2582F1" w14:textId="77777777" w:rsidR="00EB6657" w:rsidRPr="00EC2EE2" w:rsidRDefault="00EB6657" w:rsidP="004568B5">
      <w:pPr>
        <w:shd w:val="clear" w:color="auto" w:fill="FFFFFF"/>
        <w:tabs>
          <w:tab w:val="left" w:pos="993"/>
        </w:tabs>
        <w:spacing w:before="120" w:after="120"/>
        <w:ind w:right="-22" w:firstLine="709"/>
        <w:jc w:val="both"/>
        <w:rPr>
          <w:i/>
          <w:iCs/>
          <w:sz w:val="20"/>
          <w:szCs w:val="20"/>
          <w:lang w:val="uk-UA"/>
        </w:rPr>
      </w:pPr>
      <w:r w:rsidRPr="00EC2EE2">
        <w:rPr>
          <w:i/>
          <w:iCs/>
          <w:sz w:val="20"/>
          <w:szCs w:val="20"/>
          <w:lang w:val="uk-UA"/>
        </w:rPr>
        <w:t>ЦНАП обслуговує від 10 до 20 тис населення, а отже необхідна кількість місць для очікування повинна становити не менше 10 одиниць.</w:t>
      </w:r>
    </w:p>
    <w:p w14:paraId="361D16CB" w14:textId="77777777" w:rsidR="00EB6657" w:rsidRPr="00EC2EE2" w:rsidRDefault="00EB6657" w:rsidP="004568B5">
      <w:pPr>
        <w:shd w:val="clear" w:color="auto" w:fill="FFFFFF"/>
        <w:tabs>
          <w:tab w:val="left" w:pos="993"/>
        </w:tabs>
        <w:spacing w:before="120" w:after="120"/>
        <w:ind w:right="-22" w:firstLine="709"/>
        <w:jc w:val="both"/>
        <w:rPr>
          <w:i/>
          <w:iCs/>
          <w:sz w:val="20"/>
          <w:szCs w:val="20"/>
          <w:lang w:val="uk-UA"/>
        </w:rPr>
      </w:pPr>
      <w:r w:rsidRPr="00EC2EE2">
        <w:rPr>
          <w:i/>
          <w:iCs/>
          <w:sz w:val="20"/>
          <w:szCs w:val="20"/>
          <w:lang w:val="uk-UA"/>
        </w:rPr>
        <w:t>Положенням про ЦНАП, яке затверджено місцевою радою, визначено, що ЦНАП має 12 місць для очікування. Разом з тим, документи бухгалтерського обліку, зокрема документи інвентаризації, свідчать про те, що оприбутковано та перебуває на обліку всього 8 місць для очікування.</w:t>
      </w:r>
    </w:p>
    <w:p w14:paraId="422E5134" w14:textId="31CE8278" w:rsidR="00EB6657" w:rsidRPr="00EC2EE2" w:rsidRDefault="00EB6657" w:rsidP="004568B5">
      <w:pPr>
        <w:shd w:val="clear" w:color="auto" w:fill="FFFFFF"/>
        <w:tabs>
          <w:tab w:val="left" w:pos="993"/>
        </w:tabs>
        <w:spacing w:before="120" w:after="120"/>
        <w:ind w:right="-22" w:firstLine="709"/>
        <w:jc w:val="both"/>
        <w:rPr>
          <w:i/>
          <w:iCs/>
          <w:sz w:val="20"/>
          <w:szCs w:val="20"/>
          <w:lang w:val="uk-UA"/>
        </w:rPr>
      </w:pPr>
      <w:r w:rsidRPr="00EC2EE2">
        <w:rPr>
          <w:i/>
          <w:iCs/>
          <w:sz w:val="20"/>
          <w:szCs w:val="20"/>
          <w:lang w:val="uk-UA"/>
        </w:rPr>
        <w:t>У цьому випадку застосовуються оціночні дані документів бухгалтерського обліку, а не Положення про ЦНАП.</w:t>
      </w:r>
      <w:r w:rsidR="00712D2D" w:rsidRPr="00EC2EE2">
        <w:rPr>
          <w:i/>
          <w:iCs/>
          <w:sz w:val="20"/>
          <w:szCs w:val="20"/>
          <w:lang w:val="uk-UA"/>
        </w:rPr>
        <w:t xml:space="preserve"> </w:t>
      </w:r>
      <w:r w:rsidRPr="00EC2EE2">
        <w:rPr>
          <w:i/>
          <w:iCs/>
          <w:sz w:val="20"/>
          <w:szCs w:val="20"/>
          <w:lang w:val="uk-UA"/>
        </w:rPr>
        <w:t>ЦНАП повинен вжити заходів щодо приведення кількості місць для очікування у відповідність до вимог власного Положення</w:t>
      </w:r>
      <w:r w:rsidR="00AB3B06">
        <w:rPr>
          <w:i/>
          <w:iCs/>
          <w:sz w:val="20"/>
          <w:szCs w:val="20"/>
          <w:lang w:val="uk-UA"/>
        </w:rPr>
        <w:t>;</w:t>
      </w:r>
    </w:p>
    <w:p w14:paraId="44FFEB2A" w14:textId="71D8040B" w:rsidR="00EB6657" w:rsidRPr="00EC2EE2" w:rsidRDefault="00EB6657" w:rsidP="004568B5">
      <w:pPr>
        <w:pStyle w:val="af"/>
        <w:numPr>
          <w:ilvl w:val="0"/>
          <w:numId w:val="56"/>
        </w:numPr>
        <w:shd w:val="clear" w:color="auto" w:fill="FFFFFF"/>
        <w:tabs>
          <w:tab w:val="left" w:pos="993"/>
          <w:tab w:val="left" w:pos="8647"/>
        </w:tabs>
        <w:ind w:left="0" w:right="-22" w:firstLine="709"/>
        <w:jc w:val="both"/>
        <w:rPr>
          <w:b/>
          <w:bCs/>
          <w:i/>
          <w:iCs/>
          <w:sz w:val="20"/>
          <w:szCs w:val="20"/>
        </w:rPr>
      </w:pPr>
      <w:r w:rsidRPr="00EC2EE2">
        <w:rPr>
          <w:b/>
          <w:bCs/>
          <w:i/>
          <w:iCs/>
          <w:sz w:val="20"/>
          <w:szCs w:val="20"/>
        </w:rPr>
        <w:t>Приклад застосування даних, достовірність яких підтверджена, зокрема, з використанням додаткових джерел щодо складової показника 3.8</w:t>
      </w:r>
      <w:r w:rsidR="00B62BDB">
        <w:rPr>
          <w:b/>
          <w:bCs/>
          <w:i/>
          <w:iCs/>
          <w:sz w:val="20"/>
          <w:szCs w:val="20"/>
        </w:rPr>
        <w:t xml:space="preserve"> </w:t>
      </w:r>
      <w:r w:rsidRPr="00EC2EE2">
        <w:rPr>
          <w:b/>
          <w:bCs/>
          <w:i/>
          <w:iCs/>
          <w:sz w:val="20"/>
          <w:szCs w:val="20"/>
        </w:rPr>
        <w:t>«Заявник інформується про готовність результату»</w:t>
      </w:r>
    </w:p>
    <w:p w14:paraId="3D196BEC" w14:textId="4690873D"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Відповідно до оціночних даних, ЦНАП не має фактів не поінформування за телефоном (складова 1.3.8.1.) у звітному періоді.</w:t>
      </w:r>
      <w:r w:rsidR="00712D2D" w:rsidRPr="00EC2EE2">
        <w:rPr>
          <w:i/>
          <w:iCs/>
          <w:sz w:val="20"/>
          <w:szCs w:val="20"/>
          <w:lang w:val="uk-UA"/>
        </w:rPr>
        <w:t xml:space="preserve"> </w:t>
      </w:r>
      <w:r w:rsidRPr="00EC2EE2">
        <w:rPr>
          <w:i/>
          <w:iCs/>
          <w:sz w:val="20"/>
          <w:szCs w:val="20"/>
          <w:lang w:val="uk-UA"/>
        </w:rPr>
        <w:t>Разом з тим, є відгук суб’єкта звернення про те, що його не поінформували про готовність результату за телефоном, як він про це клопотав у заяві.</w:t>
      </w:r>
    </w:p>
    <w:p w14:paraId="134E2483" w14:textId="77777777"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У ЦНАП за згодою суб’єктів звернення здійснюється запис повідомлень, які робляться адміністраторами за телефоном, та збереження зазначених повідомлень протягом поточного та наступного звітних періодів (зберігання у наступному звітному періоді пов’язано з тим, що звіт за результатами моніторингу, який оприлюднюється після закінчення звітного періоду, може бути оскаржений).</w:t>
      </w:r>
    </w:p>
    <w:p w14:paraId="37DB7F05" w14:textId="77777777"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Суб’єкт звернення, який залишив згаданий негативний відгук, був поінформований про готовність результату за телефоном, про що є відповідний аудіозапис.</w:t>
      </w:r>
    </w:p>
    <w:p w14:paraId="7E859352" w14:textId="168318B7"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У такому випадку застосовуються оціночні дані ЦНАП, а відгук суб’єкта звернення не враховується</w:t>
      </w:r>
      <w:r w:rsidR="00AB3B06">
        <w:rPr>
          <w:i/>
          <w:iCs/>
          <w:sz w:val="20"/>
          <w:szCs w:val="20"/>
          <w:lang w:val="uk-UA"/>
        </w:rPr>
        <w:t>;</w:t>
      </w:r>
    </w:p>
    <w:p w14:paraId="67EAFECC" w14:textId="0720078C" w:rsidR="00EB6657" w:rsidRPr="00EC2EE2" w:rsidRDefault="00EB6657" w:rsidP="004568B5">
      <w:pPr>
        <w:pStyle w:val="af"/>
        <w:numPr>
          <w:ilvl w:val="0"/>
          <w:numId w:val="56"/>
        </w:numPr>
        <w:shd w:val="clear" w:color="auto" w:fill="FFFFFF"/>
        <w:tabs>
          <w:tab w:val="left" w:pos="993"/>
          <w:tab w:val="left" w:pos="8647"/>
        </w:tabs>
        <w:ind w:left="0" w:right="-22" w:firstLine="709"/>
        <w:jc w:val="both"/>
        <w:rPr>
          <w:b/>
          <w:bCs/>
          <w:i/>
          <w:iCs/>
          <w:sz w:val="20"/>
          <w:szCs w:val="20"/>
        </w:rPr>
      </w:pPr>
      <w:r w:rsidRPr="00EC2EE2">
        <w:rPr>
          <w:b/>
          <w:bCs/>
          <w:i/>
          <w:iCs/>
          <w:sz w:val="20"/>
          <w:szCs w:val="20"/>
        </w:rPr>
        <w:t>Приклад розрахунку досягнення показника за одиницею вимірювання «кількість» щодо складової показника 4.1 «Своєчасність надання послуги»</w:t>
      </w:r>
    </w:p>
    <w:p w14:paraId="3D3DB40C" w14:textId="77777777"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У звітному періоді загальна кількість наданих послуг складає 102, з них надано у строк — 79, надано з порушенням строку — 23.</w:t>
      </w:r>
    </w:p>
    <w:p w14:paraId="03310555" w14:textId="77777777" w:rsidR="00EB6657"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pPr>
      <w:r w:rsidRPr="00EC2EE2">
        <w:rPr>
          <w:i/>
          <w:iCs/>
          <w:sz w:val="20"/>
          <w:szCs w:val="20"/>
          <w:lang w:val="uk-UA"/>
        </w:rPr>
        <w:t>102 послуги дорівнюють 25 балів, відтак 79 послуг дорівнюють 19,4 балів (79 х 25 : 102), а 23 послуги дорівнюють - 5,6 балів (23 х (-25) : 102) (бали округлюються до десятих).</w:t>
      </w:r>
    </w:p>
    <w:p w14:paraId="16F54D0A" w14:textId="03A02DC5" w:rsidR="00AC448E" w:rsidRPr="00EC2EE2" w:rsidRDefault="00EB6657" w:rsidP="004568B5">
      <w:pPr>
        <w:shd w:val="clear" w:color="auto" w:fill="FFFFFF"/>
        <w:tabs>
          <w:tab w:val="left" w:pos="993"/>
          <w:tab w:val="left" w:pos="8647"/>
        </w:tabs>
        <w:spacing w:before="120" w:after="120"/>
        <w:ind w:right="-22" w:firstLine="709"/>
        <w:jc w:val="both"/>
        <w:rPr>
          <w:i/>
          <w:iCs/>
          <w:sz w:val="20"/>
          <w:szCs w:val="20"/>
          <w:lang w:val="uk-UA"/>
        </w:rPr>
        <w:sectPr w:rsidR="00AC448E" w:rsidRPr="00EC2EE2" w:rsidSect="00B62BDB">
          <w:headerReference w:type="default" r:id="rId9"/>
          <w:headerReference w:type="first" r:id="rId10"/>
          <w:footerReference w:type="first" r:id="rId11"/>
          <w:pgSz w:w="11906" w:h="16838"/>
          <w:pgMar w:top="851" w:right="849" w:bottom="1440" w:left="1440" w:header="708" w:footer="708" w:gutter="0"/>
          <w:pgNumType w:start="1"/>
          <w:cols w:space="708"/>
          <w:titlePg/>
          <w:docGrid w:linePitch="360"/>
        </w:sectPr>
      </w:pPr>
      <w:r w:rsidRPr="00EC2EE2">
        <w:rPr>
          <w:i/>
          <w:iCs/>
          <w:sz w:val="20"/>
          <w:szCs w:val="20"/>
          <w:lang w:val="uk-UA"/>
        </w:rPr>
        <w:t>Висновок: складова у звітному періоді оцінюється на 13,8 балів (19,4 - 5,6</w:t>
      </w:r>
      <w:r w:rsidR="008C343A" w:rsidRPr="00EC2EE2">
        <w:rPr>
          <w:i/>
          <w:iCs/>
          <w:sz w:val="20"/>
          <w:szCs w:val="20"/>
          <w:lang w:val="uk-UA"/>
        </w:rPr>
        <w:t>).</w:t>
      </w:r>
    </w:p>
    <w:p w14:paraId="49E665BA" w14:textId="77777777" w:rsidR="00733D52" w:rsidRPr="00EC2EE2" w:rsidRDefault="00733D52" w:rsidP="00AC448E">
      <w:pPr>
        <w:shd w:val="clear" w:color="auto" w:fill="FFFFFF"/>
        <w:spacing w:before="120" w:after="120"/>
        <w:ind w:right="686"/>
        <w:jc w:val="both"/>
        <w:rPr>
          <w:i/>
          <w:iCs/>
          <w:sz w:val="20"/>
          <w:szCs w:val="20"/>
          <w:lang w:val="uk-UA"/>
        </w:rPr>
      </w:pPr>
    </w:p>
    <w:p w14:paraId="75463883" w14:textId="5FB6B294" w:rsidR="009210EF" w:rsidRPr="00EC2EE2" w:rsidRDefault="009210EF" w:rsidP="004568B5">
      <w:pPr>
        <w:pStyle w:val="2"/>
        <w:spacing w:before="120" w:after="120"/>
        <w:ind w:left="5812" w:firstLine="425"/>
        <w:jc w:val="both"/>
        <w:rPr>
          <w:b w:val="0"/>
          <w:bCs/>
          <w:sz w:val="28"/>
          <w:szCs w:val="28"/>
        </w:rPr>
      </w:pPr>
      <w:r w:rsidRPr="00EC2EE2">
        <w:rPr>
          <w:b w:val="0"/>
          <w:bCs/>
          <w:sz w:val="28"/>
          <w:szCs w:val="28"/>
        </w:rPr>
        <w:t xml:space="preserve">Додаток 2 </w:t>
      </w:r>
    </w:p>
    <w:p w14:paraId="29B8D586" w14:textId="77777777" w:rsidR="00304445" w:rsidRPr="00EC2EE2" w:rsidRDefault="00304445" w:rsidP="004568B5">
      <w:pPr>
        <w:spacing w:before="120" w:after="120"/>
        <w:ind w:left="623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7E5D9568" w14:textId="47039C33" w:rsidR="009210EF" w:rsidRPr="00EC2EE2" w:rsidRDefault="005F1551" w:rsidP="004568B5">
      <w:pPr>
        <w:spacing w:before="120" w:after="120"/>
        <w:ind w:left="6237"/>
        <w:jc w:val="both"/>
        <w:rPr>
          <w:bCs/>
          <w:sz w:val="28"/>
          <w:szCs w:val="28"/>
          <w:lang w:val="uk-UA"/>
        </w:rPr>
      </w:pPr>
      <w:r w:rsidRPr="00EC2EE2">
        <w:rPr>
          <w:bCs/>
          <w:sz w:val="28"/>
          <w:szCs w:val="28"/>
          <w:lang w:val="uk-UA"/>
        </w:rPr>
        <w:t>(пункт 1 розділу ІІ)</w:t>
      </w:r>
      <w:sdt>
        <w:sdtPr>
          <w:rPr>
            <w:bCs/>
            <w:sz w:val="28"/>
            <w:szCs w:val="28"/>
            <w:lang w:val="uk-UA"/>
          </w:rPr>
          <w:tag w:val="goog_rdk_2"/>
          <w:id w:val="-773405486"/>
        </w:sdtPr>
        <w:sdtEndPr/>
        <w:sdtContent>
          <w:sdt>
            <w:sdtPr>
              <w:rPr>
                <w:bCs/>
                <w:sz w:val="28"/>
                <w:szCs w:val="28"/>
                <w:lang w:val="uk-UA"/>
              </w:rPr>
              <w:tag w:val="goog_rdk_1"/>
              <w:id w:val="-1509203050"/>
              <w:showingPlcHdr/>
            </w:sdtPr>
            <w:sdtEndPr/>
            <w:sdtContent>
              <w:r w:rsidR="00462840" w:rsidRPr="00EC2EE2">
                <w:rPr>
                  <w:bCs/>
                  <w:sz w:val="28"/>
                  <w:szCs w:val="28"/>
                  <w:lang w:val="uk-UA"/>
                </w:rPr>
                <w:t xml:space="preserve">     </w:t>
              </w:r>
            </w:sdtContent>
          </w:sdt>
        </w:sdtContent>
      </w:sdt>
    </w:p>
    <w:bookmarkStart w:id="83" w:name="_heading=h.30j0zll" w:colFirst="0" w:colLast="0"/>
    <w:bookmarkEnd w:id="83"/>
    <w:p w14:paraId="6739BDA6" w14:textId="35F4084C" w:rsidR="009210EF" w:rsidRPr="00EC2EE2" w:rsidRDefault="00524620" w:rsidP="001E7D90">
      <w:pPr>
        <w:spacing w:before="120" w:after="120"/>
        <w:rPr>
          <w:sz w:val="28"/>
          <w:szCs w:val="28"/>
          <w:lang w:val="uk-UA"/>
        </w:rPr>
      </w:pPr>
      <w:sdt>
        <w:sdtPr>
          <w:rPr>
            <w:sz w:val="28"/>
            <w:szCs w:val="28"/>
            <w:lang w:val="uk-UA"/>
          </w:rPr>
          <w:tag w:val="goog_rdk_3"/>
          <w:id w:val="339510510"/>
        </w:sdtPr>
        <w:sdtEndPr/>
        <w:sdtContent/>
      </w:sdt>
      <w:bookmarkStart w:id="84" w:name="_heading=h.1fob9te" w:colFirst="0" w:colLast="0"/>
      <w:bookmarkEnd w:id="84"/>
      <w:sdt>
        <w:sdtPr>
          <w:rPr>
            <w:sz w:val="28"/>
            <w:szCs w:val="28"/>
            <w:lang w:val="uk-UA"/>
          </w:rPr>
          <w:tag w:val="goog_rdk_5"/>
          <w:id w:val="115800844"/>
          <w:showingPlcHdr/>
        </w:sdtPr>
        <w:sdtEndPr/>
        <w:sdtContent>
          <w:r w:rsidR="004568B5">
            <w:rPr>
              <w:sz w:val="28"/>
              <w:szCs w:val="28"/>
              <w:lang w:val="uk-UA"/>
            </w:rPr>
            <w:t xml:space="preserve">     </w:t>
          </w:r>
        </w:sdtContent>
      </w:sdt>
    </w:p>
    <w:p w14:paraId="2D2D87B6" w14:textId="7012C9A8" w:rsidR="009210EF" w:rsidRPr="00EC2EE2" w:rsidRDefault="009210EF" w:rsidP="001E7D90">
      <w:pPr>
        <w:spacing w:before="120" w:after="120"/>
        <w:jc w:val="center"/>
        <w:rPr>
          <w:i/>
          <w:iCs/>
          <w:sz w:val="28"/>
          <w:szCs w:val="28"/>
          <w:lang w:val="uk-UA"/>
        </w:rPr>
      </w:pPr>
      <w:r w:rsidRPr="00EC2EE2">
        <w:rPr>
          <w:b/>
          <w:bCs/>
          <w:sz w:val="28"/>
          <w:szCs w:val="28"/>
          <w:lang w:val="uk-UA"/>
        </w:rPr>
        <w:t>Показник відповідності онлайн</w:t>
      </w:r>
      <w:r w:rsidR="00F61CED" w:rsidRPr="00EC2EE2">
        <w:rPr>
          <w:b/>
          <w:bCs/>
          <w:sz w:val="28"/>
          <w:szCs w:val="28"/>
          <w:lang w:val="uk-UA"/>
        </w:rPr>
        <w:t>-</w:t>
      </w:r>
      <w:r w:rsidRPr="00EC2EE2">
        <w:rPr>
          <w:b/>
          <w:bCs/>
          <w:sz w:val="28"/>
          <w:szCs w:val="28"/>
          <w:lang w:val="uk-UA"/>
        </w:rPr>
        <w:t>фронт-офісу</w:t>
      </w:r>
      <w:r w:rsidRPr="00EC2EE2">
        <w:rPr>
          <w:b/>
          <w:bCs/>
          <w:sz w:val="28"/>
          <w:szCs w:val="28"/>
          <w:lang w:val="uk-UA"/>
        </w:rPr>
        <w:br/>
      </w:r>
    </w:p>
    <w:tbl>
      <w:tblPr>
        <w:tblW w:w="9995"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8081"/>
        <w:gridCol w:w="1064"/>
        <w:gridCol w:w="850"/>
      </w:tblGrid>
      <w:tr w:rsidR="00733D52" w:rsidRPr="00EC2EE2" w14:paraId="5700AEF9" w14:textId="77777777" w:rsidTr="000C797D">
        <w:trPr>
          <w:trHeight w:val="1206"/>
        </w:trPr>
        <w:tc>
          <w:tcPr>
            <w:tcW w:w="8081" w:type="dxa"/>
            <w:tcMar>
              <w:top w:w="0" w:type="dxa"/>
              <w:left w:w="45" w:type="dxa"/>
              <w:bottom w:w="0" w:type="dxa"/>
              <w:right w:w="45" w:type="dxa"/>
            </w:tcMar>
            <w:vAlign w:val="center"/>
          </w:tcPr>
          <w:p w14:paraId="46BC1501" w14:textId="77777777" w:rsidR="00D02C3A" w:rsidRPr="00EC2EE2" w:rsidRDefault="00D02C3A" w:rsidP="001E7D90">
            <w:pPr>
              <w:spacing w:before="120" w:after="120"/>
              <w:jc w:val="center"/>
              <w:rPr>
                <w:b/>
                <w:bCs/>
                <w:lang w:val="uk-UA"/>
              </w:rPr>
            </w:pPr>
            <w:bookmarkStart w:id="85" w:name="_heading=h.3znysh7" w:colFirst="0" w:colLast="0"/>
            <w:bookmarkStart w:id="86" w:name="_heading=h.2et92p0" w:colFirst="0" w:colLast="0"/>
            <w:bookmarkEnd w:id="85"/>
            <w:bookmarkEnd w:id="86"/>
            <w:r w:rsidRPr="00EC2EE2">
              <w:rPr>
                <w:b/>
                <w:bCs/>
                <w:lang w:val="uk-UA"/>
              </w:rPr>
              <w:t>Код та складові показника</w:t>
            </w:r>
          </w:p>
        </w:tc>
        <w:tc>
          <w:tcPr>
            <w:tcW w:w="1064" w:type="dxa"/>
            <w:vAlign w:val="center"/>
          </w:tcPr>
          <w:p w14:paraId="48B0241B" w14:textId="354F001A" w:rsidR="00D02C3A" w:rsidRPr="00EC2EE2" w:rsidRDefault="00D02C3A" w:rsidP="001E7D90">
            <w:pPr>
              <w:spacing w:before="120" w:after="120"/>
              <w:jc w:val="center"/>
              <w:rPr>
                <w:b/>
                <w:bCs/>
                <w:lang w:val="uk-UA"/>
              </w:rPr>
            </w:pPr>
            <w:r w:rsidRPr="00EC2EE2">
              <w:rPr>
                <w:b/>
                <w:bCs/>
                <w:lang w:val="uk-UA"/>
              </w:rPr>
              <w:t>Бал показ</w:t>
            </w:r>
            <w:r w:rsidR="00435856" w:rsidRPr="00EC2EE2">
              <w:rPr>
                <w:b/>
                <w:bCs/>
                <w:lang w:val="uk-UA"/>
              </w:rPr>
              <w:t>-</w:t>
            </w:r>
            <w:proofErr w:type="spellStart"/>
            <w:r w:rsidRPr="00EC2EE2">
              <w:rPr>
                <w:b/>
                <w:bCs/>
                <w:lang w:val="uk-UA"/>
              </w:rPr>
              <w:t>ника</w:t>
            </w:r>
            <w:proofErr w:type="spellEnd"/>
          </w:p>
        </w:tc>
        <w:tc>
          <w:tcPr>
            <w:tcW w:w="850" w:type="dxa"/>
            <w:tcMar>
              <w:top w:w="0" w:type="dxa"/>
              <w:left w:w="45" w:type="dxa"/>
              <w:bottom w:w="0" w:type="dxa"/>
              <w:right w:w="45" w:type="dxa"/>
            </w:tcMar>
            <w:vAlign w:val="center"/>
          </w:tcPr>
          <w:p w14:paraId="387E9092" w14:textId="0A8DE65B" w:rsidR="00D02C3A" w:rsidRPr="00EC2EE2" w:rsidRDefault="00B11F11" w:rsidP="001E7D90">
            <w:pPr>
              <w:spacing w:before="120" w:after="120"/>
              <w:jc w:val="center"/>
              <w:rPr>
                <w:b/>
                <w:bCs/>
                <w:lang w:val="uk-UA"/>
              </w:rPr>
            </w:pPr>
            <w:r w:rsidRPr="00EC2EE2">
              <w:rPr>
                <w:b/>
                <w:bCs/>
                <w:lang w:val="uk-UA"/>
              </w:rPr>
              <w:t>О</w:t>
            </w:r>
            <w:r w:rsidR="00D02C3A" w:rsidRPr="00EC2EE2">
              <w:rPr>
                <w:b/>
                <w:bCs/>
                <w:lang w:val="uk-UA"/>
              </w:rPr>
              <w:t>ди</w:t>
            </w:r>
            <w:r w:rsidRPr="00EC2EE2">
              <w:rPr>
                <w:b/>
                <w:bCs/>
                <w:lang w:val="uk-UA"/>
              </w:rPr>
              <w:t>-</w:t>
            </w:r>
            <w:proofErr w:type="spellStart"/>
            <w:r w:rsidR="00D02C3A" w:rsidRPr="00EC2EE2">
              <w:rPr>
                <w:b/>
                <w:bCs/>
                <w:lang w:val="uk-UA"/>
              </w:rPr>
              <w:t>ниця</w:t>
            </w:r>
            <w:proofErr w:type="spellEnd"/>
            <w:r w:rsidR="00D02C3A" w:rsidRPr="00EC2EE2">
              <w:rPr>
                <w:b/>
                <w:bCs/>
                <w:lang w:val="uk-UA"/>
              </w:rPr>
              <w:t xml:space="preserve"> </w:t>
            </w:r>
            <w:proofErr w:type="spellStart"/>
            <w:r w:rsidR="00D02C3A" w:rsidRPr="00EC2EE2">
              <w:rPr>
                <w:b/>
                <w:bCs/>
                <w:lang w:val="uk-UA"/>
              </w:rPr>
              <w:t>вимірюван</w:t>
            </w:r>
            <w:proofErr w:type="spellEnd"/>
            <w:r w:rsidRPr="00EC2EE2">
              <w:rPr>
                <w:b/>
                <w:bCs/>
                <w:lang w:val="uk-UA"/>
              </w:rPr>
              <w:t>-</w:t>
            </w:r>
            <w:r w:rsidR="00D02C3A" w:rsidRPr="00EC2EE2">
              <w:rPr>
                <w:b/>
                <w:bCs/>
                <w:lang w:val="uk-UA"/>
              </w:rPr>
              <w:t xml:space="preserve">ня </w:t>
            </w:r>
          </w:p>
        </w:tc>
      </w:tr>
      <w:tr w:rsidR="00733D52" w:rsidRPr="00EC2EE2" w14:paraId="0730640A" w14:textId="77777777" w:rsidTr="000C797D">
        <w:trPr>
          <w:trHeight w:val="300"/>
        </w:trPr>
        <w:tc>
          <w:tcPr>
            <w:tcW w:w="8081" w:type="dxa"/>
            <w:tcMar>
              <w:top w:w="0" w:type="dxa"/>
              <w:left w:w="45" w:type="dxa"/>
              <w:bottom w:w="0" w:type="dxa"/>
              <w:right w:w="45" w:type="dxa"/>
            </w:tcMar>
            <w:vAlign w:val="center"/>
          </w:tcPr>
          <w:p w14:paraId="5045749A" w14:textId="0A43C47B" w:rsidR="00D02C3A" w:rsidRPr="00EC2EE2" w:rsidRDefault="00D02C3A" w:rsidP="001E7D90">
            <w:pPr>
              <w:spacing w:before="120" w:after="120"/>
              <w:jc w:val="center"/>
              <w:rPr>
                <w:b/>
                <w:bCs/>
                <w:lang w:val="uk-UA"/>
              </w:rPr>
            </w:pPr>
            <w:r w:rsidRPr="00EC2EE2">
              <w:rPr>
                <w:b/>
                <w:bCs/>
                <w:lang w:val="uk-UA"/>
              </w:rPr>
              <w:t>1. Облаштування</w:t>
            </w:r>
          </w:p>
        </w:tc>
        <w:tc>
          <w:tcPr>
            <w:tcW w:w="1064" w:type="dxa"/>
            <w:vAlign w:val="center"/>
          </w:tcPr>
          <w:p w14:paraId="6BD67F16" w14:textId="654E9C10" w:rsidR="00D02C3A" w:rsidRPr="00EC2EE2" w:rsidRDefault="00CD78E5" w:rsidP="001E7D90">
            <w:pPr>
              <w:spacing w:before="120" w:after="120"/>
              <w:jc w:val="center"/>
              <w:rPr>
                <w:b/>
                <w:bCs/>
                <w:lang w:val="uk-UA"/>
              </w:rPr>
            </w:pPr>
            <w:r w:rsidRPr="00EC2EE2">
              <w:rPr>
                <w:b/>
                <w:bCs/>
                <w:lang w:val="uk-UA"/>
              </w:rPr>
              <w:t>25</w:t>
            </w:r>
          </w:p>
        </w:tc>
        <w:tc>
          <w:tcPr>
            <w:tcW w:w="850" w:type="dxa"/>
            <w:tcMar>
              <w:top w:w="0" w:type="dxa"/>
              <w:left w:w="45" w:type="dxa"/>
              <w:bottom w:w="0" w:type="dxa"/>
              <w:right w:w="45" w:type="dxa"/>
            </w:tcMar>
            <w:vAlign w:val="center"/>
          </w:tcPr>
          <w:p w14:paraId="1397123D" w14:textId="2865FE38" w:rsidR="00D02C3A" w:rsidRPr="00EC2EE2" w:rsidRDefault="00D02C3A" w:rsidP="001E7D90">
            <w:pPr>
              <w:spacing w:before="120" w:after="120"/>
              <w:jc w:val="center"/>
              <w:rPr>
                <w:b/>
                <w:bCs/>
                <w:lang w:val="uk-UA"/>
              </w:rPr>
            </w:pPr>
          </w:p>
        </w:tc>
      </w:tr>
      <w:tr w:rsidR="00733D52" w:rsidRPr="00EC2EE2" w14:paraId="1FF095CE" w14:textId="77777777" w:rsidTr="000C797D">
        <w:trPr>
          <w:trHeight w:val="300"/>
        </w:trPr>
        <w:tc>
          <w:tcPr>
            <w:tcW w:w="8081" w:type="dxa"/>
            <w:tcMar>
              <w:top w:w="0" w:type="dxa"/>
              <w:left w:w="45" w:type="dxa"/>
              <w:bottom w:w="0" w:type="dxa"/>
              <w:right w:w="45" w:type="dxa"/>
            </w:tcMar>
            <w:vAlign w:val="center"/>
          </w:tcPr>
          <w:p w14:paraId="667A7DBE" w14:textId="7309AE25" w:rsidR="00D02C3A" w:rsidRPr="00EC2EE2" w:rsidRDefault="00D02C3A" w:rsidP="00462840">
            <w:pPr>
              <w:spacing w:before="120" w:after="120"/>
              <w:rPr>
                <w:lang w:val="uk-UA"/>
              </w:rPr>
            </w:pPr>
            <w:r w:rsidRPr="00EC2EE2">
              <w:rPr>
                <w:lang w:val="uk-UA"/>
              </w:rPr>
              <w:t>1.1</w:t>
            </w:r>
            <w:bookmarkStart w:id="87" w:name="_Hlk76658747"/>
            <w:r w:rsidR="00712D2D" w:rsidRPr="00EC2EE2">
              <w:rPr>
                <w:lang w:val="uk-UA"/>
              </w:rPr>
              <w:t xml:space="preserve"> </w:t>
            </w:r>
            <w:r w:rsidRPr="00EC2EE2">
              <w:rPr>
                <w:lang w:val="uk-UA"/>
              </w:rPr>
              <w:t>При пошуку в інтернет</w:t>
            </w:r>
            <w:r w:rsidR="00C70F7C">
              <w:rPr>
                <w:lang w:val="uk-UA"/>
              </w:rPr>
              <w:t>і</w:t>
            </w:r>
            <w:r w:rsidRPr="00EC2EE2">
              <w:rPr>
                <w:lang w:val="uk-UA"/>
              </w:rPr>
              <w:t>, пошукова система відображає сайт на якому можна отримати послугу, на першій сторінці</w:t>
            </w:r>
            <w:bookmarkEnd w:id="87"/>
          </w:p>
        </w:tc>
        <w:tc>
          <w:tcPr>
            <w:tcW w:w="1064" w:type="dxa"/>
            <w:vAlign w:val="center"/>
          </w:tcPr>
          <w:p w14:paraId="2035E85D" w14:textId="311E2C23" w:rsidR="00D02C3A" w:rsidRPr="00EC2EE2" w:rsidRDefault="00D02C3A" w:rsidP="001E7D90">
            <w:pPr>
              <w:spacing w:before="120" w:after="120"/>
              <w:jc w:val="center"/>
              <w:rPr>
                <w:lang w:val="uk-UA"/>
              </w:rPr>
            </w:pPr>
            <w:r w:rsidRPr="00EC2EE2">
              <w:rPr>
                <w:lang w:val="uk-UA"/>
              </w:rPr>
              <w:t>7</w:t>
            </w:r>
          </w:p>
        </w:tc>
        <w:tc>
          <w:tcPr>
            <w:tcW w:w="850" w:type="dxa"/>
            <w:tcMar>
              <w:top w:w="0" w:type="dxa"/>
              <w:left w:w="45" w:type="dxa"/>
              <w:bottom w:w="0" w:type="dxa"/>
              <w:right w:w="45" w:type="dxa"/>
            </w:tcMar>
            <w:vAlign w:val="center"/>
          </w:tcPr>
          <w:p w14:paraId="0436BF03" w14:textId="1ED6598B" w:rsidR="00D02C3A" w:rsidRPr="00EC2EE2" w:rsidRDefault="00D02C3A" w:rsidP="001E7D90">
            <w:pPr>
              <w:spacing w:before="120" w:after="120"/>
              <w:jc w:val="center"/>
              <w:rPr>
                <w:lang w:val="uk-UA"/>
              </w:rPr>
            </w:pPr>
            <w:r w:rsidRPr="00EC2EE2">
              <w:rPr>
                <w:lang w:val="uk-UA"/>
              </w:rPr>
              <w:t>так/ні</w:t>
            </w:r>
          </w:p>
        </w:tc>
      </w:tr>
      <w:tr w:rsidR="00733D52" w:rsidRPr="00EC2EE2" w14:paraId="750A572F" w14:textId="77777777" w:rsidTr="000C797D">
        <w:trPr>
          <w:trHeight w:val="300"/>
        </w:trPr>
        <w:tc>
          <w:tcPr>
            <w:tcW w:w="8081" w:type="dxa"/>
            <w:tcMar>
              <w:top w:w="0" w:type="dxa"/>
              <w:left w:w="45" w:type="dxa"/>
              <w:bottom w:w="0" w:type="dxa"/>
              <w:right w:w="45" w:type="dxa"/>
            </w:tcMar>
            <w:vAlign w:val="center"/>
          </w:tcPr>
          <w:p w14:paraId="6BAFB76E" w14:textId="64FD3796" w:rsidR="00D02C3A" w:rsidRPr="00EC2EE2" w:rsidRDefault="00D02C3A" w:rsidP="00462840">
            <w:pPr>
              <w:spacing w:before="120" w:after="120"/>
              <w:rPr>
                <w:lang w:val="uk-UA"/>
              </w:rPr>
            </w:pPr>
            <w:r w:rsidRPr="00EC2EE2">
              <w:rPr>
                <w:lang w:val="uk-UA"/>
              </w:rPr>
              <w:t xml:space="preserve">1.2 </w:t>
            </w:r>
            <w:bookmarkStart w:id="88" w:name="_Hlk76658757"/>
            <w:r w:rsidRPr="00EC2EE2">
              <w:rPr>
                <w:lang w:val="uk-UA"/>
              </w:rPr>
              <w:t>Сайт адаптований для роботи на комп</w:t>
            </w:r>
            <w:r w:rsidR="00462840" w:rsidRPr="00EC2EE2">
              <w:rPr>
                <w:lang w:val="uk-UA"/>
              </w:rPr>
              <w:t>’</w:t>
            </w:r>
            <w:r w:rsidRPr="00EC2EE2">
              <w:rPr>
                <w:lang w:val="uk-UA"/>
              </w:rPr>
              <w:t>ютері, смартфоні та планшеті</w:t>
            </w:r>
            <w:bookmarkEnd w:id="88"/>
          </w:p>
        </w:tc>
        <w:tc>
          <w:tcPr>
            <w:tcW w:w="1064" w:type="dxa"/>
            <w:vAlign w:val="center"/>
          </w:tcPr>
          <w:p w14:paraId="18D8C0C3" w14:textId="6D8FF6E1" w:rsidR="00D02C3A" w:rsidRPr="00EC2EE2" w:rsidRDefault="00D02C3A" w:rsidP="001E7D90">
            <w:pPr>
              <w:spacing w:before="120" w:after="120"/>
              <w:jc w:val="center"/>
              <w:rPr>
                <w:lang w:val="uk-UA"/>
              </w:rPr>
            </w:pPr>
            <w:r w:rsidRPr="00EC2EE2">
              <w:rPr>
                <w:lang w:val="uk-UA"/>
              </w:rPr>
              <w:t>6</w:t>
            </w:r>
          </w:p>
        </w:tc>
        <w:tc>
          <w:tcPr>
            <w:tcW w:w="850" w:type="dxa"/>
            <w:tcMar>
              <w:top w:w="0" w:type="dxa"/>
              <w:left w:w="45" w:type="dxa"/>
              <w:bottom w:w="0" w:type="dxa"/>
              <w:right w:w="45" w:type="dxa"/>
            </w:tcMar>
            <w:vAlign w:val="center"/>
          </w:tcPr>
          <w:p w14:paraId="4F1CEE9F" w14:textId="4F1FFA79" w:rsidR="00D02C3A" w:rsidRPr="00EC2EE2" w:rsidRDefault="00D02C3A" w:rsidP="001E7D90">
            <w:pPr>
              <w:spacing w:before="120" w:after="120"/>
              <w:jc w:val="center"/>
              <w:rPr>
                <w:lang w:val="uk-UA"/>
              </w:rPr>
            </w:pPr>
            <w:r w:rsidRPr="00EC2EE2">
              <w:rPr>
                <w:lang w:val="uk-UA"/>
              </w:rPr>
              <w:t>так/ні</w:t>
            </w:r>
          </w:p>
        </w:tc>
      </w:tr>
      <w:tr w:rsidR="00733D52" w:rsidRPr="00EC2EE2" w14:paraId="36BA6689" w14:textId="77777777" w:rsidTr="000C797D">
        <w:trPr>
          <w:trHeight w:val="300"/>
        </w:trPr>
        <w:tc>
          <w:tcPr>
            <w:tcW w:w="8081" w:type="dxa"/>
            <w:tcMar>
              <w:top w:w="0" w:type="dxa"/>
              <w:left w:w="45" w:type="dxa"/>
              <w:bottom w:w="0" w:type="dxa"/>
              <w:right w:w="45" w:type="dxa"/>
            </w:tcMar>
            <w:vAlign w:val="center"/>
          </w:tcPr>
          <w:p w14:paraId="28BF9233" w14:textId="7E0360CD" w:rsidR="00D02C3A" w:rsidRPr="00EC2EE2" w:rsidRDefault="00D02C3A" w:rsidP="00462840">
            <w:pPr>
              <w:spacing w:before="120" w:after="120"/>
              <w:rPr>
                <w:lang w:val="uk-UA"/>
              </w:rPr>
            </w:pPr>
            <w:r w:rsidRPr="00EC2EE2">
              <w:rPr>
                <w:lang w:val="uk-UA"/>
              </w:rPr>
              <w:t>1.3</w:t>
            </w:r>
            <w:bookmarkStart w:id="89" w:name="_Hlk76658767"/>
            <w:r w:rsidR="00712D2D" w:rsidRPr="00EC2EE2">
              <w:rPr>
                <w:lang w:val="uk-UA"/>
              </w:rPr>
              <w:t xml:space="preserve"> </w:t>
            </w:r>
            <w:r w:rsidRPr="00EC2EE2">
              <w:rPr>
                <w:lang w:val="uk-UA"/>
              </w:rPr>
              <w:t>Сайт доступний для осіб з інвалідністю (спеціальне відображення для осіб з порушеннями зору, руху, слуху)</w:t>
            </w:r>
            <w:bookmarkEnd w:id="89"/>
          </w:p>
        </w:tc>
        <w:tc>
          <w:tcPr>
            <w:tcW w:w="1064" w:type="dxa"/>
            <w:vAlign w:val="center"/>
          </w:tcPr>
          <w:p w14:paraId="7B55C511" w14:textId="46FF1079"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58586633" w14:textId="4E67B349" w:rsidR="00D02C3A" w:rsidRPr="00EC2EE2" w:rsidRDefault="00D02C3A" w:rsidP="001E7D90">
            <w:pPr>
              <w:spacing w:before="120" w:after="120"/>
              <w:jc w:val="center"/>
              <w:rPr>
                <w:lang w:val="uk-UA"/>
              </w:rPr>
            </w:pPr>
            <w:r w:rsidRPr="00EC2EE2">
              <w:rPr>
                <w:lang w:val="uk-UA"/>
              </w:rPr>
              <w:t>так/ні</w:t>
            </w:r>
          </w:p>
        </w:tc>
      </w:tr>
      <w:tr w:rsidR="00733D52" w:rsidRPr="00EC2EE2" w14:paraId="3F2472FE" w14:textId="77777777" w:rsidTr="000C797D">
        <w:trPr>
          <w:trHeight w:val="300"/>
        </w:trPr>
        <w:tc>
          <w:tcPr>
            <w:tcW w:w="8081" w:type="dxa"/>
            <w:tcMar>
              <w:top w:w="0" w:type="dxa"/>
              <w:left w:w="45" w:type="dxa"/>
              <w:bottom w:w="0" w:type="dxa"/>
              <w:right w:w="45" w:type="dxa"/>
            </w:tcMar>
            <w:vAlign w:val="center"/>
          </w:tcPr>
          <w:p w14:paraId="27FC78FA" w14:textId="1D4AD58D" w:rsidR="00D02C3A" w:rsidRPr="00EC2EE2" w:rsidRDefault="00D02C3A" w:rsidP="00462840">
            <w:pPr>
              <w:spacing w:before="120" w:after="120"/>
              <w:rPr>
                <w:lang w:val="uk-UA"/>
              </w:rPr>
            </w:pPr>
            <w:bookmarkStart w:id="90" w:name="_Hlk66372876"/>
            <w:r w:rsidRPr="00EC2EE2">
              <w:rPr>
                <w:lang w:val="uk-UA"/>
              </w:rPr>
              <w:t>1.4</w:t>
            </w:r>
            <w:bookmarkStart w:id="91" w:name="_Hlk76658779"/>
            <w:r w:rsidR="00712D2D" w:rsidRPr="00EC2EE2">
              <w:rPr>
                <w:lang w:val="uk-UA"/>
              </w:rPr>
              <w:t xml:space="preserve"> </w:t>
            </w:r>
            <w:r w:rsidRPr="00EC2EE2">
              <w:rPr>
                <w:lang w:val="uk-UA"/>
              </w:rPr>
              <w:t>Наявність можливості зворотного зв</w:t>
            </w:r>
            <w:r w:rsidR="00462840" w:rsidRPr="00EC2EE2">
              <w:rPr>
                <w:lang w:val="uk-UA"/>
              </w:rPr>
              <w:t>’</w:t>
            </w:r>
            <w:r w:rsidRPr="00EC2EE2">
              <w:rPr>
                <w:lang w:val="uk-UA"/>
              </w:rPr>
              <w:t xml:space="preserve">язку з відвідувачами </w:t>
            </w:r>
            <w:bookmarkEnd w:id="91"/>
            <w:r w:rsidRPr="00EC2EE2">
              <w:rPr>
                <w:lang w:val="uk-UA"/>
              </w:rPr>
              <w:t>за допомогою:</w:t>
            </w:r>
          </w:p>
        </w:tc>
        <w:tc>
          <w:tcPr>
            <w:tcW w:w="1064" w:type="dxa"/>
            <w:vAlign w:val="center"/>
          </w:tcPr>
          <w:p w14:paraId="624F0430" w14:textId="77777777" w:rsidR="00D02C3A" w:rsidRPr="00EC2EE2" w:rsidRDefault="00D02C3A" w:rsidP="001E7D90">
            <w:pPr>
              <w:spacing w:before="120" w:after="120"/>
              <w:jc w:val="center"/>
              <w:rPr>
                <w:lang w:val="uk-UA"/>
              </w:rPr>
            </w:pPr>
          </w:p>
        </w:tc>
        <w:tc>
          <w:tcPr>
            <w:tcW w:w="850" w:type="dxa"/>
            <w:tcMar>
              <w:top w:w="0" w:type="dxa"/>
              <w:left w:w="45" w:type="dxa"/>
              <w:bottom w:w="0" w:type="dxa"/>
              <w:right w:w="45" w:type="dxa"/>
            </w:tcMar>
            <w:vAlign w:val="center"/>
          </w:tcPr>
          <w:p w14:paraId="1BB9D52E" w14:textId="24761D4E" w:rsidR="00D02C3A" w:rsidRPr="00EC2EE2" w:rsidRDefault="00D02C3A" w:rsidP="001E7D90">
            <w:pPr>
              <w:spacing w:before="120" w:after="120"/>
              <w:jc w:val="center"/>
              <w:rPr>
                <w:lang w:val="uk-UA"/>
              </w:rPr>
            </w:pPr>
          </w:p>
        </w:tc>
      </w:tr>
      <w:tr w:rsidR="00733D52" w:rsidRPr="00EC2EE2" w14:paraId="78C0C875" w14:textId="77777777" w:rsidTr="000C797D">
        <w:trPr>
          <w:trHeight w:val="300"/>
        </w:trPr>
        <w:tc>
          <w:tcPr>
            <w:tcW w:w="8081" w:type="dxa"/>
            <w:tcMar>
              <w:top w:w="0" w:type="dxa"/>
              <w:left w:w="45" w:type="dxa"/>
              <w:bottom w:w="0" w:type="dxa"/>
              <w:right w:w="45" w:type="dxa"/>
            </w:tcMar>
            <w:vAlign w:val="center"/>
          </w:tcPr>
          <w:p w14:paraId="745C5A2E" w14:textId="2A3DC7BF" w:rsidR="00D02C3A" w:rsidRPr="00EC2EE2" w:rsidRDefault="00D02C3A" w:rsidP="00AF16A9">
            <w:pPr>
              <w:spacing w:before="120" w:after="120"/>
              <w:rPr>
                <w:lang w:val="uk-UA"/>
              </w:rPr>
            </w:pPr>
            <w:r w:rsidRPr="00EC2EE2">
              <w:rPr>
                <w:lang w:val="uk-UA"/>
              </w:rPr>
              <w:t>1.4.1</w:t>
            </w:r>
            <w:r w:rsidR="00712D2D" w:rsidRPr="00EC2EE2">
              <w:rPr>
                <w:lang w:val="uk-UA"/>
              </w:rPr>
              <w:t xml:space="preserve"> </w:t>
            </w:r>
            <w:r w:rsidRPr="00EC2EE2">
              <w:rPr>
                <w:lang w:val="uk-UA"/>
              </w:rPr>
              <w:t>електронної скриньки</w:t>
            </w:r>
          </w:p>
        </w:tc>
        <w:tc>
          <w:tcPr>
            <w:tcW w:w="1064" w:type="dxa"/>
            <w:vAlign w:val="center"/>
          </w:tcPr>
          <w:p w14:paraId="6FA31A12" w14:textId="4227B9D0"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15FC83BC" w14:textId="0C6090E3" w:rsidR="00D02C3A" w:rsidRPr="00EC2EE2" w:rsidRDefault="00D02C3A" w:rsidP="001E7D90">
            <w:pPr>
              <w:spacing w:before="120" w:after="120"/>
              <w:jc w:val="center"/>
              <w:rPr>
                <w:lang w:val="uk-UA"/>
              </w:rPr>
            </w:pPr>
            <w:r w:rsidRPr="00EC2EE2">
              <w:rPr>
                <w:lang w:val="uk-UA"/>
              </w:rPr>
              <w:t>так/ні</w:t>
            </w:r>
          </w:p>
        </w:tc>
      </w:tr>
      <w:tr w:rsidR="00733D52" w:rsidRPr="00EC2EE2" w14:paraId="7107B9BD" w14:textId="77777777" w:rsidTr="000C797D">
        <w:trPr>
          <w:trHeight w:val="300"/>
        </w:trPr>
        <w:tc>
          <w:tcPr>
            <w:tcW w:w="8081" w:type="dxa"/>
            <w:tcMar>
              <w:top w:w="0" w:type="dxa"/>
              <w:left w:w="45" w:type="dxa"/>
              <w:bottom w:w="0" w:type="dxa"/>
              <w:right w:w="45" w:type="dxa"/>
            </w:tcMar>
            <w:vAlign w:val="center"/>
          </w:tcPr>
          <w:p w14:paraId="77EEE8A4" w14:textId="34FD1A51" w:rsidR="00D02C3A" w:rsidRPr="00EC2EE2" w:rsidRDefault="00D02C3A" w:rsidP="00AF16A9">
            <w:pPr>
              <w:spacing w:before="120" w:after="120"/>
              <w:rPr>
                <w:lang w:val="uk-UA"/>
              </w:rPr>
            </w:pPr>
            <w:r w:rsidRPr="00EC2EE2">
              <w:rPr>
                <w:lang w:val="uk-UA"/>
              </w:rPr>
              <w:t>1.4.</w:t>
            </w:r>
            <w:r w:rsidR="001547F2" w:rsidRPr="00EC2EE2">
              <w:rPr>
                <w:lang w:val="uk-UA"/>
              </w:rPr>
              <w:t>2</w:t>
            </w:r>
            <w:r w:rsidRPr="00EC2EE2">
              <w:rPr>
                <w:lang w:val="uk-UA"/>
              </w:rPr>
              <w:t xml:space="preserve"> онлайн опитування</w:t>
            </w:r>
          </w:p>
        </w:tc>
        <w:tc>
          <w:tcPr>
            <w:tcW w:w="1064" w:type="dxa"/>
            <w:vAlign w:val="center"/>
          </w:tcPr>
          <w:p w14:paraId="2F4B58C0" w14:textId="4FB9E649" w:rsidR="00D02C3A" w:rsidRPr="00EC2EE2" w:rsidRDefault="00D02C3A" w:rsidP="001E7D90">
            <w:pPr>
              <w:spacing w:before="120" w:after="120"/>
              <w:jc w:val="center"/>
              <w:rPr>
                <w:lang w:val="uk-UA"/>
              </w:rPr>
            </w:pPr>
            <w:r w:rsidRPr="00EC2EE2">
              <w:rPr>
                <w:lang w:val="uk-UA"/>
              </w:rPr>
              <w:t>1</w:t>
            </w:r>
          </w:p>
        </w:tc>
        <w:tc>
          <w:tcPr>
            <w:tcW w:w="850" w:type="dxa"/>
            <w:tcMar>
              <w:top w:w="0" w:type="dxa"/>
              <w:left w:w="45" w:type="dxa"/>
              <w:bottom w:w="0" w:type="dxa"/>
              <w:right w:w="45" w:type="dxa"/>
            </w:tcMar>
            <w:vAlign w:val="center"/>
          </w:tcPr>
          <w:p w14:paraId="235FD5A3" w14:textId="58577C60" w:rsidR="00D02C3A" w:rsidRPr="00EC2EE2" w:rsidRDefault="00D02C3A" w:rsidP="001E7D90">
            <w:pPr>
              <w:spacing w:before="120" w:after="120"/>
              <w:jc w:val="center"/>
              <w:rPr>
                <w:lang w:val="uk-UA"/>
              </w:rPr>
            </w:pPr>
            <w:r w:rsidRPr="00EC2EE2">
              <w:rPr>
                <w:lang w:val="uk-UA"/>
              </w:rPr>
              <w:t>так/ні</w:t>
            </w:r>
          </w:p>
        </w:tc>
      </w:tr>
      <w:tr w:rsidR="00733D52" w:rsidRPr="00EC2EE2" w14:paraId="6A165245" w14:textId="77777777" w:rsidTr="00853244">
        <w:trPr>
          <w:trHeight w:val="300"/>
        </w:trPr>
        <w:tc>
          <w:tcPr>
            <w:tcW w:w="8081" w:type="dxa"/>
            <w:tcMar>
              <w:top w:w="0" w:type="dxa"/>
              <w:left w:w="45" w:type="dxa"/>
              <w:bottom w:w="0" w:type="dxa"/>
              <w:right w:w="45" w:type="dxa"/>
            </w:tcMar>
            <w:vAlign w:val="center"/>
          </w:tcPr>
          <w:p w14:paraId="09E5E300" w14:textId="065A19D5" w:rsidR="00785163" w:rsidRPr="00EC2EE2" w:rsidRDefault="00785163" w:rsidP="00AF16A9">
            <w:pPr>
              <w:spacing w:before="120" w:after="120"/>
              <w:rPr>
                <w:lang w:val="uk-UA"/>
              </w:rPr>
            </w:pPr>
            <w:r w:rsidRPr="00EC2EE2">
              <w:rPr>
                <w:lang w:val="uk-UA"/>
              </w:rPr>
              <w:t>1.5</w:t>
            </w:r>
            <w:r w:rsidR="00712D2D" w:rsidRPr="00EC2EE2">
              <w:rPr>
                <w:lang w:val="uk-UA"/>
              </w:rPr>
              <w:t xml:space="preserve"> </w:t>
            </w:r>
            <w:r w:rsidRPr="00EC2EE2">
              <w:rPr>
                <w:lang w:val="uk-UA"/>
              </w:rPr>
              <w:t>Наявність сервісу онлайн оплати адміністративних послуг</w:t>
            </w:r>
          </w:p>
        </w:tc>
        <w:tc>
          <w:tcPr>
            <w:tcW w:w="1064" w:type="dxa"/>
            <w:vAlign w:val="center"/>
          </w:tcPr>
          <w:p w14:paraId="53422801" w14:textId="2C41718D" w:rsidR="00785163" w:rsidRPr="00EC2EE2" w:rsidRDefault="00CD78E5" w:rsidP="00853244">
            <w:pPr>
              <w:spacing w:before="120" w:after="120"/>
              <w:jc w:val="center"/>
              <w:rPr>
                <w:lang w:val="uk-UA"/>
              </w:rPr>
            </w:pPr>
            <w:r w:rsidRPr="00EC2EE2">
              <w:rPr>
                <w:lang w:val="uk-UA"/>
              </w:rPr>
              <w:t>4</w:t>
            </w:r>
          </w:p>
        </w:tc>
        <w:tc>
          <w:tcPr>
            <w:tcW w:w="850" w:type="dxa"/>
            <w:tcMar>
              <w:top w:w="0" w:type="dxa"/>
              <w:left w:w="45" w:type="dxa"/>
              <w:bottom w:w="0" w:type="dxa"/>
              <w:right w:w="45" w:type="dxa"/>
            </w:tcMar>
            <w:vAlign w:val="center"/>
          </w:tcPr>
          <w:p w14:paraId="2C058043" w14:textId="77777777" w:rsidR="00785163" w:rsidRPr="00EC2EE2" w:rsidRDefault="00785163" w:rsidP="00853244">
            <w:pPr>
              <w:spacing w:before="120" w:after="120"/>
              <w:jc w:val="center"/>
              <w:rPr>
                <w:lang w:val="uk-UA"/>
              </w:rPr>
            </w:pPr>
            <w:r w:rsidRPr="00EC2EE2">
              <w:rPr>
                <w:lang w:val="uk-UA"/>
              </w:rPr>
              <w:t>так/ні</w:t>
            </w:r>
          </w:p>
        </w:tc>
      </w:tr>
      <w:bookmarkEnd w:id="90"/>
      <w:tr w:rsidR="00733D52" w:rsidRPr="00EC2EE2" w14:paraId="5BB11EE8" w14:textId="77777777" w:rsidTr="000C797D">
        <w:trPr>
          <w:trHeight w:val="300"/>
        </w:trPr>
        <w:tc>
          <w:tcPr>
            <w:tcW w:w="8081" w:type="dxa"/>
            <w:tcMar>
              <w:top w:w="0" w:type="dxa"/>
              <w:left w:w="45" w:type="dxa"/>
              <w:bottom w:w="0" w:type="dxa"/>
              <w:right w:w="45" w:type="dxa"/>
            </w:tcMar>
            <w:vAlign w:val="center"/>
          </w:tcPr>
          <w:p w14:paraId="506D7FC5" w14:textId="2798F406" w:rsidR="00D02C3A" w:rsidRPr="00EC2EE2" w:rsidRDefault="00D02C3A" w:rsidP="00AF16A9">
            <w:pPr>
              <w:spacing w:before="120" w:after="120"/>
              <w:rPr>
                <w:lang w:val="uk-UA"/>
              </w:rPr>
            </w:pPr>
            <w:r w:rsidRPr="00EC2EE2">
              <w:rPr>
                <w:lang w:val="uk-UA"/>
              </w:rPr>
              <w:t>1.</w:t>
            </w:r>
            <w:r w:rsidR="00785163" w:rsidRPr="00EC2EE2">
              <w:rPr>
                <w:lang w:val="uk-UA"/>
              </w:rPr>
              <w:t>6</w:t>
            </w:r>
            <w:bookmarkStart w:id="92" w:name="_Hlk76658789"/>
            <w:r w:rsidR="00712D2D" w:rsidRPr="00EC2EE2">
              <w:rPr>
                <w:lang w:val="uk-UA"/>
              </w:rPr>
              <w:t xml:space="preserve"> </w:t>
            </w:r>
            <w:r w:rsidRPr="00EC2EE2">
              <w:rPr>
                <w:lang w:val="uk-UA"/>
              </w:rPr>
              <w:t xml:space="preserve">Наявність </w:t>
            </w:r>
            <w:r w:rsidR="00785163" w:rsidRPr="00EC2EE2">
              <w:rPr>
                <w:lang w:val="uk-UA"/>
              </w:rPr>
              <w:t>можливості прикріпити копії необхідних для отримання послуги документів за допомогою застосунку Дія</w:t>
            </w:r>
            <w:bookmarkEnd w:id="92"/>
          </w:p>
        </w:tc>
        <w:tc>
          <w:tcPr>
            <w:tcW w:w="1064" w:type="dxa"/>
            <w:vAlign w:val="center"/>
          </w:tcPr>
          <w:p w14:paraId="0F05442A" w14:textId="2CE82094" w:rsidR="00D02C3A" w:rsidRPr="00EC2EE2" w:rsidRDefault="00CD78E5" w:rsidP="001E7D90">
            <w:pPr>
              <w:spacing w:before="120" w:after="120"/>
              <w:jc w:val="center"/>
              <w:rPr>
                <w:lang w:val="uk-UA"/>
              </w:rPr>
            </w:pPr>
            <w:r w:rsidRPr="00EC2EE2">
              <w:rPr>
                <w:lang w:val="uk-UA"/>
              </w:rPr>
              <w:t>1</w:t>
            </w:r>
          </w:p>
        </w:tc>
        <w:tc>
          <w:tcPr>
            <w:tcW w:w="850" w:type="dxa"/>
            <w:tcMar>
              <w:top w:w="0" w:type="dxa"/>
              <w:left w:w="45" w:type="dxa"/>
              <w:bottom w:w="0" w:type="dxa"/>
              <w:right w:w="45" w:type="dxa"/>
            </w:tcMar>
            <w:vAlign w:val="center"/>
          </w:tcPr>
          <w:p w14:paraId="13CB8901" w14:textId="78988A79" w:rsidR="00D02C3A" w:rsidRPr="00EC2EE2" w:rsidRDefault="00D02C3A" w:rsidP="001E7D90">
            <w:pPr>
              <w:spacing w:before="120" w:after="120"/>
              <w:jc w:val="center"/>
              <w:rPr>
                <w:lang w:val="uk-UA"/>
              </w:rPr>
            </w:pPr>
            <w:r w:rsidRPr="00EC2EE2">
              <w:rPr>
                <w:lang w:val="uk-UA"/>
              </w:rPr>
              <w:t>так/ні</w:t>
            </w:r>
          </w:p>
        </w:tc>
      </w:tr>
      <w:tr w:rsidR="00733D52" w:rsidRPr="00EC2EE2" w14:paraId="22424E6E" w14:textId="77777777" w:rsidTr="000C797D">
        <w:trPr>
          <w:trHeight w:val="300"/>
        </w:trPr>
        <w:tc>
          <w:tcPr>
            <w:tcW w:w="8081" w:type="dxa"/>
            <w:tcMar>
              <w:top w:w="0" w:type="dxa"/>
              <w:left w:w="45" w:type="dxa"/>
              <w:bottom w:w="0" w:type="dxa"/>
              <w:right w:w="45" w:type="dxa"/>
            </w:tcMar>
            <w:vAlign w:val="center"/>
          </w:tcPr>
          <w:p w14:paraId="34FB997A" w14:textId="68AEDC86" w:rsidR="00D02C3A" w:rsidRPr="00EC2EE2" w:rsidRDefault="00D02C3A" w:rsidP="00462840">
            <w:pPr>
              <w:spacing w:before="120" w:after="120"/>
              <w:rPr>
                <w:b/>
                <w:bCs/>
                <w:lang w:val="uk-UA"/>
              </w:rPr>
            </w:pPr>
            <w:r w:rsidRPr="00EC2EE2">
              <w:rPr>
                <w:b/>
                <w:bCs/>
                <w:lang w:val="uk-UA"/>
              </w:rPr>
              <w:t>2. Доступність</w:t>
            </w:r>
          </w:p>
        </w:tc>
        <w:tc>
          <w:tcPr>
            <w:tcW w:w="1064" w:type="dxa"/>
            <w:vAlign w:val="center"/>
          </w:tcPr>
          <w:p w14:paraId="2BE335F0" w14:textId="5D75C224" w:rsidR="00D02C3A" w:rsidRPr="00EC2EE2" w:rsidRDefault="00D02C3A" w:rsidP="001E7D90">
            <w:pPr>
              <w:spacing w:before="120" w:after="120"/>
              <w:jc w:val="center"/>
              <w:rPr>
                <w:b/>
                <w:bCs/>
                <w:lang w:val="uk-UA"/>
              </w:rPr>
            </w:pPr>
            <w:r w:rsidRPr="00EC2EE2">
              <w:rPr>
                <w:b/>
                <w:bCs/>
                <w:lang w:val="uk-UA"/>
              </w:rPr>
              <w:t>2</w:t>
            </w:r>
            <w:r w:rsidR="00CD78E5" w:rsidRPr="00EC2EE2">
              <w:rPr>
                <w:b/>
                <w:bCs/>
                <w:lang w:val="uk-UA"/>
              </w:rPr>
              <w:t>5</w:t>
            </w:r>
          </w:p>
        </w:tc>
        <w:tc>
          <w:tcPr>
            <w:tcW w:w="850" w:type="dxa"/>
            <w:tcMar>
              <w:top w:w="0" w:type="dxa"/>
              <w:left w:w="45" w:type="dxa"/>
              <w:bottom w:w="0" w:type="dxa"/>
              <w:right w:w="45" w:type="dxa"/>
            </w:tcMar>
            <w:vAlign w:val="center"/>
          </w:tcPr>
          <w:p w14:paraId="333BBD14" w14:textId="5814AAA4" w:rsidR="00D02C3A" w:rsidRPr="00EC2EE2" w:rsidRDefault="00D02C3A" w:rsidP="001E7D90">
            <w:pPr>
              <w:spacing w:before="120" w:after="120"/>
              <w:jc w:val="center"/>
              <w:rPr>
                <w:b/>
                <w:bCs/>
                <w:lang w:val="uk-UA"/>
              </w:rPr>
            </w:pPr>
          </w:p>
        </w:tc>
      </w:tr>
      <w:tr w:rsidR="00733D52" w:rsidRPr="00EC2EE2" w14:paraId="012D8775" w14:textId="77777777" w:rsidTr="000C797D">
        <w:trPr>
          <w:trHeight w:val="300"/>
        </w:trPr>
        <w:tc>
          <w:tcPr>
            <w:tcW w:w="8081" w:type="dxa"/>
            <w:tcMar>
              <w:top w:w="0" w:type="dxa"/>
              <w:left w:w="45" w:type="dxa"/>
              <w:bottom w:w="0" w:type="dxa"/>
              <w:right w:w="45" w:type="dxa"/>
            </w:tcMar>
            <w:vAlign w:val="center"/>
          </w:tcPr>
          <w:p w14:paraId="64C7976B" w14:textId="2C3A2887" w:rsidR="00D02C3A" w:rsidRPr="00EC2EE2" w:rsidRDefault="00D02C3A" w:rsidP="00462840">
            <w:pPr>
              <w:spacing w:before="120" w:after="120"/>
              <w:rPr>
                <w:lang w:val="uk-UA"/>
              </w:rPr>
            </w:pPr>
            <w:r w:rsidRPr="00EC2EE2">
              <w:rPr>
                <w:lang w:val="uk-UA"/>
              </w:rPr>
              <w:t>2.1</w:t>
            </w:r>
            <w:bookmarkStart w:id="93" w:name="_Hlk76658819"/>
            <w:r w:rsidR="00712D2D" w:rsidRPr="00EC2EE2">
              <w:rPr>
                <w:lang w:val="uk-UA"/>
              </w:rPr>
              <w:t xml:space="preserve"> </w:t>
            </w:r>
            <w:r w:rsidRPr="00EC2EE2">
              <w:rPr>
                <w:lang w:val="uk-UA"/>
              </w:rPr>
              <w:t xml:space="preserve">Наявність можливості отримати послугу </w:t>
            </w:r>
            <w:bookmarkEnd w:id="93"/>
            <w:r w:rsidRPr="00EC2EE2">
              <w:rPr>
                <w:lang w:val="uk-UA"/>
              </w:rPr>
              <w:t>24/7</w:t>
            </w:r>
          </w:p>
        </w:tc>
        <w:tc>
          <w:tcPr>
            <w:tcW w:w="1064" w:type="dxa"/>
            <w:vAlign w:val="center"/>
          </w:tcPr>
          <w:p w14:paraId="76F9C35F" w14:textId="3A2BED92" w:rsidR="00D02C3A" w:rsidRPr="00EC2EE2" w:rsidRDefault="00CD78E5" w:rsidP="001E7D90">
            <w:pPr>
              <w:spacing w:before="120" w:after="120"/>
              <w:jc w:val="center"/>
              <w:rPr>
                <w:lang w:val="uk-UA"/>
              </w:rPr>
            </w:pPr>
            <w:r w:rsidRPr="00EC2EE2">
              <w:rPr>
                <w:lang w:val="uk-UA"/>
              </w:rPr>
              <w:t>6</w:t>
            </w:r>
          </w:p>
        </w:tc>
        <w:tc>
          <w:tcPr>
            <w:tcW w:w="850" w:type="dxa"/>
            <w:tcMar>
              <w:top w:w="0" w:type="dxa"/>
              <w:left w:w="45" w:type="dxa"/>
              <w:bottom w:w="0" w:type="dxa"/>
              <w:right w:w="45" w:type="dxa"/>
            </w:tcMar>
            <w:vAlign w:val="center"/>
          </w:tcPr>
          <w:p w14:paraId="5808CC52" w14:textId="4699024B" w:rsidR="00D02C3A" w:rsidRPr="00EC2EE2" w:rsidRDefault="00D02C3A" w:rsidP="001E7D90">
            <w:pPr>
              <w:spacing w:before="120" w:after="120"/>
              <w:jc w:val="center"/>
              <w:rPr>
                <w:lang w:val="uk-UA"/>
              </w:rPr>
            </w:pPr>
            <w:r w:rsidRPr="00EC2EE2">
              <w:rPr>
                <w:lang w:val="uk-UA"/>
              </w:rPr>
              <w:t>так/ні</w:t>
            </w:r>
          </w:p>
        </w:tc>
      </w:tr>
      <w:tr w:rsidR="00733D52" w:rsidRPr="00EC2EE2" w14:paraId="38E5995A" w14:textId="77777777" w:rsidTr="000C797D">
        <w:trPr>
          <w:trHeight w:val="300"/>
        </w:trPr>
        <w:tc>
          <w:tcPr>
            <w:tcW w:w="8081" w:type="dxa"/>
            <w:tcMar>
              <w:top w:w="0" w:type="dxa"/>
              <w:left w:w="45" w:type="dxa"/>
              <w:bottom w:w="0" w:type="dxa"/>
              <w:right w:w="45" w:type="dxa"/>
            </w:tcMar>
            <w:vAlign w:val="center"/>
          </w:tcPr>
          <w:p w14:paraId="4AB237B2" w14:textId="63F32A6D" w:rsidR="00D02C3A" w:rsidRPr="00EC2EE2" w:rsidRDefault="00D02C3A" w:rsidP="00462840">
            <w:pPr>
              <w:spacing w:before="120" w:after="120"/>
              <w:rPr>
                <w:lang w:val="uk-UA"/>
              </w:rPr>
            </w:pPr>
            <w:r w:rsidRPr="00EC2EE2">
              <w:rPr>
                <w:lang w:val="uk-UA"/>
              </w:rPr>
              <w:t>2.2</w:t>
            </w:r>
            <w:bookmarkStart w:id="94" w:name="_Hlk76658836"/>
            <w:r w:rsidR="00712D2D" w:rsidRPr="00EC2EE2">
              <w:rPr>
                <w:lang w:val="uk-UA"/>
              </w:rPr>
              <w:t xml:space="preserve"> </w:t>
            </w:r>
            <w:r w:rsidRPr="00EC2EE2">
              <w:rPr>
                <w:lang w:val="uk-UA"/>
              </w:rPr>
              <w:t>Мова та термінологія сайту проста та зрозуміла суб</w:t>
            </w:r>
            <w:r w:rsidR="00462840" w:rsidRPr="00EC2EE2">
              <w:rPr>
                <w:lang w:val="uk-UA"/>
              </w:rPr>
              <w:t>’</w:t>
            </w:r>
            <w:r w:rsidRPr="00EC2EE2">
              <w:rPr>
                <w:lang w:val="uk-UA"/>
              </w:rPr>
              <w:t>єктам звернення</w:t>
            </w:r>
            <w:bookmarkEnd w:id="94"/>
          </w:p>
        </w:tc>
        <w:tc>
          <w:tcPr>
            <w:tcW w:w="1064" w:type="dxa"/>
            <w:vAlign w:val="center"/>
          </w:tcPr>
          <w:p w14:paraId="486B433B" w14:textId="0D3720E5" w:rsidR="00D02C3A" w:rsidRPr="00EC2EE2" w:rsidRDefault="00CD78E5" w:rsidP="001E7D90">
            <w:pPr>
              <w:spacing w:before="120" w:after="120"/>
              <w:jc w:val="center"/>
              <w:rPr>
                <w:lang w:val="uk-UA"/>
              </w:rPr>
            </w:pPr>
            <w:r w:rsidRPr="00EC2EE2">
              <w:rPr>
                <w:lang w:val="uk-UA"/>
              </w:rPr>
              <w:t>7</w:t>
            </w:r>
          </w:p>
        </w:tc>
        <w:tc>
          <w:tcPr>
            <w:tcW w:w="850" w:type="dxa"/>
            <w:tcMar>
              <w:top w:w="0" w:type="dxa"/>
              <w:left w:w="45" w:type="dxa"/>
              <w:bottom w:w="0" w:type="dxa"/>
              <w:right w:w="45" w:type="dxa"/>
            </w:tcMar>
            <w:vAlign w:val="center"/>
          </w:tcPr>
          <w:p w14:paraId="320F773E" w14:textId="66C90254" w:rsidR="00D02C3A" w:rsidRPr="00EC2EE2" w:rsidRDefault="00D02C3A" w:rsidP="001E7D90">
            <w:pPr>
              <w:spacing w:before="120" w:after="120"/>
              <w:jc w:val="center"/>
              <w:rPr>
                <w:lang w:val="uk-UA"/>
              </w:rPr>
            </w:pPr>
            <w:r w:rsidRPr="00EC2EE2">
              <w:rPr>
                <w:lang w:val="uk-UA"/>
              </w:rPr>
              <w:t>так/ні</w:t>
            </w:r>
          </w:p>
        </w:tc>
      </w:tr>
      <w:tr w:rsidR="00733D52" w:rsidRPr="00EC2EE2" w14:paraId="2397A55F" w14:textId="77777777" w:rsidTr="000C797D">
        <w:trPr>
          <w:trHeight w:val="300"/>
        </w:trPr>
        <w:tc>
          <w:tcPr>
            <w:tcW w:w="8081" w:type="dxa"/>
            <w:tcMar>
              <w:top w:w="0" w:type="dxa"/>
              <w:left w:w="45" w:type="dxa"/>
              <w:bottom w:w="0" w:type="dxa"/>
              <w:right w:w="45" w:type="dxa"/>
            </w:tcMar>
            <w:vAlign w:val="center"/>
          </w:tcPr>
          <w:p w14:paraId="5B38E89C" w14:textId="6BB5E753" w:rsidR="00D02C3A" w:rsidRPr="00EC2EE2" w:rsidRDefault="00D02C3A" w:rsidP="00462840">
            <w:pPr>
              <w:spacing w:before="120" w:after="120"/>
              <w:rPr>
                <w:lang w:val="uk-UA"/>
              </w:rPr>
            </w:pPr>
            <w:r w:rsidRPr="00EC2EE2">
              <w:rPr>
                <w:lang w:val="uk-UA"/>
              </w:rPr>
              <w:t>2.3</w:t>
            </w:r>
            <w:bookmarkStart w:id="95" w:name="_Hlk76658846"/>
            <w:r w:rsidR="00712D2D" w:rsidRPr="00EC2EE2">
              <w:rPr>
                <w:lang w:val="uk-UA"/>
              </w:rPr>
              <w:t xml:space="preserve"> </w:t>
            </w:r>
            <w:r w:rsidRPr="00EC2EE2">
              <w:rPr>
                <w:lang w:val="uk-UA"/>
              </w:rPr>
              <w:t>На кожному кроці отримання послуги користувачам відображаються підказки та рекомендації</w:t>
            </w:r>
            <w:bookmarkEnd w:id="95"/>
          </w:p>
        </w:tc>
        <w:tc>
          <w:tcPr>
            <w:tcW w:w="1064" w:type="dxa"/>
            <w:vAlign w:val="center"/>
          </w:tcPr>
          <w:p w14:paraId="34745106" w14:textId="694ABF53" w:rsidR="00D02C3A" w:rsidRPr="00EC2EE2" w:rsidRDefault="00CD78E5" w:rsidP="00CD78E5">
            <w:pPr>
              <w:spacing w:before="120" w:after="120"/>
              <w:jc w:val="center"/>
              <w:rPr>
                <w:lang w:val="uk-UA"/>
              </w:rPr>
            </w:pPr>
            <w:r w:rsidRPr="00EC2EE2">
              <w:rPr>
                <w:lang w:val="uk-UA"/>
              </w:rPr>
              <w:t>7</w:t>
            </w:r>
          </w:p>
        </w:tc>
        <w:tc>
          <w:tcPr>
            <w:tcW w:w="850" w:type="dxa"/>
            <w:tcMar>
              <w:top w:w="0" w:type="dxa"/>
              <w:left w:w="45" w:type="dxa"/>
              <w:bottom w:w="0" w:type="dxa"/>
              <w:right w:w="45" w:type="dxa"/>
            </w:tcMar>
            <w:vAlign w:val="center"/>
          </w:tcPr>
          <w:p w14:paraId="31409D7C" w14:textId="55FF0BCB" w:rsidR="00D02C3A" w:rsidRPr="00EC2EE2" w:rsidRDefault="00D02C3A" w:rsidP="001E7D90">
            <w:pPr>
              <w:spacing w:before="120" w:after="120"/>
              <w:jc w:val="center"/>
              <w:rPr>
                <w:lang w:val="uk-UA"/>
              </w:rPr>
            </w:pPr>
            <w:r w:rsidRPr="00EC2EE2">
              <w:rPr>
                <w:lang w:val="uk-UA"/>
              </w:rPr>
              <w:t>так/ні</w:t>
            </w:r>
          </w:p>
        </w:tc>
      </w:tr>
      <w:tr w:rsidR="00733D52" w:rsidRPr="00EC2EE2" w14:paraId="2C676ECB" w14:textId="77777777" w:rsidTr="000C797D">
        <w:trPr>
          <w:trHeight w:val="300"/>
        </w:trPr>
        <w:tc>
          <w:tcPr>
            <w:tcW w:w="8081" w:type="dxa"/>
            <w:tcMar>
              <w:top w:w="0" w:type="dxa"/>
              <w:left w:w="45" w:type="dxa"/>
              <w:bottom w:w="0" w:type="dxa"/>
              <w:right w:w="45" w:type="dxa"/>
            </w:tcMar>
            <w:vAlign w:val="center"/>
          </w:tcPr>
          <w:p w14:paraId="0BAFE928" w14:textId="06461511" w:rsidR="00D02C3A" w:rsidRPr="00EC2EE2" w:rsidRDefault="00D02C3A" w:rsidP="00462840">
            <w:pPr>
              <w:spacing w:before="120" w:after="120"/>
              <w:rPr>
                <w:lang w:val="uk-UA"/>
              </w:rPr>
            </w:pPr>
            <w:r w:rsidRPr="00EC2EE2">
              <w:rPr>
                <w:lang w:val="uk-UA"/>
              </w:rPr>
              <w:t>2.4</w:t>
            </w:r>
            <w:bookmarkStart w:id="96" w:name="_Hlk76658862"/>
            <w:r w:rsidR="00712D2D" w:rsidRPr="00EC2EE2">
              <w:rPr>
                <w:lang w:val="uk-UA"/>
              </w:rPr>
              <w:t xml:space="preserve"> </w:t>
            </w:r>
            <w:r w:rsidRPr="00EC2EE2">
              <w:rPr>
                <w:lang w:val="uk-UA"/>
              </w:rPr>
              <w:t>Забезпечення доступності інформації щодо послуг, необхідних документів та процедури надання</w:t>
            </w:r>
            <w:bookmarkEnd w:id="96"/>
          </w:p>
        </w:tc>
        <w:tc>
          <w:tcPr>
            <w:tcW w:w="1064" w:type="dxa"/>
            <w:vAlign w:val="center"/>
          </w:tcPr>
          <w:p w14:paraId="7753CE7F" w14:textId="30677406" w:rsidR="00D02C3A" w:rsidRPr="00EC2EE2" w:rsidRDefault="00D02C3A" w:rsidP="001E7D90">
            <w:pPr>
              <w:spacing w:before="120" w:after="120"/>
              <w:jc w:val="center"/>
              <w:rPr>
                <w:lang w:val="uk-UA"/>
              </w:rPr>
            </w:pPr>
            <w:r w:rsidRPr="00EC2EE2">
              <w:rPr>
                <w:lang w:val="uk-UA"/>
              </w:rPr>
              <w:t>5</w:t>
            </w:r>
          </w:p>
        </w:tc>
        <w:tc>
          <w:tcPr>
            <w:tcW w:w="850" w:type="dxa"/>
            <w:tcMar>
              <w:top w:w="0" w:type="dxa"/>
              <w:left w:w="45" w:type="dxa"/>
              <w:bottom w:w="0" w:type="dxa"/>
              <w:right w:w="45" w:type="dxa"/>
            </w:tcMar>
            <w:vAlign w:val="center"/>
          </w:tcPr>
          <w:p w14:paraId="76906D7C" w14:textId="6D552AB2" w:rsidR="00D02C3A" w:rsidRPr="00EC2EE2" w:rsidRDefault="00D02C3A" w:rsidP="001E7D90">
            <w:pPr>
              <w:spacing w:before="120" w:after="120"/>
              <w:jc w:val="center"/>
              <w:rPr>
                <w:lang w:val="uk-UA"/>
              </w:rPr>
            </w:pPr>
            <w:r w:rsidRPr="00EC2EE2">
              <w:rPr>
                <w:lang w:val="uk-UA"/>
              </w:rPr>
              <w:t>так/ні</w:t>
            </w:r>
          </w:p>
        </w:tc>
      </w:tr>
      <w:tr w:rsidR="00733D52" w:rsidRPr="00EC2EE2" w14:paraId="1C3A0485" w14:textId="77777777" w:rsidTr="000C797D">
        <w:trPr>
          <w:trHeight w:val="300"/>
        </w:trPr>
        <w:tc>
          <w:tcPr>
            <w:tcW w:w="8081" w:type="dxa"/>
            <w:tcMar>
              <w:top w:w="0" w:type="dxa"/>
              <w:left w:w="45" w:type="dxa"/>
              <w:bottom w:w="0" w:type="dxa"/>
              <w:right w:w="45" w:type="dxa"/>
            </w:tcMar>
            <w:vAlign w:val="center"/>
          </w:tcPr>
          <w:p w14:paraId="17123B37" w14:textId="6191DA4A" w:rsidR="00D02C3A" w:rsidRPr="00EC2EE2" w:rsidRDefault="00D02C3A" w:rsidP="00462840">
            <w:pPr>
              <w:spacing w:before="120" w:after="120"/>
              <w:rPr>
                <w:b/>
                <w:bCs/>
                <w:lang w:val="uk-UA"/>
              </w:rPr>
            </w:pPr>
            <w:r w:rsidRPr="00EC2EE2">
              <w:rPr>
                <w:b/>
                <w:bCs/>
                <w:lang w:val="uk-UA"/>
              </w:rPr>
              <w:lastRenderedPageBreak/>
              <w:t>3. Рівень обслуговування</w:t>
            </w:r>
          </w:p>
        </w:tc>
        <w:tc>
          <w:tcPr>
            <w:tcW w:w="1064" w:type="dxa"/>
            <w:vAlign w:val="center"/>
          </w:tcPr>
          <w:p w14:paraId="74E72E5B" w14:textId="5A2AB4C7" w:rsidR="00D02C3A" w:rsidRPr="00EC2EE2" w:rsidRDefault="007404F7" w:rsidP="001E7D90">
            <w:pPr>
              <w:spacing w:before="120" w:after="120"/>
              <w:jc w:val="center"/>
              <w:rPr>
                <w:b/>
                <w:bCs/>
                <w:lang w:val="uk-UA"/>
              </w:rPr>
            </w:pPr>
            <w:r w:rsidRPr="00EC2EE2">
              <w:rPr>
                <w:b/>
                <w:bCs/>
                <w:lang w:val="uk-UA"/>
              </w:rPr>
              <w:t>50</w:t>
            </w:r>
          </w:p>
        </w:tc>
        <w:tc>
          <w:tcPr>
            <w:tcW w:w="850" w:type="dxa"/>
            <w:tcMar>
              <w:top w:w="0" w:type="dxa"/>
              <w:left w:w="45" w:type="dxa"/>
              <w:bottom w:w="0" w:type="dxa"/>
              <w:right w:w="45" w:type="dxa"/>
            </w:tcMar>
            <w:vAlign w:val="center"/>
          </w:tcPr>
          <w:p w14:paraId="31765BD0" w14:textId="6525C443" w:rsidR="00D02C3A" w:rsidRPr="00EC2EE2" w:rsidRDefault="00D02C3A" w:rsidP="001E7D90">
            <w:pPr>
              <w:spacing w:before="120" w:after="120"/>
              <w:jc w:val="center"/>
              <w:rPr>
                <w:b/>
                <w:bCs/>
                <w:lang w:val="uk-UA"/>
              </w:rPr>
            </w:pPr>
          </w:p>
        </w:tc>
      </w:tr>
      <w:tr w:rsidR="00733D52" w:rsidRPr="00EC2EE2" w14:paraId="3886D9F7" w14:textId="77777777" w:rsidTr="000C797D">
        <w:trPr>
          <w:trHeight w:val="300"/>
        </w:trPr>
        <w:tc>
          <w:tcPr>
            <w:tcW w:w="8081" w:type="dxa"/>
            <w:tcMar>
              <w:top w:w="0" w:type="dxa"/>
              <w:left w:w="45" w:type="dxa"/>
              <w:bottom w:w="0" w:type="dxa"/>
              <w:right w:w="45" w:type="dxa"/>
            </w:tcMar>
            <w:vAlign w:val="center"/>
          </w:tcPr>
          <w:p w14:paraId="78CC1950" w14:textId="5B937C20" w:rsidR="00D02C3A" w:rsidRPr="00EC2EE2" w:rsidRDefault="00D02C3A" w:rsidP="00462840">
            <w:pPr>
              <w:spacing w:before="120" w:after="120"/>
              <w:rPr>
                <w:lang w:val="uk-UA"/>
              </w:rPr>
            </w:pPr>
            <w:r w:rsidRPr="00EC2EE2">
              <w:rPr>
                <w:lang w:val="uk-UA"/>
              </w:rPr>
              <w:t>3.1</w:t>
            </w:r>
            <w:bookmarkStart w:id="97" w:name="_Hlk76658902"/>
            <w:r w:rsidR="00712D2D" w:rsidRPr="00EC2EE2">
              <w:rPr>
                <w:lang w:val="uk-UA"/>
              </w:rPr>
              <w:t xml:space="preserve"> </w:t>
            </w:r>
            <w:r w:rsidRPr="00EC2EE2">
              <w:rPr>
                <w:lang w:val="uk-UA"/>
              </w:rPr>
              <w:t>На сайті є розділ запитань-відповідей на типові запити суб</w:t>
            </w:r>
            <w:r w:rsidR="00462840" w:rsidRPr="00EC2EE2">
              <w:rPr>
                <w:lang w:val="uk-UA"/>
              </w:rPr>
              <w:t>’</w:t>
            </w:r>
            <w:r w:rsidRPr="00EC2EE2">
              <w:rPr>
                <w:lang w:val="uk-UA"/>
              </w:rPr>
              <w:t>єктів звернення</w:t>
            </w:r>
            <w:bookmarkEnd w:id="97"/>
          </w:p>
        </w:tc>
        <w:tc>
          <w:tcPr>
            <w:tcW w:w="1064" w:type="dxa"/>
            <w:vAlign w:val="center"/>
          </w:tcPr>
          <w:p w14:paraId="2DDCEEC7" w14:textId="1377B515" w:rsidR="00D02C3A" w:rsidRPr="00EC2EE2" w:rsidRDefault="00CD78E5" w:rsidP="001E7D90">
            <w:pPr>
              <w:spacing w:before="120" w:after="120"/>
              <w:jc w:val="center"/>
              <w:rPr>
                <w:lang w:val="uk-UA"/>
              </w:rPr>
            </w:pPr>
            <w:r w:rsidRPr="00EC2EE2">
              <w:rPr>
                <w:lang w:val="uk-UA"/>
              </w:rPr>
              <w:t>4</w:t>
            </w:r>
          </w:p>
        </w:tc>
        <w:tc>
          <w:tcPr>
            <w:tcW w:w="850" w:type="dxa"/>
            <w:tcMar>
              <w:top w:w="0" w:type="dxa"/>
              <w:left w:w="45" w:type="dxa"/>
              <w:bottom w:w="0" w:type="dxa"/>
              <w:right w:w="45" w:type="dxa"/>
            </w:tcMar>
            <w:vAlign w:val="center"/>
          </w:tcPr>
          <w:p w14:paraId="48F3F857" w14:textId="63EA481A" w:rsidR="00D02C3A" w:rsidRPr="00EC2EE2" w:rsidRDefault="00D02C3A" w:rsidP="001E7D90">
            <w:pPr>
              <w:spacing w:before="120" w:after="120"/>
              <w:jc w:val="center"/>
              <w:rPr>
                <w:lang w:val="uk-UA"/>
              </w:rPr>
            </w:pPr>
            <w:r w:rsidRPr="00EC2EE2">
              <w:rPr>
                <w:lang w:val="uk-UA"/>
              </w:rPr>
              <w:t>так/ні</w:t>
            </w:r>
          </w:p>
        </w:tc>
      </w:tr>
      <w:tr w:rsidR="00733D52" w:rsidRPr="00EC2EE2" w14:paraId="362E9E5A" w14:textId="77777777" w:rsidTr="000C797D">
        <w:trPr>
          <w:trHeight w:val="300"/>
        </w:trPr>
        <w:tc>
          <w:tcPr>
            <w:tcW w:w="8081" w:type="dxa"/>
            <w:tcMar>
              <w:top w:w="0" w:type="dxa"/>
              <w:left w:w="45" w:type="dxa"/>
              <w:bottom w:w="0" w:type="dxa"/>
              <w:right w:w="45" w:type="dxa"/>
            </w:tcMar>
            <w:vAlign w:val="center"/>
          </w:tcPr>
          <w:p w14:paraId="2864BAAA" w14:textId="34F61EE3" w:rsidR="00D02C3A" w:rsidRPr="00EC2EE2" w:rsidRDefault="00D02C3A" w:rsidP="00462840">
            <w:pPr>
              <w:spacing w:before="120" w:after="120"/>
              <w:rPr>
                <w:lang w:val="uk-UA"/>
              </w:rPr>
            </w:pPr>
            <w:r w:rsidRPr="00EC2EE2">
              <w:rPr>
                <w:lang w:val="uk-UA"/>
              </w:rPr>
              <w:t>3.2</w:t>
            </w:r>
            <w:bookmarkStart w:id="98" w:name="_Hlk76658912"/>
            <w:r w:rsidR="00712D2D" w:rsidRPr="00EC2EE2">
              <w:rPr>
                <w:lang w:val="uk-UA"/>
              </w:rPr>
              <w:t xml:space="preserve"> </w:t>
            </w:r>
            <w:r w:rsidRPr="00EC2EE2">
              <w:rPr>
                <w:lang w:val="uk-UA"/>
              </w:rPr>
              <w:t xml:space="preserve">Наявність на сайті служби підтримки користувачів </w:t>
            </w:r>
            <w:bookmarkEnd w:id="98"/>
          </w:p>
        </w:tc>
        <w:tc>
          <w:tcPr>
            <w:tcW w:w="1064" w:type="dxa"/>
            <w:vAlign w:val="center"/>
          </w:tcPr>
          <w:p w14:paraId="7EFF6741" w14:textId="77777777" w:rsidR="00D02C3A" w:rsidRPr="00EC2EE2" w:rsidRDefault="00D02C3A" w:rsidP="001E7D90">
            <w:pPr>
              <w:spacing w:before="120" w:after="120"/>
              <w:jc w:val="center"/>
              <w:rPr>
                <w:lang w:val="uk-UA"/>
              </w:rPr>
            </w:pPr>
          </w:p>
        </w:tc>
        <w:tc>
          <w:tcPr>
            <w:tcW w:w="850" w:type="dxa"/>
            <w:tcMar>
              <w:top w:w="0" w:type="dxa"/>
              <w:left w:w="45" w:type="dxa"/>
              <w:bottom w:w="0" w:type="dxa"/>
              <w:right w:w="45" w:type="dxa"/>
            </w:tcMar>
            <w:vAlign w:val="center"/>
          </w:tcPr>
          <w:p w14:paraId="3B59CEBF" w14:textId="3BE9CE3A" w:rsidR="00D02C3A" w:rsidRPr="00EC2EE2" w:rsidRDefault="00D02C3A" w:rsidP="001E7D90">
            <w:pPr>
              <w:spacing w:before="120" w:after="120"/>
              <w:jc w:val="center"/>
              <w:rPr>
                <w:lang w:val="uk-UA"/>
              </w:rPr>
            </w:pPr>
          </w:p>
        </w:tc>
      </w:tr>
      <w:tr w:rsidR="00733D52" w:rsidRPr="00EC2EE2" w14:paraId="12EAD515" w14:textId="77777777" w:rsidTr="000C797D">
        <w:trPr>
          <w:trHeight w:val="300"/>
        </w:trPr>
        <w:tc>
          <w:tcPr>
            <w:tcW w:w="8081" w:type="dxa"/>
            <w:tcMar>
              <w:top w:w="0" w:type="dxa"/>
              <w:left w:w="45" w:type="dxa"/>
              <w:bottom w:w="0" w:type="dxa"/>
              <w:right w:w="45" w:type="dxa"/>
            </w:tcMar>
            <w:vAlign w:val="center"/>
          </w:tcPr>
          <w:p w14:paraId="357DB1BF" w14:textId="6F7009F4" w:rsidR="00D02C3A" w:rsidRPr="00EC2EE2" w:rsidRDefault="00D02C3A" w:rsidP="00AF16A9">
            <w:pPr>
              <w:spacing w:before="120" w:after="120"/>
              <w:rPr>
                <w:lang w:val="uk-UA"/>
              </w:rPr>
            </w:pPr>
            <w:r w:rsidRPr="00EC2EE2">
              <w:rPr>
                <w:lang w:val="uk-UA"/>
              </w:rPr>
              <w:t>3.2.2</w:t>
            </w:r>
            <w:r w:rsidR="00712D2D" w:rsidRPr="00EC2EE2">
              <w:rPr>
                <w:lang w:val="uk-UA"/>
              </w:rPr>
              <w:t xml:space="preserve"> </w:t>
            </w:r>
            <w:r w:rsidRPr="00EC2EE2">
              <w:rPr>
                <w:lang w:val="uk-UA"/>
              </w:rPr>
              <w:t>за телефоном</w:t>
            </w:r>
          </w:p>
        </w:tc>
        <w:tc>
          <w:tcPr>
            <w:tcW w:w="1064" w:type="dxa"/>
            <w:vAlign w:val="center"/>
          </w:tcPr>
          <w:p w14:paraId="6F2FA131" w14:textId="038AF582"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3218B811" w14:textId="0F369474" w:rsidR="00D02C3A" w:rsidRPr="00EC2EE2" w:rsidRDefault="001547F2" w:rsidP="001E7D90">
            <w:pPr>
              <w:spacing w:before="120" w:after="120"/>
              <w:jc w:val="center"/>
              <w:rPr>
                <w:lang w:val="uk-UA"/>
              </w:rPr>
            </w:pPr>
            <w:r w:rsidRPr="00EC2EE2">
              <w:rPr>
                <w:lang w:val="uk-UA"/>
              </w:rPr>
              <w:t>так/ні</w:t>
            </w:r>
          </w:p>
        </w:tc>
      </w:tr>
      <w:tr w:rsidR="00733D52" w:rsidRPr="00EC2EE2" w14:paraId="071DA6CC" w14:textId="77777777" w:rsidTr="000C797D">
        <w:trPr>
          <w:trHeight w:val="300"/>
        </w:trPr>
        <w:tc>
          <w:tcPr>
            <w:tcW w:w="8081" w:type="dxa"/>
            <w:tcMar>
              <w:top w:w="0" w:type="dxa"/>
              <w:left w:w="45" w:type="dxa"/>
              <w:bottom w:w="0" w:type="dxa"/>
              <w:right w:w="45" w:type="dxa"/>
            </w:tcMar>
            <w:vAlign w:val="center"/>
          </w:tcPr>
          <w:p w14:paraId="55FD3469" w14:textId="383ACEE0" w:rsidR="00D02C3A" w:rsidRPr="00EC2EE2" w:rsidRDefault="00D02C3A" w:rsidP="00AF16A9">
            <w:pPr>
              <w:spacing w:before="120" w:after="120"/>
              <w:rPr>
                <w:lang w:val="uk-UA"/>
              </w:rPr>
            </w:pPr>
            <w:r w:rsidRPr="00EC2EE2">
              <w:rPr>
                <w:lang w:val="uk-UA"/>
              </w:rPr>
              <w:t>3.2.2 онлайн</w:t>
            </w:r>
          </w:p>
        </w:tc>
        <w:tc>
          <w:tcPr>
            <w:tcW w:w="1064" w:type="dxa"/>
            <w:vAlign w:val="center"/>
          </w:tcPr>
          <w:p w14:paraId="0B58FDF9" w14:textId="04F92BF6"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6DD0794F" w14:textId="6324BB39" w:rsidR="00D02C3A" w:rsidRPr="00EC2EE2" w:rsidRDefault="001547F2" w:rsidP="001E7D90">
            <w:pPr>
              <w:spacing w:before="120" w:after="120"/>
              <w:jc w:val="center"/>
              <w:rPr>
                <w:lang w:val="uk-UA"/>
              </w:rPr>
            </w:pPr>
            <w:r w:rsidRPr="00EC2EE2">
              <w:rPr>
                <w:lang w:val="uk-UA"/>
              </w:rPr>
              <w:t>так/ні</w:t>
            </w:r>
          </w:p>
        </w:tc>
      </w:tr>
      <w:tr w:rsidR="00733D52" w:rsidRPr="00EC2EE2" w14:paraId="2E6A180A" w14:textId="77777777" w:rsidTr="000C797D">
        <w:trPr>
          <w:trHeight w:val="300"/>
        </w:trPr>
        <w:tc>
          <w:tcPr>
            <w:tcW w:w="8081" w:type="dxa"/>
            <w:tcMar>
              <w:top w:w="0" w:type="dxa"/>
              <w:left w:w="45" w:type="dxa"/>
              <w:bottom w:w="0" w:type="dxa"/>
              <w:right w:w="45" w:type="dxa"/>
            </w:tcMar>
            <w:vAlign w:val="center"/>
          </w:tcPr>
          <w:p w14:paraId="17948BA5" w14:textId="713FD9BE" w:rsidR="00D02C3A" w:rsidRPr="00EC2EE2" w:rsidRDefault="00D02C3A" w:rsidP="00AF16A9">
            <w:pPr>
              <w:spacing w:before="120" w:after="120"/>
              <w:rPr>
                <w:lang w:val="uk-UA"/>
              </w:rPr>
            </w:pPr>
            <w:r w:rsidRPr="00EC2EE2">
              <w:rPr>
                <w:lang w:val="uk-UA"/>
              </w:rPr>
              <w:t>3.2.3</w:t>
            </w:r>
            <w:r w:rsidR="00712D2D" w:rsidRPr="00EC2EE2">
              <w:rPr>
                <w:lang w:val="uk-UA"/>
              </w:rPr>
              <w:t xml:space="preserve"> </w:t>
            </w:r>
            <w:r w:rsidRPr="00EC2EE2">
              <w:rPr>
                <w:lang w:val="uk-UA"/>
              </w:rPr>
              <w:t>електронною поштою</w:t>
            </w:r>
          </w:p>
        </w:tc>
        <w:tc>
          <w:tcPr>
            <w:tcW w:w="1064" w:type="dxa"/>
            <w:vAlign w:val="center"/>
          </w:tcPr>
          <w:p w14:paraId="495568E6" w14:textId="66182487" w:rsidR="00D02C3A" w:rsidRPr="00EC2EE2" w:rsidRDefault="00D02C3A" w:rsidP="001E7D90">
            <w:pPr>
              <w:spacing w:before="120" w:after="120"/>
              <w:jc w:val="center"/>
              <w:rPr>
                <w:lang w:val="uk-UA"/>
              </w:rPr>
            </w:pPr>
            <w:r w:rsidRPr="00EC2EE2">
              <w:rPr>
                <w:lang w:val="uk-UA"/>
              </w:rPr>
              <w:t>2</w:t>
            </w:r>
          </w:p>
        </w:tc>
        <w:tc>
          <w:tcPr>
            <w:tcW w:w="850" w:type="dxa"/>
            <w:tcMar>
              <w:top w:w="0" w:type="dxa"/>
              <w:left w:w="45" w:type="dxa"/>
              <w:bottom w:w="0" w:type="dxa"/>
              <w:right w:w="45" w:type="dxa"/>
            </w:tcMar>
            <w:vAlign w:val="center"/>
          </w:tcPr>
          <w:p w14:paraId="38BE00E0" w14:textId="3E7D7E42" w:rsidR="00D02C3A" w:rsidRPr="00EC2EE2" w:rsidRDefault="001547F2" w:rsidP="001E7D90">
            <w:pPr>
              <w:spacing w:before="120" w:after="120"/>
              <w:jc w:val="center"/>
              <w:rPr>
                <w:lang w:val="uk-UA"/>
              </w:rPr>
            </w:pPr>
            <w:r w:rsidRPr="00EC2EE2">
              <w:rPr>
                <w:lang w:val="uk-UA"/>
              </w:rPr>
              <w:t>так/ні</w:t>
            </w:r>
          </w:p>
        </w:tc>
      </w:tr>
      <w:tr w:rsidR="00733D52" w:rsidRPr="00EC2EE2" w14:paraId="13624211" w14:textId="77777777" w:rsidTr="00853244">
        <w:trPr>
          <w:trHeight w:val="300"/>
        </w:trPr>
        <w:tc>
          <w:tcPr>
            <w:tcW w:w="8081" w:type="dxa"/>
            <w:tcMar>
              <w:top w:w="0" w:type="dxa"/>
              <w:left w:w="45" w:type="dxa"/>
              <w:bottom w:w="0" w:type="dxa"/>
              <w:right w:w="45" w:type="dxa"/>
            </w:tcMar>
            <w:vAlign w:val="center"/>
          </w:tcPr>
          <w:p w14:paraId="25A4930A" w14:textId="65F98286" w:rsidR="001547F2" w:rsidRPr="00EC2EE2" w:rsidRDefault="001547F2" w:rsidP="00AF16A9">
            <w:pPr>
              <w:spacing w:before="120" w:after="120"/>
              <w:rPr>
                <w:lang w:val="uk-UA"/>
              </w:rPr>
            </w:pPr>
            <w:r w:rsidRPr="00EC2EE2">
              <w:rPr>
                <w:lang w:val="uk-UA"/>
              </w:rPr>
              <w:t>3.2.4</w:t>
            </w:r>
            <w:r w:rsidR="00712D2D" w:rsidRPr="00EC2EE2">
              <w:rPr>
                <w:lang w:val="uk-UA"/>
              </w:rPr>
              <w:t xml:space="preserve"> </w:t>
            </w:r>
            <w:r w:rsidRPr="00EC2EE2">
              <w:rPr>
                <w:lang w:val="uk-UA"/>
              </w:rPr>
              <w:t>за допомогою чат-боту</w:t>
            </w:r>
          </w:p>
        </w:tc>
        <w:tc>
          <w:tcPr>
            <w:tcW w:w="1064" w:type="dxa"/>
            <w:vAlign w:val="center"/>
          </w:tcPr>
          <w:p w14:paraId="35A9BA2E" w14:textId="77777777" w:rsidR="001547F2" w:rsidRPr="00EC2EE2" w:rsidRDefault="001547F2" w:rsidP="00853244">
            <w:pPr>
              <w:spacing w:before="120" w:after="120"/>
              <w:jc w:val="center"/>
              <w:rPr>
                <w:lang w:val="uk-UA"/>
              </w:rPr>
            </w:pPr>
            <w:r w:rsidRPr="00EC2EE2">
              <w:rPr>
                <w:lang w:val="uk-UA"/>
              </w:rPr>
              <w:t>1</w:t>
            </w:r>
          </w:p>
        </w:tc>
        <w:tc>
          <w:tcPr>
            <w:tcW w:w="850" w:type="dxa"/>
            <w:tcMar>
              <w:top w:w="0" w:type="dxa"/>
              <w:left w:w="45" w:type="dxa"/>
              <w:bottom w:w="0" w:type="dxa"/>
              <w:right w:w="45" w:type="dxa"/>
            </w:tcMar>
            <w:vAlign w:val="center"/>
          </w:tcPr>
          <w:p w14:paraId="4B583E7E" w14:textId="77777777" w:rsidR="001547F2" w:rsidRPr="00EC2EE2" w:rsidRDefault="001547F2" w:rsidP="00853244">
            <w:pPr>
              <w:spacing w:before="120" w:after="120"/>
              <w:jc w:val="center"/>
              <w:rPr>
                <w:lang w:val="uk-UA"/>
              </w:rPr>
            </w:pPr>
            <w:r w:rsidRPr="00EC2EE2">
              <w:rPr>
                <w:lang w:val="uk-UA"/>
              </w:rPr>
              <w:t>так/ні</w:t>
            </w:r>
          </w:p>
        </w:tc>
      </w:tr>
      <w:tr w:rsidR="00733D52" w:rsidRPr="00EC2EE2" w14:paraId="65C69944" w14:textId="77777777" w:rsidTr="000C797D">
        <w:trPr>
          <w:trHeight w:val="300"/>
        </w:trPr>
        <w:tc>
          <w:tcPr>
            <w:tcW w:w="8081" w:type="dxa"/>
            <w:tcMar>
              <w:top w:w="0" w:type="dxa"/>
              <w:left w:w="45" w:type="dxa"/>
              <w:bottom w:w="0" w:type="dxa"/>
              <w:right w:w="45" w:type="dxa"/>
            </w:tcMar>
            <w:vAlign w:val="center"/>
          </w:tcPr>
          <w:p w14:paraId="3728F932" w14:textId="0ACC21CB" w:rsidR="00D02C3A" w:rsidRPr="00EC2EE2" w:rsidRDefault="00D02C3A" w:rsidP="00462840">
            <w:pPr>
              <w:spacing w:before="120" w:after="120"/>
              <w:rPr>
                <w:lang w:val="uk-UA"/>
              </w:rPr>
            </w:pPr>
            <w:r w:rsidRPr="00EC2EE2">
              <w:rPr>
                <w:lang w:val="uk-UA"/>
              </w:rPr>
              <w:t>3.3</w:t>
            </w:r>
            <w:r w:rsidR="00712D2D" w:rsidRPr="00EC2EE2">
              <w:rPr>
                <w:lang w:val="uk-UA"/>
              </w:rPr>
              <w:t xml:space="preserve"> </w:t>
            </w:r>
            <w:r w:rsidRPr="00EC2EE2">
              <w:rPr>
                <w:lang w:val="uk-UA"/>
              </w:rPr>
              <w:t>Графік роботи служби підтримки користувачів:</w:t>
            </w:r>
          </w:p>
        </w:tc>
        <w:tc>
          <w:tcPr>
            <w:tcW w:w="1064" w:type="dxa"/>
            <w:vAlign w:val="center"/>
          </w:tcPr>
          <w:p w14:paraId="3B73C600" w14:textId="77777777" w:rsidR="00D02C3A" w:rsidRPr="00EC2EE2" w:rsidRDefault="00D02C3A" w:rsidP="001E7D90">
            <w:pPr>
              <w:spacing w:before="120" w:after="120"/>
              <w:jc w:val="center"/>
              <w:rPr>
                <w:lang w:val="uk-UA"/>
              </w:rPr>
            </w:pPr>
          </w:p>
        </w:tc>
        <w:tc>
          <w:tcPr>
            <w:tcW w:w="850" w:type="dxa"/>
            <w:tcMar>
              <w:top w:w="0" w:type="dxa"/>
              <w:left w:w="45" w:type="dxa"/>
              <w:bottom w:w="0" w:type="dxa"/>
              <w:right w:w="45" w:type="dxa"/>
            </w:tcMar>
            <w:vAlign w:val="center"/>
          </w:tcPr>
          <w:p w14:paraId="39ECCA88" w14:textId="6CA61B57" w:rsidR="00D02C3A" w:rsidRPr="00EC2EE2" w:rsidRDefault="00D02C3A" w:rsidP="001E7D90">
            <w:pPr>
              <w:spacing w:before="120" w:after="120"/>
              <w:jc w:val="center"/>
              <w:rPr>
                <w:lang w:val="uk-UA"/>
              </w:rPr>
            </w:pPr>
          </w:p>
        </w:tc>
      </w:tr>
      <w:tr w:rsidR="00733D52" w:rsidRPr="00EC2EE2" w14:paraId="2A5C183F" w14:textId="77777777" w:rsidTr="000C797D">
        <w:trPr>
          <w:trHeight w:val="315"/>
        </w:trPr>
        <w:tc>
          <w:tcPr>
            <w:tcW w:w="8081" w:type="dxa"/>
            <w:tcMar>
              <w:top w:w="0" w:type="dxa"/>
              <w:left w:w="45" w:type="dxa"/>
              <w:bottom w:w="0" w:type="dxa"/>
              <w:right w:w="45" w:type="dxa"/>
            </w:tcMar>
            <w:vAlign w:val="center"/>
          </w:tcPr>
          <w:p w14:paraId="0EF2ADEF" w14:textId="75FF60CD" w:rsidR="00D02C3A" w:rsidRPr="00EC2EE2" w:rsidRDefault="00D02C3A" w:rsidP="00AF16A9">
            <w:pPr>
              <w:spacing w:before="120" w:after="120"/>
              <w:rPr>
                <w:lang w:val="uk-UA"/>
              </w:rPr>
            </w:pPr>
            <w:r w:rsidRPr="00EC2EE2">
              <w:rPr>
                <w:lang w:val="uk-UA"/>
              </w:rPr>
              <w:t>3.3.1</w:t>
            </w:r>
            <w:r w:rsidR="00712D2D" w:rsidRPr="00EC2EE2">
              <w:rPr>
                <w:lang w:val="uk-UA"/>
              </w:rPr>
              <w:t xml:space="preserve"> </w:t>
            </w:r>
            <w:r w:rsidRPr="00EC2EE2">
              <w:rPr>
                <w:lang w:val="uk-UA"/>
              </w:rPr>
              <w:t>не менше 7 годин на день</w:t>
            </w:r>
          </w:p>
        </w:tc>
        <w:tc>
          <w:tcPr>
            <w:tcW w:w="1064" w:type="dxa"/>
            <w:vAlign w:val="center"/>
          </w:tcPr>
          <w:p w14:paraId="3941C7D8" w14:textId="473E36AB" w:rsidR="00D02C3A" w:rsidRPr="00EC2EE2" w:rsidRDefault="00D02C3A" w:rsidP="001E7D90">
            <w:pPr>
              <w:spacing w:before="120" w:after="120"/>
              <w:jc w:val="center"/>
              <w:rPr>
                <w:sz w:val="20"/>
                <w:szCs w:val="20"/>
                <w:lang w:val="uk-UA"/>
              </w:rPr>
            </w:pPr>
            <w:r w:rsidRPr="00EC2EE2">
              <w:rPr>
                <w:sz w:val="20"/>
                <w:szCs w:val="20"/>
                <w:lang w:val="uk-UA"/>
              </w:rPr>
              <w:t>2</w:t>
            </w:r>
          </w:p>
        </w:tc>
        <w:tc>
          <w:tcPr>
            <w:tcW w:w="850" w:type="dxa"/>
            <w:tcMar>
              <w:top w:w="0" w:type="dxa"/>
              <w:left w:w="45" w:type="dxa"/>
              <w:bottom w:w="0" w:type="dxa"/>
              <w:right w:w="45" w:type="dxa"/>
            </w:tcMar>
            <w:vAlign w:val="center"/>
          </w:tcPr>
          <w:p w14:paraId="0F075057" w14:textId="637FCF54" w:rsidR="00D02C3A" w:rsidRPr="00EC2EE2" w:rsidRDefault="00D02C3A" w:rsidP="001E7D90">
            <w:pPr>
              <w:spacing w:before="120" w:after="120"/>
              <w:jc w:val="center"/>
              <w:rPr>
                <w:sz w:val="20"/>
                <w:szCs w:val="20"/>
                <w:lang w:val="uk-UA"/>
              </w:rPr>
            </w:pPr>
            <w:r w:rsidRPr="00EC2EE2">
              <w:rPr>
                <w:sz w:val="20"/>
                <w:szCs w:val="20"/>
                <w:lang w:val="uk-UA"/>
              </w:rPr>
              <w:t>так/ні.</w:t>
            </w:r>
          </w:p>
        </w:tc>
      </w:tr>
      <w:tr w:rsidR="00733D52" w:rsidRPr="00EC2EE2" w14:paraId="4754DA0B" w14:textId="77777777" w:rsidTr="000C797D">
        <w:trPr>
          <w:trHeight w:val="315"/>
        </w:trPr>
        <w:tc>
          <w:tcPr>
            <w:tcW w:w="8081" w:type="dxa"/>
            <w:tcMar>
              <w:top w:w="0" w:type="dxa"/>
              <w:left w:w="45" w:type="dxa"/>
              <w:bottom w:w="0" w:type="dxa"/>
              <w:right w:w="45" w:type="dxa"/>
            </w:tcMar>
            <w:vAlign w:val="center"/>
          </w:tcPr>
          <w:p w14:paraId="2A1B0307" w14:textId="7A8E1CEF" w:rsidR="00D02C3A" w:rsidRPr="00EC2EE2" w:rsidRDefault="00D02C3A" w:rsidP="00AF16A9">
            <w:pPr>
              <w:spacing w:before="120" w:after="120"/>
              <w:rPr>
                <w:lang w:val="uk-UA"/>
              </w:rPr>
            </w:pPr>
            <w:r w:rsidRPr="00EC2EE2">
              <w:rPr>
                <w:lang w:val="uk-UA"/>
              </w:rPr>
              <w:t>3.3.2</w:t>
            </w:r>
            <w:r w:rsidR="00712D2D" w:rsidRPr="00EC2EE2">
              <w:rPr>
                <w:lang w:val="uk-UA"/>
              </w:rPr>
              <w:t xml:space="preserve"> </w:t>
            </w:r>
            <w:r w:rsidRPr="00EC2EE2">
              <w:rPr>
                <w:lang w:val="uk-UA"/>
              </w:rPr>
              <w:t>6 днів на тиждень (5 днів - для селищ та сіл)</w:t>
            </w:r>
          </w:p>
        </w:tc>
        <w:tc>
          <w:tcPr>
            <w:tcW w:w="1064" w:type="dxa"/>
            <w:vAlign w:val="center"/>
          </w:tcPr>
          <w:p w14:paraId="2FD06F14" w14:textId="38C41FFA" w:rsidR="00D02C3A" w:rsidRPr="00EC2EE2" w:rsidRDefault="00D02C3A" w:rsidP="001E7D90">
            <w:pPr>
              <w:spacing w:before="120" w:after="120"/>
              <w:jc w:val="center"/>
              <w:rPr>
                <w:sz w:val="20"/>
                <w:szCs w:val="20"/>
                <w:lang w:val="uk-UA"/>
              </w:rPr>
            </w:pPr>
            <w:r w:rsidRPr="00EC2EE2">
              <w:rPr>
                <w:sz w:val="20"/>
                <w:szCs w:val="20"/>
                <w:lang w:val="uk-UA"/>
              </w:rPr>
              <w:t>2</w:t>
            </w:r>
          </w:p>
        </w:tc>
        <w:tc>
          <w:tcPr>
            <w:tcW w:w="850" w:type="dxa"/>
            <w:tcMar>
              <w:top w:w="0" w:type="dxa"/>
              <w:left w:w="45" w:type="dxa"/>
              <w:bottom w:w="0" w:type="dxa"/>
              <w:right w:w="45" w:type="dxa"/>
            </w:tcMar>
            <w:vAlign w:val="center"/>
          </w:tcPr>
          <w:p w14:paraId="694FEAB9" w14:textId="2B9C8CC0" w:rsidR="00D02C3A" w:rsidRPr="00EC2EE2" w:rsidRDefault="00D02C3A" w:rsidP="001E7D90">
            <w:pPr>
              <w:spacing w:before="120" w:after="120"/>
              <w:jc w:val="center"/>
              <w:rPr>
                <w:sz w:val="20"/>
                <w:szCs w:val="20"/>
                <w:lang w:val="uk-UA"/>
              </w:rPr>
            </w:pPr>
            <w:r w:rsidRPr="00EC2EE2">
              <w:rPr>
                <w:sz w:val="20"/>
                <w:szCs w:val="20"/>
                <w:lang w:val="uk-UA"/>
              </w:rPr>
              <w:t>так/ні</w:t>
            </w:r>
          </w:p>
        </w:tc>
      </w:tr>
      <w:tr w:rsidR="00733D52" w:rsidRPr="00EC2EE2" w14:paraId="773D805A" w14:textId="77777777" w:rsidTr="000C797D">
        <w:trPr>
          <w:trHeight w:val="315"/>
        </w:trPr>
        <w:tc>
          <w:tcPr>
            <w:tcW w:w="8081" w:type="dxa"/>
            <w:tcMar>
              <w:top w:w="0" w:type="dxa"/>
              <w:left w:w="45" w:type="dxa"/>
              <w:bottom w:w="0" w:type="dxa"/>
              <w:right w:w="45" w:type="dxa"/>
            </w:tcMar>
            <w:vAlign w:val="center"/>
          </w:tcPr>
          <w:p w14:paraId="1D3DBC07" w14:textId="2DD0FA16" w:rsidR="00D02C3A" w:rsidRPr="00EC2EE2" w:rsidRDefault="00D02C3A" w:rsidP="00AF16A9">
            <w:pPr>
              <w:spacing w:before="120" w:after="120"/>
              <w:rPr>
                <w:lang w:val="uk-UA"/>
              </w:rPr>
            </w:pPr>
            <w:r w:rsidRPr="00EC2EE2">
              <w:rPr>
                <w:lang w:val="uk-UA"/>
              </w:rPr>
              <w:t>3.3.3</w:t>
            </w:r>
            <w:r w:rsidR="00712D2D" w:rsidRPr="00EC2EE2">
              <w:rPr>
                <w:lang w:val="uk-UA"/>
              </w:rPr>
              <w:t xml:space="preserve"> </w:t>
            </w:r>
            <w:r w:rsidRPr="00EC2EE2">
              <w:rPr>
                <w:lang w:val="uk-UA"/>
              </w:rPr>
              <w:t>без перерви на обід</w:t>
            </w:r>
          </w:p>
        </w:tc>
        <w:tc>
          <w:tcPr>
            <w:tcW w:w="1064" w:type="dxa"/>
            <w:vAlign w:val="center"/>
          </w:tcPr>
          <w:p w14:paraId="047DFDB2" w14:textId="570B9C33"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64631ED3" w14:textId="6A42171F" w:rsidR="00D02C3A" w:rsidRPr="00EC2EE2" w:rsidRDefault="00D02C3A" w:rsidP="001E7D90">
            <w:pPr>
              <w:spacing w:before="120" w:after="120"/>
              <w:jc w:val="center"/>
              <w:rPr>
                <w:lang w:val="uk-UA"/>
              </w:rPr>
            </w:pPr>
            <w:r w:rsidRPr="00EC2EE2">
              <w:rPr>
                <w:lang w:val="uk-UA"/>
              </w:rPr>
              <w:t>так/ні</w:t>
            </w:r>
          </w:p>
        </w:tc>
      </w:tr>
      <w:tr w:rsidR="00733D52" w:rsidRPr="00EC2EE2" w14:paraId="497B1565" w14:textId="77777777" w:rsidTr="000C797D">
        <w:trPr>
          <w:trHeight w:val="315"/>
        </w:trPr>
        <w:tc>
          <w:tcPr>
            <w:tcW w:w="8081" w:type="dxa"/>
            <w:tcMar>
              <w:top w:w="0" w:type="dxa"/>
              <w:left w:w="45" w:type="dxa"/>
              <w:bottom w:w="0" w:type="dxa"/>
              <w:right w:w="45" w:type="dxa"/>
            </w:tcMar>
            <w:vAlign w:val="center"/>
          </w:tcPr>
          <w:p w14:paraId="0D720298" w14:textId="7D401E4C" w:rsidR="00D02C3A" w:rsidRPr="00EC2EE2" w:rsidRDefault="00D02C3A" w:rsidP="00AF16A9">
            <w:pPr>
              <w:spacing w:before="120" w:after="120"/>
              <w:rPr>
                <w:lang w:val="uk-UA"/>
              </w:rPr>
            </w:pPr>
            <w:r w:rsidRPr="00EC2EE2">
              <w:rPr>
                <w:lang w:val="uk-UA"/>
              </w:rPr>
              <w:t>3.3.4</w:t>
            </w:r>
            <w:r w:rsidR="00712D2D" w:rsidRPr="00EC2EE2">
              <w:rPr>
                <w:lang w:val="uk-UA"/>
              </w:rPr>
              <w:t xml:space="preserve"> </w:t>
            </w:r>
            <w:r w:rsidRPr="00EC2EE2">
              <w:rPr>
                <w:lang w:val="uk-UA"/>
              </w:rPr>
              <w:t>не менше одного дня на тиждень до 20 години</w:t>
            </w:r>
          </w:p>
        </w:tc>
        <w:tc>
          <w:tcPr>
            <w:tcW w:w="1064" w:type="dxa"/>
            <w:vAlign w:val="center"/>
          </w:tcPr>
          <w:p w14:paraId="1EB6775B" w14:textId="73743D52"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69DA4B78" w14:textId="707A4BAF" w:rsidR="00D02C3A" w:rsidRPr="00EC2EE2" w:rsidRDefault="00D02C3A" w:rsidP="001E7D90">
            <w:pPr>
              <w:spacing w:before="120" w:after="120"/>
              <w:jc w:val="center"/>
              <w:rPr>
                <w:lang w:val="uk-UA"/>
              </w:rPr>
            </w:pPr>
            <w:r w:rsidRPr="00EC2EE2">
              <w:rPr>
                <w:lang w:val="uk-UA"/>
              </w:rPr>
              <w:t>так/ні</w:t>
            </w:r>
          </w:p>
        </w:tc>
      </w:tr>
      <w:tr w:rsidR="00733D52" w:rsidRPr="00EC2EE2" w14:paraId="315D4CCA" w14:textId="77777777" w:rsidTr="000C797D">
        <w:trPr>
          <w:trHeight w:val="315"/>
        </w:trPr>
        <w:tc>
          <w:tcPr>
            <w:tcW w:w="8081" w:type="dxa"/>
            <w:tcMar>
              <w:top w:w="0" w:type="dxa"/>
              <w:left w:w="45" w:type="dxa"/>
              <w:bottom w:w="0" w:type="dxa"/>
              <w:right w:w="45" w:type="dxa"/>
            </w:tcMar>
            <w:vAlign w:val="center"/>
          </w:tcPr>
          <w:p w14:paraId="11F090CC" w14:textId="11689712" w:rsidR="00D02C3A" w:rsidRPr="00EC2EE2" w:rsidRDefault="00D02C3A" w:rsidP="00462840">
            <w:pPr>
              <w:spacing w:before="120" w:after="120"/>
              <w:rPr>
                <w:lang w:val="uk-UA"/>
              </w:rPr>
            </w:pPr>
            <w:r w:rsidRPr="00EC2EE2">
              <w:rPr>
                <w:lang w:val="uk-UA"/>
              </w:rPr>
              <w:t>3.4</w:t>
            </w:r>
            <w:bookmarkStart w:id="99" w:name="_Hlk76658925"/>
            <w:r w:rsidR="00712D2D" w:rsidRPr="00EC2EE2">
              <w:rPr>
                <w:lang w:val="uk-UA"/>
              </w:rPr>
              <w:t xml:space="preserve"> </w:t>
            </w:r>
            <w:r w:rsidRPr="00EC2EE2">
              <w:rPr>
                <w:lang w:val="uk-UA"/>
              </w:rPr>
              <w:t xml:space="preserve">Наявність можливості залишити запитання для служби підтримки в позаробочий час </w:t>
            </w:r>
            <w:bookmarkEnd w:id="99"/>
          </w:p>
        </w:tc>
        <w:tc>
          <w:tcPr>
            <w:tcW w:w="1064" w:type="dxa"/>
            <w:vAlign w:val="center"/>
          </w:tcPr>
          <w:p w14:paraId="7A837032" w14:textId="7EEBCC60" w:rsidR="00D02C3A" w:rsidRPr="00EC2EE2" w:rsidRDefault="00CD78E5" w:rsidP="001E7D90">
            <w:pPr>
              <w:spacing w:before="120" w:after="120"/>
              <w:jc w:val="center"/>
              <w:rPr>
                <w:lang w:val="uk-UA"/>
              </w:rPr>
            </w:pPr>
            <w:r w:rsidRPr="00EC2EE2">
              <w:rPr>
                <w:lang w:val="uk-UA"/>
              </w:rPr>
              <w:t>4</w:t>
            </w:r>
          </w:p>
        </w:tc>
        <w:tc>
          <w:tcPr>
            <w:tcW w:w="850" w:type="dxa"/>
            <w:tcMar>
              <w:top w:w="0" w:type="dxa"/>
              <w:left w:w="45" w:type="dxa"/>
              <w:bottom w:w="0" w:type="dxa"/>
              <w:right w:w="45" w:type="dxa"/>
            </w:tcMar>
            <w:vAlign w:val="center"/>
          </w:tcPr>
          <w:p w14:paraId="54EF9210" w14:textId="590D9E6C" w:rsidR="00D02C3A" w:rsidRPr="00EC2EE2" w:rsidRDefault="00D02C3A" w:rsidP="001E7D90">
            <w:pPr>
              <w:spacing w:before="120" w:after="120"/>
              <w:jc w:val="center"/>
              <w:rPr>
                <w:lang w:val="uk-UA"/>
              </w:rPr>
            </w:pPr>
            <w:r w:rsidRPr="00EC2EE2">
              <w:rPr>
                <w:lang w:val="uk-UA"/>
              </w:rPr>
              <w:t>так/ні</w:t>
            </w:r>
          </w:p>
        </w:tc>
      </w:tr>
      <w:tr w:rsidR="00733D52" w:rsidRPr="00EC2EE2" w14:paraId="46E13CA2" w14:textId="77777777" w:rsidTr="000C797D">
        <w:trPr>
          <w:trHeight w:val="315"/>
        </w:trPr>
        <w:tc>
          <w:tcPr>
            <w:tcW w:w="8081" w:type="dxa"/>
            <w:tcMar>
              <w:top w:w="0" w:type="dxa"/>
              <w:left w:w="45" w:type="dxa"/>
              <w:bottom w:w="0" w:type="dxa"/>
              <w:right w:w="45" w:type="dxa"/>
            </w:tcMar>
            <w:vAlign w:val="center"/>
          </w:tcPr>
          <w:p w14:paraId="63579DFF" w14:textId="4F63656D" w:rsidR="00D02C3A" w:rsidRPr="00EC2EE2" w:rsidRDefault="00D02C3A" w:rsidP="00462840">
            <w:pPr>
              <w:spacing w:before="120" w:after="120"/>
              <w:rPr>
                <w:lang w:val="uk-UA"/>
              </w:rPr>
            </w:pPr>
            <w:bookmarkStart w:id="100" w:name="_Hlk67037989"/>
            <w:r w:rsidRPr="00EC2EE2">
              <w:rPr>
                <w:lang w:val="uk-UA"/>
              </w:rPr>
              <w:t>3.5</w:t>
            </w:r>
            <w:bookmarkStart w:id="101" w:name="_Hlk76658933"/>
            <w:r w:rsidR="00712D2D" w:rsidRPr="00EC2EE2">
              <w:rPr>
                <w:lang w:val="uk-UA"/>
              </w:rPr>
              <w:t xml:space="preserve"> </w:t>
            </w:r>
            <w:r w:rsidRPr="00EC2EE2">
              <w:rPr>
                <w:lang w:val="uk-UA"/>
              </w:rPr>
              <w:t>Проводяться заходи з підвищення кваліфікації персоналу</w:t>
            </w:r>
            <w:bookmarkEnd w:id="100"/>
            <w:bookmarkEnd w:id="101"/>
          </w:p>
        </w:tc>
        <w:tc>
          <w:tcPr>
            <w:tcW w:w="1064" w:type="dxa"/>
            <w:vAlign w:val="center"/>
          </w:tcPr>
          <w:p w14:paraId="4454FE3A" w14:textId="2D09DD18"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33553DD1" w14:textId="1F741BA3" w:rsidR="00D02C3A" w:rsidRPr="00EC2EE2" w:rsidRDefault="00D02C3A" w:rsidP="001E7D90">
            <w:pPr>
              <w:spacing w:before="120" w:after="120"/>
              <w:jc w:val="center"/>
              <w:rPr>
                <w:lang w:val="uk-UA"/>
              </w:rPr>
            </w:pPr>
            <w:r w:rsidRPr="00EC2EE2">
              <w:rPr>
                <w:lang w:val="uk-UA"/>
              </w:rPr>
              <w:t>так/ні</w:t>
            </w:r>
          </w:p>
        </w:tc>
      </w:tr>
      <w:tr w:rsidR="00733D52" w:rsidRPr="00EC2EE2" w14:paraId="7687B011" w14:textId="77777777" w:rsidTr="000C797D">
        <w:trPr>
          <w:trHeight w:val="315"/>
        </w:trPr>
        <w:tc>
          <w:tcPr>
            <w:tcW w:w="8081" w:type="dxa"/>
            <w:tcMar>
              <w:top w:w="0" w:type="dxa"/>
              <w:left w:w="45" w:type="dxa"/>
              <w:bottom w:w="0" w:type="dxa"/>
              <w:right w:w="45" w:type="dxa"/>
            </w:tcMar>
            <w:vAlign w:val="center"/>
          </w:tcPr>
          <w:p w14:paraId="49DFFD53" w14:textId="2F7EC9CB" w:rsidR="00D02C3A" w:rsidRPr="00EC2EE2" w:rsidRDefault="00D02C3A" w:rsidP="00462840">
            <w:pPr>
              <w:spacing w:before="120" w:after="120"/>
              <w:rPr>
                <w:lang w:val="uk-UA"/>
              </w:rPr>
            </w:pPr>
            <w:r w:rsidRPr="00EC2EE2">
              <w:rPr>
                <w:lang w:val="uk-UA"/>
              </w:rPr>
              <w:t>3.6</w:t>
            </w:r>
            <w:bookmarkStart w:id="102" w:name="_Hlk76658944"/>
            <w:r w:rsidR="00712D2D" w:rsidRPr="00EC2EE2">
              <w:rPr>
                <w:lang w:val="uk-UA"/>
              </w:rPr>
              <w:t xml:space="preserve"> </w:t>
            </w:r>
            <w:r w:rsidRPr="00EC2EE2">
              <w:rPr>
                <w:lang w:val="uk-UA"/>
              </w:rPr>
              <w:t>Наявність можливості формувати документи</w:t>
            </w:r>
            <w:bookmarkEnd w:id="102"/>
            <w:r w:rsidRPr="00EC2EE2">
              <w:rPr>
                <w:lang w:val="uk-UA"/>
              </w:rPr>
              <w:t>:</w:t>
            </w:r>
          </w:p>
        </w:tc>
        <w:tc>
          <w:tcPr>
            <w:tcW w:w="1064" w:type="dxa"/>
            <w:vAlign w:val="center"/>
          </w:tcPr>
          <w:p w14:paraId="0CE5AAA3" w14:textId="77777777" w:rsidR="00D02C3A" w:rsidRPr="00EC2EE2" w:rsidRDefault="00D02C3A" w:rsidP="001E7D90">
            <w:pPr>
              <w:spacing w:before="120" w:after="120"/>
              <w:jc w:val="center"/>
              <w:rPr>
                <w:lang w:val="uk-UA"/>
              </w:rPr>
            </w:pPr>
          </w:p>
        </w:tc>
        <w:tc>
          <w:tcPr>
            <w:tcW w:w="850" w:type="dxa"/>
            <w:tcMar>
              <w:top w:w="0" w:type="dxa"/>
              <w:left w:w="45" w:type="dxa"/>
              <w:bottom w:w="0" w:type="dxa"/>
              <w:right w:w="45" w:type="dxa"/>
            </w:tcMar>
            <w:vAlign w:val="center"/>
          </w:tcPr>
          <w:p w14:paraId="31063743" w14:textId="0BA9D1E3" w:rsidR="00D02C3A" w:rsidRPr="00EC2EE2" w:rsidRDefault="00D02C3A" w:rsidP="001E7D90">
            <w:pPr>
              <w:spacing w:before="120" w:after="120"/>
              <w:jc w:val="center"/>
              <w:rPr>
                <w:lang w:val="uk-UA"/>
              </w:rPr>
            </w:pPr>
          </w:p>
        </w:tc>
      </w:tr>
      <w:tr w:rsidR="00733D52" w:rsidRPr="00EC2EE2" w14:paraId="3AB795BF" w14:textId="77777777" w:rsidTr="000C797D">
        <w:trPr>
          <w:trHeight w:val="315"/>
        </w:trPr>
        <w:tc>
          <w:tcPr>
            <w:tcW w:w="8081" w:type="dxa"/>
            <w:tcMar>
              <w:top w:w="0" w:type="dxa"/>
              <w:left w:w="45" w:type="dxa"/>
              <w:bottom w:w="0" w:type="dxa"/>
              <w:right w:w="45" w:type="dxa"/>
            </w:tcMar>
            <w:vAlign w:val="center"/>
          </w:tcPr>
          <w:p w14:paraId="4E7A861E" w14:textId="4B9AE631" w:rsidR="00D02C3A" w:rsidRPr="00EC2EE2" w:rsidRDefault="00D02C3A" w:rsidP="00AF16A9">
            <w:pPr>
              <w:spacing w:before="120" w:after="120"/>
              <w:rPr>
                <w:lang w:val="uk-UA"/>
              </w:rPr>
            </w:pPr>
            <w:r w:rsidRPr="00EC2EE2">
              <w:rPr>
                <w:lang w:val="uk-UA"/>
              </w:rPr>
              <w:t>3.6.1 Автоматичне складання заяви в електронній формі, її перегляд суб</w:t>
            </w:r>
            <w:r w:rsidR="00462840" w:rsidRPr="00EC2EE2">
              <w:rPr>
                <w:lang w:val="uk-UA"/>
              </w:rPr>
              <w:t>’</w:t>
            </w:r>
            <w:r w:rsidRPr="00EC2EE2">
              <w:rPr>
                <w:lang w:val="uk-UA"/>
              </w:rPr>
              <w:t>єктом звернення для перевірки та підписання</w:t>
            </w:r>
          </w:p>
        </w:tc>
        <w:tc>
          <w:tcPr>
            <w:tcW w:w="1064" w:type="dxa"/>
            <w:vAlign w:val="center"/>
          </w:tcPr>
          <w:p w14:paraId="029F6ACA" w14:textId="6E73A29B"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4D78162C" w14:textId="61CFF964" w:rsidR="00D02C3A" w:rsidRPr="00EC2EE2" w:rsidRDefault="00D02C3A" w:rsidP="001E7D90">
            <w:pPr>
              <w:spacing w:before="120" w:after="120"/>
              <w:jc w:val="center"/>
              <w:rPr>
                <w:lang w:val="uk-UA"/>
              </w:rPr>
            </w:pPr>
            <w:r w:rsidRPr="00EC2EE2">
              <w:rPr>
                <w:lang w:val="uk-UA"/>
              </w:rPr>
              <w:t>так/ні</w:t>
            </w:r>
          </w:p>
        </w:tc>
      </w:tr>
      <w:tr w:rsidR="00733D52" w:rsidRPr="00EC2EE2" w14:paraId="68E8E085" w14:textId="77777777" w:rsidTr="000C797D">
        <w:trPr>
          <w:trHeight w:val="315"/>
        </w:trPr>
        <w:tc>
          <w:tcPr>
            <w:tcW w:w="8081" w:type="dxa"/>
            <w:tcMar>
              <w:top w:w="0" w:type="dxa"/>
              <w:left w:w="45" w:type="dxa"/>
              <w:bottom w:w="0" w:type="dxa"/>
              <w:right w:w="45" w:type="dxa"/>
            </w:tcMar>
            <w:vAlign w:val="center"/>
          </w:tcPr>
          <w:p w14:paraId="2FF88F10" w14:textId="45726E20" w:rsidR="00D02C3A" w:rsidRPr="00EC2EE2" w:rsidRDefault="00D02C3A" w:rsidP="00AF16A9">
            <w:pPr>
              <w:spacing w:before="120" w:after="120"/>
              <w:rPr>
                <w:lang w:val="uk-UA"/>
              </w:rPr>
            </w:pPr>
            <w:r w:rsidRPr="00EC2EE2">
              <w:rPr>
                <w:lang w:val="uk-UA"/>
              </w:rPr>
              <w:t xml:space="preserve">3.6.2 Автоматичне </w:t>
            </w:r>
            <w:proofErr w:type="spellStart"/>
            <w:r w:rsidRPr="00EC2EE2">
              <w:rPr>
                <w:lang w:val="uk-UA"/>
              </w:rPr>
              <w:t>підвантаження</w:t>
            </w:r>
            <w:proofErr w:type="spellEnd"/>
            <w:r w:rsidRPr="00EC2EE2">
              <w:rPr>
                <w:lang w:val="uk-UA"/>
              </w:rPr>
              <w:t xml:space="preserve"> документів або відомостей із інших систем, що перебувають у володінні суб</w:t>
            </w:r>
            <w:r w:rsidR="00462840" w:rsidRPr="00EC2EE2">
              <w:rPr>
                <w:lang w:val="uk-UA"/>
              </w:rPr>
              <w:t>’</w:t>
            </w:r>
            <w:r w:rsidRPr="00EC2EE2">
              <w:rPr>
                <w:lang w:val="uk-UA"/>
              </w:rPr>
              <w:t>єкта надання адміністративних послуг або у володінні інших органів</w:t>
            </w:r>
          </w:p>
        </w:tc>
        <w:tc>
          <w:tcPr>
            <w:tcW w:w="1064" w:type="dxa"/>
            <w:vAlign w:val="center"/>
          </w:tcPr>
          <w:p w14:paraId="338CDE80" w14:textId="6531F9AF" w:rsidR="00D02C3A" w:rsidRPr="00EC2EE2" w:rsidRDefault="00D02C3A" w:rsidP="001E7D90">
            <w:pPr>
              <w:spacing w:before="120" w:after="120"/>
              <w:jc w:val="center"/>
              <w:rPr>
                <w:lang w:val="uk-UA"/>
              </w:rPr>
            </w:pPr>
            <w:r w:rsidRPr="00EC2EE2">
              <w:rPr>
                <w:lang w:val="uk-UA"/>
              </w:rPr>
              <w:t>3</w:t>
            </w:r>
          </w:p>
        </w:tc>
        <w:tc>
          <w:tcPr>
            <w:tcW w:w="850" w:type="dxa"/>
            <w:tcMar>
              <w:top w:w="0" w:type="dxa"/>
              <w:left w:w="45" w:type="dxa"/>
              <w:bottom w:w="0" w:type="dxa"/>
              <w:right w:w="45" w:type="dxa"/>
            </w:tcMar>
            <w:vAlign w:val="center"/>
          </w:tcPr>
          <w:p w14:paraId="6D952802" w14:textId="38D08BB8" w:rsidR="00D02C3A" w:rsidRPr="00EC2EE2" w:rsidRDefault="00D02C3A" w:rsidP="001E7D90">
            <w:pPr>
              <w:spacing w:before="120" w:after="120"/>
              <w:jc w:val="center"/>
              <w:rPr>
                <w:lang w:val="uk-UA"/>
              </w:rPr>
            </w:pPr>
            <w:r w:rsidRPr="00EC2EE2">
              <w:rPr>
                <w:lang w:val="uk-UA"/>
              </w:rPr>
              <w:t>так/ні</w:t>
            </w:r>
          </w:p>
        </w:tc>
      </w:tr>
      <w:tr w:rsidR="00733D52" w:rsidRPr="00EC2EE2" w14:paraId="37CD149F" w14:textId="77777777" w:rsidTr="000C797D">
        <w:trPr>
          <w:trHeight w:val="315"/>
        </w:trPr>
        <w:tc>
          <w:tcPr>
            <w:tcW w:w="8081" w:type="dxa"/>
            <w:tcMar>
              <w:top w:w="0" w:type="dxa"/>
              <w:left w:w="45" w:type="dxa"/>
              <w:bottom w:w="0" w:type="dxa"/>
              <w:right w:w="45" w:type="dxa"/>
            </w:tcMar>
            <w:vAlign w:val="center"/>
          </w:tcPr>
          <w:p w14:paraId="48FA3412" w14:textId="24BD62C4" w:rsidR="00D02C3A" w:rsidRPr="00EC2EE2" w:rsidRDefault="00D02C3A" w:rsidP="00AF16A9">
            <w:pPr>
              <w:spacing w:before="120" w:after="120"/>
              <w:rPr>
                <w:lang w:val="uk-UA"/>
              </w:rPr>
            </w:pPr>
            <w:r w:rsidRPr="00EC2EE2">
              <w:rPr>
                <w:lang w:val="uk-UA"/>
              </w:rPr>
              <w:t>3.6.3 Автоматичне заповнення форм (полів) документів, які створюються за допомогою програмних засобів веб-порталу, відомостями, отриманими у порядку взаємодії з національних електронних інформаційних ресурсів</w:t>
            </w:r>
          </w:p>
        </w:tc>
        <w:tc>
          <w:tcPr>
            <w:tcW w:w="1064" w:type="dxa"/>
            <w:vAlign w:val="center"/>
          </w:tcPr>
          <w:p w14:paraId="4F1477D1" w14:textId="4944A5A3" w:rsidR="00D02C3A" w:rsidRPr="00EC2EE2" w:rsidRDefault="00D02C3A" w:rsidP="001E7D90">
            <w:pPr>
              <w:spacing w:before="120" w:after="120"/>
              <w:jc w:val="center"/>
              <w:rPr>
                <w:lang w:val="uk-UA"/>
              </w:rPr>
            </w:pPr>
            <w:r w:rsidRPr="00EC2EE2">
              <w:rPr>
                <w:lang w:val="uk-UA"/>
              </w:rPr>
              <w:t>4</w:t>
            </w:r>
          </w:p>
        </w:tc>
        <w:tc>
          <w:tcPr>
            <w:tcW w:w="850" w:type="dxa"/>
            <w:tcMar>
              <w:top w:w="0" w:type="dxa"/>
              <w:left w:w="45" w:type="dxa"/>
              <w:bottom w:w="0" w:type="dxa"/>
              <w:right w:w="45" w:type="dxa"/>
            </w:tcMar>
            <w:vAlign w:val="center"/>
          </w:tcPr>
          <w:p w14:paraId="41AC63A4" w14:textId="3E409803" w:rsidR="00D02C3A" w:rsidRPr="00EC2EE2" w:rsidRDefault="00D02C3A" w:rsidP="001E7D90">
            <w:pPr>
              <w:spacing w:before="120" w:after="120"/>
              <w:jc w:val="center"/>
              <w:rPr>
                <w:lang w:val="uk-UA"/>
              </w:rPr>
            </w:pPr>
            <w:r w:rsidRPr="00EC2EE2">
              <w:rPr>
                <w:lang w:val="uk-UA"/>
              </w:rPr>
              <w:t>так/ні</w:t>
            </w:r>
          </w:p>
        </w:tc>
      </w:tr>
      <w:tr w:rsidR="00733D52" w:rsidRPr="00EC2EE2" w14:paraId="23963776" w14:textId="77777777" w:rsidTr="000C797D">
        <w:trPr>
          <w:trHeight w:val="315"/>
        </w:trPr>
        <w:tc>
          <w:tcPr>
            <w:tcW w:w="8081" w:type="dxa"/>
            <w:tcMar>
              <w:top w:w="0" w:type="dxa"/>
              <w:left w:w="45" w:type="dxa"/>
              <w:bottom w:w="0" w:type="dxa"/>
              <w:right w:w="45" w:type="dxa"/>
            </w:tcMar>
            <w:vAlign w:val="center"/>
          </w:tcPr>
          <w:p w14:paraId="519CF306" w14:textId="00AB9AF0" w:rsidR="00D02C3A" w:rsidRPr="00EC2EE2" w:rsidRDefault="00D02C3A" w:rsidP="00AF16A9">
            <w:pPr>
              <w:spacing w:before="120" w:after="120"/>
              <w:rPr>
                <w:lang w:val="uk-UA"/>
              </w:rPr>
            </w:pPr>
            <w:r w:rsidRPr="00EC2EE2">
              <w:rPr>
                <w:lang w:val="uk-UA"/>
              </w:rPr>
              <w:t>3.6.4 Автоматична перевірка повноти заповнення форм (полів) документів, які створюються за допомогою програмних засобів веб-порталу, наявності у зазначених документах граматичних помилок, а також у разі, коли законодавством визначені відповідні алгоритми автоматичної перевірки, - достовірності наданих у таких документах відомостей</w:t>
            </w:r>
          </w:p>
        </w:tc>
        <w:tc>
          <w:tcPr>
            <w:tcW w:w="1064" w:type="dxa"/>
            <w:vAlign w:val="center"/>
          </w:tcPr>
          <w:p w14:paraId="04843EE1" w14:textId="72159ACF" w:rsidR="00D02C3A" w:rsidRPr="00EC2EE2" w:rsidRDefault="00CD78E5" w:rsidP="001E7D90">
            <w:pPr>
              <w:spacing w:before="120" w:after="120"/>
              <w:jc w:val="center"/>
              <w:rPr>
                <w:lang w:val="uk-UA"/>
              </w:rPr>
            </w:pPr>
            <w:r w:rsidRPr="00EC2EE2">
              <w:rPr>
                <w:lang w:val="uk-UA"/>
              </w:rPr>
              <w:t>6</w:t>
            </w:r>
          </w:p>
        </w:tc>
        <w:tc>
          <w:tcPr>
            <w:tcW w:w="850" w:type="dxa"/>
            <w:tcMar>
              <w:top w:w="0" w:type="dxa"/>
              <w:left w:w="45" w:type="dxa"/>
              <w:bottom w:w="0" w:type="dxa"/>
              <w:right w:w="45" w:type="dxa"/>
            </w:tcMar>
            <w:vAlign w:val="center"/>
          </w:tcPr>
          <w:p w14:paraId="0D24102A" w14:textId="5F4566C3" w:rsidR="00D02C3A" w:rsidRPr="00EC2EE2" w:rsidRDefault="00D02C3A" w:rsidP="001E7D90">
            <w:pPr>
              <w:spacing w:before="120" w:after="120"/>
              <w:jc w:val="center"/>
              <w:rPr>
                <w:lang w:val="uk-UA"/>
              </w:rPr>
            </w:pPr>
            <w:r w:rsidRPr="00EC2EE2">
              <w:rPr>
                <w:lang w:val="uk-UA"/>
              </w:rPr>
              <w:t>так/ні</w:t>
            </w:r>
          </w:p>
        </w:tc>
      </w:tr>
      <w:tr w:rsidR="00733D52" w:rsidRPr="00EC2EE2" w14:paraId="03885A95" w14:textId="77777777" w:rsidTr="000C797D">
        <w:trPr>
          <w:trHeight w:val="315"/>
        </w:trPr>
        <w:tc>
          <w:tcPr>
            <w:tcW w:w="8081" w:type="dxa"/>
            <w:tcMar>
              <w:top w:w="0" w:type="dxa"/>
              <w:left w:w="45" w:type="dxa"/>
              <w:bottom w:w="0" w:type="dxa"/>
              <w:right w:w="45" w:type="dxa"/>
            </w:tcMar>
            <w:vAlign w:val="center"/>
          </w:tcPr>
          <w:p w14:paraId="54DA7F6F" w14:textId="51622E82" w:rsidR="00D02C3A" w:rsidRPr="00EC2EE2" w:rsidRDefault="00D02C3A" w:rsidP="00AF16A9">
            <w:pPr>
              <w:spacing w:before="120" w:after="120"/>
              <w:rPr>
                <w:lang w:val="uk-UA"/>
              </w:rPr>
            </w:pPr>
            <w:r w:rsidRPr="00EC2EE2">
              <w:rPr>
                <w:lang w:val="uk-UA"/>
              </w:rPr>
              <w:t>3.7</w:t>
            </w:r>
            <w:bookmarkStart w:id="103" w:name="_Hlk76658955"/>
            <w:r w:rsidR="00712D2D" w:rsidRPr="00EC2EE2">
              <w:rPr>
                <w:lang w:val="uk-UA"/>
              </w:rPr>
              <w:t xml:space="preserve"> </w:t>
            </w:r>
            <w:r w:rsidRPr="00EC2EE2">
              <w:rPr>
                <w:lang w:val="uk-UA"/>
              </w:rPr>
              <w:t>Заявник інформується про готовність результату</w:t>
            </w:r>
            <w:bookmarkEnd w:id="103"/>
            <w:r w:rsidRPr="00EC2EE2">
              <w:rPr>
                <w:lang w:val="uk-UA"/>
              </w:rPr>
              <w:t>:</w:t>
            </w:r>
          </w:p>
        </w:tc>
        <w:tc>
          <w:tcPr>
            <w:tcW w:w="1064" w:type="dxa"/>
            <w:vAlign w:val="center"/>
          </w:tcPr>
          <w:p w14:paraId="4E5D5D6D" w14:textId="77777777" w:rsidR="00D02C3A" w:rsidRPr="00EC2EE2" w:rsidRDefault="00D02C3A" w:rsidP="001E7D90">
            <w:pPr>
              <w:spacing w:before="120" w:after="120"/>
              <w:jc w:val="center"/>
              <w:rPr>
                <w:lang w:val="uk-UA"/>
              </w:rPr>
            </w:pPr>
          </w:p>
        </w:tc>
        <w:tc>
          <w:tcPr>
            <w:tcW w:w="850" w:type="dxa"/>
            <w:tcMar>
              <w:top w:w="0" w:type="dxa"/>
              <w:left w:w="45" w:type="dxa"/>
              <w:bottom w:w="0" w:type="dxa"/>
              <w:right w:w="45" w:type="dxa"/>
            </w:tcMar>
            <w:vAlign w:val="center"/>
          </w:tcPr>
          <w:p w14:paraId="5D57AFCC" w14:textId="606CF0C3" w:rsidR="00D02C3A" w:rsidRPr="00EC2EE2" w:rsidRDefault="00D02C3A" w:rsidP="001E7D90">
            <w:pPr>
              <w:spacing w:before="120" w:after="120"/>
              <w:jc w:val="center"/>
              <w:rPr>
                <w:lang w:val="uk-UA"/>
              </w:rPr>
            </w:pPr>
          </w:p>
        </w:tc>
      </w:tr>
      <w:tr w:rsidR="00733D52" w:rsidRPr="00EC2EE2" w14:paraId="5F8455A3" w14:textId="77777777" w:rsidTr="000C797D">
        <w:trPr>
          <w:trHeight w:val="315"/>
        </w:trPr>
        <w:tc>
          <w:tcPr>
            <w:tcW w:w="8081" w:type="dxa"/>
            <w:tcMar>
              <w:top w:w="0" w:type="dxa"/>
              <w:left w:w="45" w:type="dxa"/>
              <w:bottom w:w="0" w:type="dxa"/>
              <w:right w:w="45" w:type="dxa"/>
            </w:tcMar>
            <w:vAlign w:val="center"/>
          </w:tcPr>
          <w:p w14:paraId="2107B470" w14:textId="7E25708E" w:rsidR="00D02C3A" w:rsidRPr="00EC2EE2" w:rsidRDefault="00D02C3A" w:rsidP="00AF16A9">
            <w:pPr>
              <w:spacing w:before="120" w:after="120"/>
              <w:rPr>
                <w:lang w:val="uk-UA"/>
              </w:rPr>
            </w:pPr>
            <w:r w:rsidRPr="00EC2EE2">
              <w:rPr>
                <w:lang w:val="uk-UA"/>
              </w:rPr>
              <w:t>3.7.1</w:t>
            </w:r>
            <w:r w:rsidR="00712D2D" w:rsidRPr="00EC2EE2">
              <w:rPr>
                <w:lang w:val="uk-UA"/>
              </w:rPr>
              <w:t xml:space="preserve"> </w:t>
            </w:r>
            <w:r w:rsidRPr="00EC2EE2">
              <w:rPr>
                <w:lang w:val="uk-UA"/>
              </w:rPr>
              <w:t>онлайн</w:t>
            </w:r>
          </w:p>
        </w:tc>
        <w:tc>
          <w:tcPr>
            <w:tcW w:w="1064" w:type="dxa"/>
            <w:vAlign w:val="center"/>
          </w:tcPr>
          <w:p w14:paraId="254C0876" w14:textId="4DB53B75" w:rsidR="00D02C3A" w:rsidRPr="00EC2EE2" w:rsidRDefault="00D02C3A" w:rsidP="001E7D90">
            <w:pPr>
              <w:spacing w:before="120" w:after="120"/>
              <w:jc w:val="center"/>
              <w:rPr>
                <w:lang w:val="uk-UA"/>
              </w:rPr>
            </w:pPr>
            <w:r w:rsidRPr="00EC2EE2">
              <w:rPr>
                <w:lang w:val="uk-UA"/>
              </w:rPr>
              <w:t>2</w:t>
            </w:r>
          </w:p>
        </w:tc>
        <w:tc>
          <w:tcPr>
            <w:tcW w:w="850" w:type="dxa"/>
            <w:tcMar>
              <w:top w:w="0" w:type="dxa"/>
              <w:left w:w="45" w:type="dxa"/>
              <w:bottom w:w="0" w:type="dxa"/>
              <w:right w:w="45" w:type="dxa"/>
            </w:tcMar>
            <w:vAlign w:val="center"/>
          </w:tcPr>
          <w:p w14:paraId="3FA1E9E7" w14:textId="6ED610B6" w:rsidR="00D02C3A" w:rsidRPr="00EC2EE2" w:rsidRDefault="00D02C3A" w:rsidP="001E7D90">
            <w:pPr>
              <w:spacing w:before="120" w:after="120"/>
              <w:jc w:val="center"/>
              <w:rPr>
                <w:lang w:val="uk-UA"/>
              </w:rPr>
            </w:pPr>
            <w:r w:rsidRPr="00EC2EE2">
              <w:rPr>
                <w:lang w:val="uk-UA"/>
              </w:rPr>
              <w:t>так/ні</w:t>
            </w:r>
          </w:p>
        </w:tc>
      </w:tr>
      <w:tr w:rsidR="00733D52" w:rsidRPr="00EC2EE2" w14:paraId="5722804C" w14:textId="77777777" w:rsidTr="000C797D">
        <w:trPr>
          <w:trHeight w:val="315"/>
        </w:trPr>
        <w:tc>
          <w:tcPr>
            <w:tcW w:w="8081" w:type="dxa"/>
            <w:tcMar>
              <w:top w:w="0" w:type="dxa"/>
              <w:left w:w="45" w:type="dxa"/>
              <w:bottom w:w="0" w:type="dxa"/>
              <w:right w:w="45" w:type="dxa"/>
            </w:tcMar>
            <w:vAlign w:val="center"/>
          </w:tcPr>
          <w:p w14:paraId="72D626C7" w14:textId="62E782CC" w:rsidR="00D02C3A" w:rsidRPr="00EC2EE2" w:rsidRDefault="00D02C3A" w:rsidP="00AF16A9">
            <w:pPr>
              <w:spacing w:before="120" w:after="120"/>
              <w:rPr>
                <w:lang w:val="uk-UA"/>
              </w:rPr>
            </w:pPr>
            <w:r w:rsidRPr="00EC2EE2">
              <w:rPr>
                <w:lang w:val="uk-UA"/>
              </w:rPr>
              <w:lastRenderedPageBreak/>
              <w:t>3.7.2</w:t>
            </w:r>
            <w:r w:rsidR="00712D2D" w:rsidRPr="00EC2EE2">
              <w:rPr>
                <w:lang w:val="uk-UA"/>
              </w:rPr>
              <w:t xml:space="preserve"> </w:t>
            </w:r>
            <w:r w:rsidRPr="00EC2EE2">
              <w:rPr>
                <w:lang w:val="uk-UA"/>
              </w:rPr>
              <w:t>смс-інформування</w:t>
            </w:r>
          </w:p>
        </w:tc>
        <w:tc>
          <w:tcPr>
            <w:tcW w:w="1064" w:type="dxa"/>
            <w:vAlign w:val="center"/>
          </w:tcPr>
          <w:p w14:paraId="5B5DD739" w14:textId="3CB6E4C0" w:rsidR="00D02C3A" w:rsidRPr="00EC2EE2" w:rsidRDefault="00D02C3A" w:rsidP="001E7D90">
            <w:pPr>
              <w:spacing w:before="120" w:after="120"/>
              <w:jc w:val="center"/>
              <w:rPr>
                <w:lang w:val="uk-UA"/>
              </w:rPr>
            </w:pPr>
            <w:r w:rsidRPr="00EC2EE2">
              <w:rPr>
                <w:lang w:val="uk-UA"/>
              </w:rPr>
              <w:t>1</w:t>
            </w:r>
          </w:p>
        </w:tc>
        <w:tc>
          <w:tcPr>
            <w:tcW w:w="850" w:type="dxa"/>
            <w:tcMar>
              <w:top w:w="0" w:type="dxa"/>
              <w:left w:w="45" w:type="dxa"/>
              <w:bottom w:w="0" w:type="dxa"/>
              <w:right w:w="45" w:type="dxa"/>
            </w:tcMar>
            <w:vAlign w:val="center"/>
          </w:tcPr>
          <w:p w14:paraId="1C9A94F5" w14:textId="70ED5189" w:rsidR="00D02C3A" w:rsidRPr="00EC2EE2" w:rsidRDefault="00D02C3A" w:rsidP="001E7D90">
            <w:pPr>
              <w:spacing w:before="120" w:after="120"/>
              <w:jc w:val="center"/>
              <w:rPr>
                <w:lang w:val="uk-UA"/>
              </w:rPr>
            </w:pPr>
            <w:r w:rsidRPr="00EC2EE2">
              <w:rPr>
                <w:lang w:val="uk-UA"/>
              </w:rPr>
              <w:t>так/ні</w:t>
            </w:r>
          </w:p>
        </w:tc>
      </w:tr>
      <w:tr w:rsidR="00733D52" w:rsidRPr="00EC2EE2" w14:paraId="6D398FD7" w14:textId="77777777" w:rsidTr="000C797D">
        <w:trPr>
          <w:trHeight w:val="315"/>
        </w:trPr>
        <w:tc>
          <w:tcPr>
            <w:tcW w:w="8081" w:type="dxa"/>
            <w:tcMar>
              <w:top w:w="0" w:type="dxa"/>
              <w:left w:w="45" w:type="dxa"/>
              <w:bottom w:w="0" w:type="dxa"/>
              <w:right w:w="45" w:type="dxa"/>
            </w:tcMar>
            <w:vAlign w:val="center"/>
          </w:tcPr>
          <w:p w14:paraId="61A0C0BE" w14:textId="17D8DA5B" w:rsidR="00D02C3A" w:rsidRPr="00EC2EE2" w:rsidRDefault="00D02C3A" w:rsidP="00AF16A9">
            <w:pPr>
              <w:spacing w:before="120" w:after="120"/>
              <w:rPr>
                <w:lang w:val="uk-UA"/>
              </w:rPr>
            </w:pPr>
            <w:r w:rsidRPr="00EC2EE2">
              <w:rPr>
                <w:lang w:val="uk-UA"/>
              </w:rPr>
              <w:t>3.7.3</w:t>
            </w:r>
            <w:r w:rsidR="00712D2D" w:rsidRPr="00EC2EE2">
              <w:rPr>
                <w:lang w:val="uk-UA"/>
              </w:rPr>
              <w:t xml:space="preserve"> </w:t>
            </w:r>
            <w:r w:rsidRPr="00EC2EE2">
              <w:rPr>
                <w:lang w:val="uk-UA"/>
              </w:rPr>
              <w:t>з використанням інтернет-технологій (електронна пошта, соціальні засоби, месенджери)</w:t>
            </w:r>
          </w:p>
        </w:tc>
        <w:tc>
          <w:tcPr>
            <w:tcW w:w="1064" w:type="dxa"/>
            <w:vAlign w:val="center"/>
          </w:tcPr>
          <w:p w14:paraId="10104287" w14:textId="4F726D25" w:rsidR="00D02C3A" w:rsidRPr="00EC2EE2" w:rsidRDefault="00D02C3A" w:rsidP="001E7D90">
            <w:pPr>
              <w:spacing w:before="120" w:after="120"/>
              <w:jc w:val="center"/>
              <w:rPr>
                <w:lang w:val="uk-UA"/>
              </w:rPr>
            </w:pPr>
            <w:r w:rsidRPr="00EC2EE2">
              <w:rPr>
                <w:lang w:val="uk-UA"/>
              </w:rPr>
              <w:t>1</w:t>
            </w:r>
          </w:p>
        </w:tc>
        <w:tc>
          <w:tcPr>
            <w:tcW w:w="850" w:type="dxa"/>
            <w:tcMar>
              <w:top w:w="0" w:type="dxa"/>
              <w:left w:w="45" w:type="dxa"/>
              <w:bottom w:w="0" w:type="dxa"/>
              <w:right w:w="45" w:type="dxa"/>
            </w:tcMar>
            <w:vAlign w:val="center"/>
          </w:tcPr>
          <w:p w14:paraId="6F0F30C2" w14:textId="3A16999F" w:rsidR="00D02C3A" w:rsidRPr="00EC2EE2" w:rsidRDefault="00D02C3A" w:rsidP="001E7D90">
            <w:pPr>
              <w:spacing w:before="120" w:after="120"/>
              <w:jc w:val="center"/>
              <w:rPr>
                <w:lang w:val="uk-UA"/>
              </w:rPr>
            </w:pPr>
            <w:r w:rsidRPr="00EC2EE2">
              <w:rPr>
                <w:lang w:val="uk-UA"/>
              </w:rPr>
              <w:t>так/ні</w:t>
            </w:r>
          </w:p>
        </w:tc>
      </w:tr>
      <w:tr w:rsidR="00733D52" w:rsidRPr="00EC2EE2" w14:paraId="0868C4D4" w14:textId="77777777" w:rsidTr="000C797D">
        <w:trPr>
          <w:trHeight w:val="315"/>
        </w:trPr>
        <w:tc>
          <w:tcPr>
            <w:tcW w:w="8081" w:type="dxa"/>
            <w:tcMar>
              <w:top w:w="0" w:type="dxa"/>
              <w:left w:w="45" w:type="dxa"/>
              <w:bottom w:w="0" w:type="dxa"/>
              <w:right w:w="45" w:type="dxa"/>
            </w:tcMar>
            <w:vAlign w:val="center"/>
          </w:tcPr>
          <w:p w14:paraId="545022B1" w14:textId="77777777" w:rsidR="00D02C3A" w:rsidRPr="00EC2EE2" w:rsidRDefault="00D02C3A" w:rsidP="00462840">
            <w:pPr>
              <w:spacing w:before="120" w:after="120"/>
              <w:rPr>
                <w:b/>
                <w:bCs/>
                <w:lang w:val="uk-UA"/>
              </w:rPr>
            </w:pPr>
            <w:r w:rsidRPr="00EC2EE2">
              <w:rPr>
                <w:b/>
                <w:bCs/>
                <w:lang w:val="uk-UA"/>
              </w:rPr>
              <w:t>Підсумок</w:t>
            </w:r>
          </w:p>
        </w:tc>
        <w:tc>
          <w:tcPr>
            <w:tcW w:w="1064" w:type="dxa"/>
            <w:vAlign w:val="center"/>
          </w:tcPr>
          <w:p w14:paraId="38641FE6" w14:textId="73D204A6" w:rsidR="00D02C3A" w:rsidRPr="00EC2EE2" w:rsidRDefault="00D02C3A" w:rsidP="001E7D90">
            <w:pPr>
              <w:spacing w:before="120" w:after="120"/>
              <w:jc w:val="center"/>
              <w:rPr>
                <w:b/>
                <w:bCs/>
                <w:lang w:val="uk-UA"/>
              </w:rPr>
            </w:pPr>
            <w:r w:rsidRPr="00EC2EE2">
              <w:rPr>
                <w:b/>
                <w:bCs/>
                <w:lang w:val="uk-UA"/>
              </w:rPr>
              <w:t>100</w:t>
            </w:r>
          </w:p>
        </w:tc>
        <w:tc>
          <w:tcPr>
            <w:tcW w:w="850" w:type="dxa"/>
            <w:tcMar>
              <w:top w:w="0" w:type="dxa"/>
              <w:left w:w="45" w:type="dxa"/>
              <w:bottom w:w="0" w:type="dxa"/>
              <w:right w:w="45" w:type="dxa"/>
            </w:tcMar>
            <w:vAlign w:val="center"/>
          </w:tcPr>
          <w:p w14:paraId="214FB63F" w14:textId="5AD4FFBF" w:rsidR="00D02C3A" w:rsidRPr="00EC2EE2" w:rsidRDefault="00D02C3A" w:rsidP="001E7D90">
            <w:pPr>
              <w:spacing w:before="120" w:after="120"/>
              <w:jc w:val="center"/>
              <w:rPr>
                <w:b/>
                <w:bCs/>
                <w:lang w:val="uk-UA"/>
              </w:rPr>
            </w:pPr>
          </w:p>
        </w:tc>
      </w:tr>
    </w:tbl>
    <w:p w14:paraId="0347D3E3" w14:textId="32D9260C" w:rsidR="00AC448E" w:rsidRPr="00EC2EE2" w:rsidRDefault="00AC448E">
      <w:pPr>
        <w:spacing w:after="160" w:line="259" w:lineRule="auto"/>
        <w:rPr>
          <w:sz w:val="28"/>
          <w:szCs w:val="28"/>
          <w:lang w:val="uk-UA"/>
        </w:rPr>
        <w:sectPr w:rsidR="00AC448E" w:rsidRPr="00EC2EE2" w:rsidSect="00AC448E">
          <w:headerReference w:type="first" r:id="rId12"/>
          <w:pgSz w:w="11906" w:h="16838"/>
          <w:pgMar w:top="851" w:right="849" w:bottom="1440" w:left="1440" w:header="708" w:footer="708" w:gutter="0"/>
          <w:pgNumType w:start="1"/>
          <w:cols w:space="708"/>
          <w:titlePg/>
          <w:docGrid w:linePitch="360"/>
        </w:sectPr>
      </w:pPr>
      <w:bookmarkStart w:id="104" w:name="_heading=h.tyjcwt" w:colFirst="0" w:colLast="0"/>
      <w:bookmarkEnd w:id="104"/>
    </w:p>
    <w:p w14:paraId="4E1720D2" w14:textId="33093520" w:rsidR="00733D52" w:rsidRPr="00EC2EE2" w:rsidRDefault="00733D52">
      <w:pPr>
        <w:spacing w:after="160" w:line="259" w:lineRule="auto"/>
        <w:rPr>
          <w:rFonts w:eastAsiaTheme="majorEastAsia" w:cstheme="majorBidi"/>
          <w:b/>
          <w:sz w:val="28"/>
          <w:szCs w:val="28"/>
          <w:lang w:val="uk-UA" w:eastAsia="en-US"/>
        </w:rPr>
      </w:pPr>
    </w:p>
    <w:p w14:paraId="34902133" w14:textId="33DA05A4" w:rsidR="009210EF" w:rsidRPr="00EC2EE2" w:rsidRDefault="009210EF" w:rsidP="008633C9">
      <w:pPr>
        <w:pStyle w:val="2"/>
        <w:spacing w:before="120" w:after="120"/>
        <w:ind w:left="6237"/>
        <w:jc w:val="left"/>
        <w:rPr>
          <w:b w:val="0"/>
          <w:bCs/>
          <w:sz w:val="28"/>
          <w:szCs w:val="28"/>
        </w:rPr>
      </w:pPr>
      <w:r w:rsidRPr="00EC2EE2">
        <w:rPr>
          <w:b w:val="0"/>
          <w:bCs/>
          <w:sz w:val="28"/>
          <w:szCs w:val="28"/>
        </w:rPr>
        <w:t xml:space="preserve">Додаток 3 </w:t>
      </w:r>
    </w:p>
    <w:p w14:paraId="2C287A31" w14:textId="77777777" w:rsidR="00304445" w:rsidRPr="00EC2EE2" w:rsidRDefault="00304445" w:rsidP="008633C9">
      <w:pPr>
        <w:spacing w:before="120" w:after="120"/>
        <w:ind w:left="6237"/>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14B71A91" w14:textId="77777777" w:rsidR="005F1551" w:rsidRPr="00EC2EE2" w:rsidRDefault="005F1551" w:rsidP="008633C9">
      <w:pPr>
        <w:spacing w:before="120" w:after="120"/>
        <w:ind w:left="6237"/>
        <w:rPr>
          <w:bCs/>
          <w:sz w:val="28"/>
          <w:szCs w:val="28"/>
          <w:lang w:val="uk-UA"/>
        </w:rPr>
      </w:pPr>
      <w:r w:rsidRPr="00EC2EE2">
        <w:rPr>
          <w:bCs/>
          <w:sz w:val="28"/>
          <w:szCs w:val="28"/>
          <w:lang w:val="uk-UA"/>
        </w:rPr>
        <w:t>(пункт 1 розділу ІІ)</w:t>
      </w:r>
    </w:p>
    <w:p w14:paraId="45E28794" w14:textId="77777777" w:rsidR="009210EF" w:rsidRPr="00EC2EE2" w:rsidRDefault="009210EF" w:rsidP="001E7D90">
      <w:pPr>
        <w:spacing w:before="120" w:after="120"/>
        <w:rPr>
          <w:sz w:val="28"/>
          <w:szCs w:val="28"/>
          <w:lang w:val="uk-UA"/>
        </w:rPr>
      </w:pPr>
    </w:p>
    <w:p w14:paraId="1E780F89" w14:textId="6E119049" w:rsidR="009210EF" w:rsidRPr="00EC2EE2" w:rsidRDefault="009210EF" w:rsidP="001E7D90">
      <w:pPr>
        <w:spacing w:before="120" w:after="120"/>
        <w:jc w:val="center"/>
        <w:rPr>
          <w:sz w:val="28"/>
          <w:szCs w:val="28"/>
          <w:lang w:val="uk-UA"/>
        </w:rPr>
      </w:pPr>
      <w:bookmarkStart w:id="105" w:name="_Hlk67321874"/>
      <w:r w:rsidRPr="00EC2EE2">
        <w:rPr>
          <w:b/>
          <w:sz w:val="28"/>
          <w:szCs w:val="28"/>
          <w:lang w:val="uk-UA"/>
        </w:rPr>
        <w:t>Показник</w:t>
      </w:r>
      <w:r w:rsidRPr="00EC2EE2">
        <w:rPr>
          <w:sz w:val="28"/>
          <w:szCs w:val="28"/>
          <w:lang w:val="uk-UA"/>
        </w:rPr>
        <w:t xml:space="preserve"> </w:t>
      </w:r>
      <w:bookmarkStart w:id="106" w:name="_Hlk64542822"/>
      <w:r w:rsidRPr="00EC2EE2">
        <w:rPr>
          <w:b/>
          <w:sz w:val="28"/>
          <w:szCs w:val="28"/>
          <w:lang w:val="uk-UA"/>
        </w:rPr>
        <w:t>відповідності нормативно-правових актів принципам державної політики</w:t>
      </w:r>
      <w:bookmarkEnd w:id="105"/>
      <w:bookmarkEnd w:id="106"/>
      <w:r w:rsidRPr="00EC2EE2">
        <w:rPr>
          <w:b/>
          <w:sz w:val="28"/>
          <w:szCs w:val="28"/>
          <w:lang w:val="uk-UA"/>
        </w:rPr>
        <w:br/>
      </w:r>
    </w:p>
    <w:tbl>
      <w:tblPr>
        <w:tblW w:w="9923"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7794"/>
        <w:gridCol w:w="995"/>
        <w:gridCol w:w="1134"/>
      </w:tblGrid>
      <w:tr w:rsidR="00733D52" w:rsidRPr="00EC2EE2" w14:paraId="68F55E1C" w14:textId="75B0BD7F" w:rsidTr="00F1678A">
        <w:trPr>
          <w:trHeight w:val="300"/>
        </w:trPr>
        <w:tc>
          <w:tcPr>
            <w:tcW w:w="7794" w:type="dxa"/>
            <w:tcMar>
              <w:top w:w="0" w:type="dxa"/>
              <w:left w:w="45" w:type="dxa"/>
              <w:bottom w:w="0" w:type="dxa"/>
              <w:right w:w="45" w:type="dxa"/>
            </w:tcMar>
            <w:vAlign w:val="center"/>
          </w:tcPr>
          <w:p w14:paraId="7EF8BB47" w14:textId="77777777" w:rsidR="00F919CB" w:rsidRPr="00EC2EE2" w:rsidRDefault="00F919CB" w:rsidP="001E7D90">
            <w:pPr>
              <w:spacing w:before="120" w:after="120"/>
              <w:jc w:val="center"/>
              <w:rPr>
                <w:b/>
                <w:lang w:val="uk-UA"/>
              </w:rPr>
            </w:pPr>
            <w:r w:rsidRPr="00EC2EE2">
              <w:rPr>
                <w:b/>
                <w:lang w:val="uk-UA"/>
              </w:rPr>
              <w:t>Код та складові показника</w:t>
            </w:r>
          </w:p>
        </w:tc>
        <w:tc>
          <w:tcPr>
            <w:tcW w:w="995" w:type="dxa"/>
            <w:tcMar>
              <w:top w:w="0" w:type="dxa"/>
              <w:left w:w="45" w:type="dxa"/>
              <w:bottom w:w="0" w:type="dxa"/>
              <w:right w:w="45" w:type="dxa"/>
            </w:tcMar>
            <w:vAlign w:val="center"/>
          </w:tcPr>
          <w:p w14:paraId="4F96D850" w14:textId="6B430828" w:rsidR="00F919CB" w:rsidRPr="00EC2EE2" w:rsidRDefault="00F919CB" w:rsidP="001E7D90">
            <w:pPr>
              <w:spacing w:before="120" w:after="120"/>
              <w:jc w:val="center"/>
              <w:rPr>
                <w:b/>
                <w:lang w:val="uk-UA"/>
              </w:rPr>
            </w:pPr>
            <w:r w:rsidRPr="00EC2EE2">
              <w:rPr>
                <w:b/>
                <w:lang w:val="uk-UA"/>
              </w:rPr>
              <w:t>Бал показ</w:t>
            </w:r>
            <w:r w:rsidR="00F1678A" w:rsidRPr="00EC2EE2">
              <w:rPr>
                <w:b/>
                <w:lang w:val="uk-UA"/>
              </w:rPr>
              <w:t>-</w:t>
            </w:r>
            <w:proofErr w:type="spellStart"/>
            <w:r w:rsidRPr="00EC2EE2">
              <w:rPr>
                <w:b/>
                <w:lang w:val="uk-UA"/>
              </w:rPr>
              <w:t>ника</w:t>
            </w:r>
            <w:proofErr w:type="spellEnd"/>
          </w:p>
        </w:tc>
        <w:tc>
          <w:tcPr>
            <w:tcW w:w="1134" w:type="dxa"/>
            <w:vAlign w:val="center"/>
          </w:tcPr>
          <w:p w14:paraId="1862AA39" w14:textId="12B87B55" w:rsidR="00F919CB" w:rsidRPr="00EC2EE2" w:rsidRDefault="00B11F11" w:rsidP="001E7D90">
            <w:pPr>
              <w:spacing w:before="120" w:after="120"/>
              <w:jc w:val="center"/>
              <w:rPr>
                <w:b/>
                <w:lang w:val="uk-UA"/>
              </w:rPr>
            </w:pPr>
            <w:proofErr w:type="spellStart"/>
            <w:r w:rsidRPr="00EC2EE2">
              <w:rPr>
                <w:b/>
                <w:lang w:val="uk-UA"/>
              </w:rPr>
              <w:t>О</w:t>
            </w:r>
            <w:r w:rsidR="00F919CB" w:rsidRPr="00EC2EE2">
              <w:rPr>
                <w:b/>
                <w:lang w:val="uk-UA"/>
              </w:rPr>
              <w:t>дини</w:t>
            </w:r>
            <w:proofErr w:type="spellEnd"/>
            <w:r w:rsidRPr="00EC2EE2">
              <w:rPr>
                <w:b/>
                <w:lang w:val="uk-UA"/>
              </w:rPr>
              <w:t>-</w:t>
            </w:r>
            <w:r w:rsidR="00F919CB" w:rsidRPr="00EC2EE2">
              <w:rPr>
                <w:b/>
                <w:lang w:val="uk-UA"/>
              </w:rPr>
              <w:t>ця вимірю</w:t>
            </w:r>
            <w:r w:rsidRPr="00EC2EE2">
              <w:rPr>
                <w:b/>
                <w:lang w:val="uk-UA"/>
              </w:rPr>
              <w:t>-</w:t>
            </w:r>
            <w:proofErr w:type="spellStart"/>
            <w:r w:rsidR="00F919CB" w:rsidRPr="00EC2EE2">
              <w:rPr>
                <w:b/>
                <w:lang w:val="uk-UA"/>
              </w:rPr>
              <w:t>вання</w:t>
            </w:r>
            <w:proofErr w:type="spellEnd"/>
          </w:p>
        </w:tc>
      </w:tr>
      <w:tr w:rsidR="00733D52" w:rsidRPr="00EC2EE2" w14:paraId="3D437232" w14:textId="1C291491" w:rsidTr="00F1678A">
        <w:trPr>
          <w:trHeight w:val="300"/>
        </w:trPr>
        <w:tc>
          <w:tcPr>
            <w:tcW w:w="7794" w:type="dxa"/>
            <w:tcMar>
              <w:top w:w="0" w:type="dxa"/>
              <w:left w:w="45" w:type="dxa"/>
              <w:bottom w:w="0" w:type="dxa"/>
              <w:right w:w="45" w:type="dxa"/>
            </w:tcMar>
            <w:vAlign w:val="center"/>
          </w:tcPr>
          <w:p w14:paraId="28284B57" w14:textId="71B4DA58" w:rsidR="00F919CB" w:rsidRPr="00EC2EE2" w:rsidRDefault="00712D2D" w:rsidP="00462840">
            <w:pPr>
              <w:spacing w:before="120" w:after="120"/>
              <w:rPr>
                <w:lang w:val="uk-UA"/>
              </w:rPr>
            </w:pPr>
            <w:r w:rsidRPr="00EC2EE2">
              <w:rPr>
                <w:lang w:val="uk-UA"/>
              </w:rPr>
              <w:t>1</w:t>
            </w:r>
            <w:r w:rsidR="00F919CB" w:rsidRPr="00EC2EE2">
              <w:rPr>
                <w:lang w:val="uk-UA"/>
              </w:rPr>
              <w:t xml:space="preserve">.1 </w:t>
            </w:r>
            <w:bookmarkStart w:id="107" w:name="_Hlk76659010"/>
            <w:r w:rsidR="00F919CB" w:rsidRPr="00EC2EE2">
              <w:rPr>
                <w:lang w:val="uk-UA"/>
              </w:rPr>
              <w:t>Можливість попереднього запису на прийом на визначену дату та час</w:t>
            </w:r>
            <w:bookmarkEnd w:id="107"/>
          </w:p>
        </w:tc>
        <w:tc>
          <w:tcPr>
            <w:tcW w:w="995" w:type="dxa"/>
            <w:tcMar>
              <w:top w:w="0" w:type="dxa"/>
              <w:left w:w="45" w:type="dxa"/>
              <w:bottom w:w="0" w:type="dxa"/>
              <w:right w:w="45" w:type="dxa"/>
            </w:tcMar>
            <w:vAlign w:val="center"/>
          </w:tcPr>
          <w:p w14:paraId="0284D747" w14:textId="77777777" w:rsidR="00F919CB" w:rsidRPr="00EC2EE2" w:rsidRDefault="00F919CB" w:rsidP="001E7D90">
            <w:pPr>
              <w:spacing w:before="120" w:after="120"/>
              <w:jc w:val="center"/>
              <w:rPr>
                <w:lang w:val="uk-UA"/>
              </w:rPr>
            </w:pPr>
            <w:r w:rsidRPr="00EC2EE2">
              <w:rPr>
                <w:lang w:val="uk-UA"/>
              </w:rPr>
              <w:t>6</w:t>
            </w:r>
          </w:p>
        </w:tc>
        <w:tc>
          <w:tcPr>
            <w:tcW w:w="1134" w:type="dxa"/>
            <w:vAlign w:val="center"/>
          </w:tcPr>
          <w:p w14:paraId="6F06B991" w14:textId="2CF8C7A0" w:rsidR="00F919CB" w:rsidRPr="00EC2EE2" w:rsidRDefault="00F919CB" w:rsidP="001E7D90">
            <w:pPr>
              <w:spacing w:before="120" w:after="120"/>
              <w:jc w:val="center"/>
              <w:rPr>
                <w:lang w:val="uk-UA"/>
              </w:rPr>
            </w:pPr>
            <w:r w:rsidRPr="00EC2EE2">
              <w:rPr>
                <w:lang w:val="uk-UA"/>
              </w:rPr>
              <w:t>так/ні</w:t>
            </w:r>
          </w:p>
        </w:tc>
      </w:tr>
      <w:tr w:rsidR="00733D52" w:rsidRPr="00EC2EE2" w14:paraId="624E8118" w14:textId="7009E709" w:rsidTr="00F1678A">
        <w:trPr>
          <w:trHeight w:val="300"/>
        </w:trPr>
        <w:tc>
          <w:tcPr>
            <w:tcW w:w="7794" w:type="dxa"/>
            <w:tcMar>
              <w:top w:w="0" w:type="dxa"/>
              <w:left w:w="45" w:type="dxa"/>
              <w:bottom w:w="0" w:type="dxa"/>
              <w:right w:w="45" w:type="dxa"/>
            </w:tcMar>
            <w:vAlign w:val="center"/>
          </w:tcPr>
          <w:p w14:paraId="5F80B2DE" w14:textId="49FDD688" w:rsidR="00F919CB" w:rsidRPr="00EC2EE2" w:rsidRDefault="00712D2D" w:rsidP="00462840">
            <w:pPr>
              <w:spacing w:before="120" w:after="120"/>
              <w:rPr>
                <w:lang w:val="uk-UA"/>
              </w:rPr>
            </w:pPr>
            <w:r w:rsidRPr="00EC2EE2">
              <w:rPr>
                <w:lang w:val="uk-UA"/>
              </w:rPr>
              <w:t>1</w:t>
            </w:r>
            <w:r w:rsidR="00F919CB" w:rsidRPr="00EC2EE2">
              <w:rPr>
                <w:lang w:val="uk-UA"/>
              </w:rPr>
              <w:t>.</w:t>
            </w:r>
            <w:bookmarkStart w:id="108" w:name="_Hlk76659023"/>
            <w:r w:rsidRPr="00EC2EE2">
              <w:rPr>
                <w:lang w:val="uk-UA"/>
              </w:rPr>
              <w:t xml:space="preserve">2 </w:t>
            </w:r>
            <w:r w:rsidR="00F919CB" w:rsidRPr="00EC2EE2">
              <w:rPr>
                <w:lang w:val="uk-UA"/>
              </w:rPr>
              <w:t>Встановлено подання заяви та документів</w:t>
            </w:r>
            <w:bookmarkEnd w:id="108"/>
            <w:r w:rsidR="00F919CB" w:rsidRPr="00EC2EE2">
              <w:rPr>
                <w:lang w:val="uk-UA"/>
              </w:rPr>
              <w:t>:</w:t>
            </w:r>
          </w:p>
        </w:tc>
        <w:tc>
          <w:tcPr>
            <w:tcW w:w="995" w:type="dxa"/>
            <w:tcMar>
              <w:top w:w="0" w:type="dxa"/>
              <w:left w:w="45" w:type="dxa"/>
              <w:bottom w:w="0" w:type="dxa"/>
              <w:right w:w="45" w:type="dxa"/>
            </w:tcMar>
            <w:vAlign w:val="center"/>
          </w:tcPr>
          <w:p w14:paraId="24C9870B" w14:textId="77777777" w:rsidR="00F919CB" w:rsidRPr="00EC2EE2" w:rsidRDefault="00F919CB" w:rsidP="001E7D90">
            <w:pPr>
              <w:spacing w:before="120" w:after="120"/>
              <w:jc w:val="center"/>
              <w:rPr>
                <w:lang w:val="uk-UA"/>
              </w:rPr>
            </w:pPr>
          </w:p>
        </w:tc>
        <w:tc>
          <w:tcPr>
            <w:tcW w:w="1134" w:type="dxa"/>
            <w:vAlign w:val="center"/>
          </w:tcPr>
          <w:p w14:paraId="46F12BBF" w14:textId="77777777" w:rsidR="00F919CB" w:rsidRPr="00EC2EE2" w:rsidRDefault="00F919CB" w:rsidP="001E7D90">
            <w:pPr>
              <w:spacing w:before="120" w:after="120"/>
              <w:jc w:val="center"/>
              <w:rPr>
                <w:lang w:val="uk-UA"/>
              </w:rPr>
            </w:pPr>
          </w:p>
        </w:tc>
      </w:tr>
      <w:tr w:rsidR="00733D52" w:rsidRPr="00EC2EE2" w14:paraId="7465434F" w14:textId="2D281262" w:rsidTr="00F1678A">
        <w:trPr>
          <w:trHeight w:val="300"/>
        </w:trPr>
        <w:tc>
          <w:tcPr>
            <w:tcW w:w="7794" w:type="dxa"/>
            <w:tcMar>
              <w:top w:w="0" w:type="dxa"/>
              <w:left w:w="45" w:type="dxa"/>
              <w:bottom w:w="0" w:type="dxa"/>
              <w:right w:w="45" w:type="dxa"/>
            </w:tcMar>
            <w:vAlign w:val="center"/>
          </w:tcPr>
          <w:p w14:paraId="78BB5639" w14:textId="08A30004" w:rsidR="00F919CB" w:rsidRPr="00EC2EE2" w:rsidRDefault="00712D2D" w:rsidP="00AF16A9">
            <w:pPr>
              <w:spacing w:before="120" w:after="120"/>
              <w:rPr>
                <w:lang w:val="uk-UA"/>
              </w:rPr>
            </w:pPr>
            <w:r w:rsidRPr="00EC2EE2">
              <w:rPr>
                <w:lang w:val="uk-UA"/>
              </w:rPr>
              <w:t>1</w:t>
            </w:r>
            <w:r w:rsidR="00F919CB" w:rsidRPr="00EC2EE2">
              <w:rPr>
                <w:lang w:val="uk-UA"/>
              </w:rPr>
              <w:t>.2.1 онлайн</w:t>
            </w:r>
          </w:p>
        </w:tc>
        <w:tc>
          <w:tcPr>
            <w:tcW w:w="995" w:type="dxa"/>
            <w:tcMar>
              <w:top w:w="0" w:type="dxa"/>
              <w:left w:w="45" w:type="dxa"/>
              <w:bottom w:w="0" w:type="dxa"/>
              <w:right w:w="45" w:type="dxa"/>
            </w:tcMar>
            <w:vAlign w:val="center"/>
          </w:tcPr>
          <w:p w14:paraId="67CE677E" w14:textId="77777777" w:rsidR="00F919CB" w:rsidRPr="00EC2EE2" w:rsidRDefault="00F919CB" w:rsidP="001E7D90">
            <w:pPr>
              <w:spacing w:before="120" w:after="120"/>
              <w:jc w:val="center"/>
              <w:rPr>
                <w:lang w:val="uk-UA"/>
              </w:rPr>
            </w:pPr>
            <w:r w:rsidRPr="00EC2EE2">
              <w:rPr>
                <w:lang w:val="uk-UA"/>
              </w:rPr>
              <w:t>6</w:t>
            </w:r>
          </w:p>
        </w:tc>
        <w:tc>
          <w:tcPr>
            <w:tcW w:w="1134" w:type="dxa"/>
            <w:vAlign w:val="center"/>
          </w:tcPr>
          <w:p w14:paraId="755604D4" w14:textId="5F0F05B6" w:rsidR="00F919CB" w:rsidRPr="00EC2EE2" w:rsidRDefault="00F919CB" w:rsidP="001E7D90">
            <w:pPr>
              <w:spacing w:before="120" w:after="120"/>
              <w:jc w:val="center"/>
              <w:rPr>
                <w:lang w:val="uk-UA"/>
              </w:rPr>
            </w:pPr>
            <w:r w:rsidRPr="00EC2EE2">
              <w:rPr>
                <w:lang w:val="uk-UA"/>
              </w:rPr>
              <w:t>так/ні</w:t>
            </w:r>
          </w:p>
        </w:tc>
      </w:tr>
      <w:tr w:rsidR="00733D52" w:rsidRPr="00EC2EE2" w14:paraId="0C7D7FF7" w14:textId="000420F2" w:rsidTr="00F1678A">
        <w:trPr>
          <w:trHeight w:val="300"/>
        </w:trPr>
        <w:tc>
          <w:tcPr>
            <w:tcW w:w="7794" w:type="dxa"/>
            <w:tcMar>
              <w:top w:w="0" w:type="dxa"/>
              <w:left w:w="45" w:type="dxa"/>
              <w:bottom w:w="0" w:type="dxa"/>
              <w:right w:w="45" w:type="dxa"/>
            </w:tcMar>
            <w:vAlign w:val="center"/>
          </w:tcPr>
          <w:p w14:paraId="6BD4152C" w14:textId="2550C133" w:rsidR="00F919CB" w:rsidRPr="00EC2EE2" w:rsidRDefault="00712D2D" w:rsidP="00AF16A9">
            <w:pPr>
              <w:spacing w:before="120" w:after="120"/>
              <w:rPr>
                <w:lang w:val="uk-UA"/>
              </w:rPr>
            </w:pPr>
            <w:r w:rsidRPr="00EC2EE2">
              <w:rPr>
                <w:lang w:val="uk-UA"/>
              </w:rPr>
              <w:t>1</w:t>
            </w:r>
            <w:r w:rsidR="00F919CB" w:rsidRPr="00EC2EE2">
              <w:rPr>
                <w:lang w:val="uk-UA"/>
              </w:rPr>
              <w:t>.2.2 поштою</w:t>
            </w:r>
          </w:p>
        </w:tc>
        <w:tc>
          <w:tcPr>
            <w:tcW w:w="995" w:type="dxa"/>
            <w:tcMar>
              <w:top w:w="0" w:type="dxa"/>
              <w:left w:w="45" w:type="dxa"/>
              <w:bottom w:w="0" w:type="dxa"/>
              <w:right w:w="45" w:type="dxa"/>
            </w:tcMar>
            <w:vAlign w:val="center"/>
          </w:tcPr>
          <w:p w14:paraId="40E78246"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397094FE" w14:textId="5E5B06FC" w:rsidR="00F919CB" w:rsidRPr="00EC2EE2" w:rsidRDefault="00F919CB" w:rsidP="001E7D90">
            <w:pPr>
              <w:spacing w:before="120" w:after="120"/>
              <w:jc w:val="center"/>
              <w:rPr>
                <w:lang w:val="uk-UA"/>
              </w:rPr>
            </w:pPr>
            <w:r w:rsidRPr="00EC2EE2">
              <w:rPr>
                <w:lang w:val="uk-UA"/>
              </w:rPr>
              <w:t>так/ні</w:t>
            </w:r>
          </w:p>
        </w:tc>
      </w:tr>
      <w:tr w:rsidR="00733D52" w:rsidRPr="00EC2EE2" w14:paraId="204854CB" w14:textId="2F10AD24" w:rsidTr="00F1678A">
        <w:trPr>
          <w:trHeight w:val="300"/>
        </w:trPr>
        <w:tc>
          <w:tcPr>
            <w:tcW w:w="7794" w:type="dxa"/>
            <w:tcMar>
              <w:top w:w="0" w:type="dxa"/>
              <w:left w:w="45" w:type="dxa"/>
              <w:bottom w:w="0" w:type="dxa"/>
              <w:right w:w="45" w:type="dxa"/>
            </w:tcMar>
            <w:vAlign w:val="center"/>
          </w:tcPr>
          <w:p w14:paraId="45A2D39D" w14:textId="3C2BE074" w:rsidR="00F919CB" w:rsidRPr="00EC2EE2" w:rsidRDefault="00712D2D" w:rsidP="00AF16A9">
            <w:pPr>
              <w:spacing w:before="120" w:after="120"/>
              <w:rPr>
                <w:lang w:val="uk-UA"/>
              </w:rPr>
            </w:pPr>
            <w:r w:rsidRPr="00EC2EE2">
              <w:rPr>
                <w:lang w:val="uk-UA"/>
              </w:rPr>
              <w:t>1</w:t>
            </w:r>
            <w:r w:rsidR="00F919CB" w:rsidRPr="00EC2EE2">
              <w:rPr>
                <w:lang w:val="uk-UA"/>
              </w:rPr>
              <w:t>.2.3</w:t>
            </w:r>
            <w:r w:rsidRPr="00EC2EE2">
              <w:rPr>
                <w:lang w:val="uk-UA"/>
              </w:rPr>
              <w:t xml:space="preserve"> </w:t>
            </w:r>
            <w:r w:rsidR="00F919CB" w:rsidRPr="00EC2EE2">
              <w:rPr>
                <w:lang w:val="uk-UA"/>
              </w:rPr>
              <w:t>через ЦНАП</w:t>
            </w:r>
          </w:p>
        </w:tc>
        <w:tc>
          <w:tcPr>
            <w:tcW w:w="995" w:type="dxa"/>
            <w:tcMar>
              <w:top w:w="0" w:type="dxa"/>
              <w:left w:w="45" w:type="dxa"/>
              <w:bottom w:w="0" w:type="dxa"/>
              <w:right w:w="45" w:type="dxa"/>
            </w:tcMar>
            <w:vAlign w:val="center"/>
          </w:tcPr>
          <w:p w14:paraId="2C219B1C"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2DCF0FC0" w14:textId="6527D2A7" w:rsidR="00F919CB" w:rsidRPr="00EC2EE2" w:rsidRDefault="00F919CB" w:rsidP="001E7D90">
            <w:pPr>
              <w:spacing w:before="120" w:after="120"/>
              <w:jc w:val="center"/>
              <w:rPr>
                <w:lang w:val="uk-UA"/>
              </w:rPr>
            </w:pPr>
            <w:r w:rsidRPr="00EC2EE2">
              <w:rPr>
                <w:lang w:val="uk-UA"/>
              </w:rPr>
              <w:t>так/ні</w:t>
            </w:r>
          </w:p>
        </w:tc>
      </w:tr>
      <w:tr w:rsidR="00733D52" w:rsidRPr="00EC2EE2" w14:paraId="1BBEFD86" w14:textId="7B9C1223" w:rsidTr="00F1678A">
        <w:trPr>
          <w:trHeight w:val="300"/>
        </w:trPr>
        <w:tc>
          <w:tcPr>
            <w:tcW w:w="7794" w:type="dxa"/>
            <w:tcMar>
              <w:top w:w="0" w:type="dxa"/>
              <w:left w:w="45" w:type="dxa"/>
              <w:bottom w:w="0" w:type="dxa"/>
              <w:right w:w="45" w:type="dxa"/>
            </w:tcMar>
            <w:vAlign w:val="center"/>
          </w:tcPr>
          <w:p w14:paraId="11E9BE80" w14:textId="35BFB27A" w:rsidR="00F919CB" w:rsidRPr="00EC2EE2" w:rsidRDefault="00712D2D" w:rsidP="00AF16A9">
            <w:pPr>
              <w:spacing w:before="120" w:after="120"/>
              <w:rPr>
                <w:lang w:val="uk-UA"/>
              </w:rPr>
            </w:pPr>
            <w:r w:rsidRPr="00EC2EE2">
              <w:rPr>
                <w:lang w:val="uk-UA"/>
              </w:rPr>
              <w:t>1</w:t>
            </w:r>
            <w:r w:rsidR="00F919CB" w:rsidRPr="00EC2EE2">
              <w:rPr>
                <w:lang w:val="uk-UA"/>
              </w:rPr>
              <w:t>.2.4 усно</w:t>
            </w:r>
          </w:p>
        </w:tc>
        <w:tc>
          <w:tcPr>
            <w:tcW w:w="995" w:type="dxa"/>
            <w:tcMar>
              <w:top w:w="0" w:type="dxa"/>
              <w:left w:w="45" w:type="dxa"/>
              <w:bottom w:w="0" w:type="dxa"/>
              <w:right w:w="45" w:type="dxa"/>
            </w:tcMar>
            <w:vAlign w:val="center"/>
          </w:tcPr>
          <w:p w14:paraId="146C59D5"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2D70BD4E" w14:textId="43C93A18" w:rsidR="00F919CB" w:rsidRPr="00EC2EE2" w:rsidRDefault="00F919CB" w:rsidP="001E7D90">
            <w:pPr>
              <w:spacing w:before="120" w:after="120"/>
              <w:jc w:val="center"/>
              <w:rPr>
                <w:lang w:val="uk-UA"/>
              </w:rPr>
            </w:pPr>
            <w:r w:rsidRPr="00EC2EE2">
              <w:rPr>
                <w:lang w:val="uk-UA"/>
              </w:rPr>
              <w:t>так/ні</w:t>
            </w:r>
          </w:p>
        </w:tc>
      </w:tr>
      <w:tr w:rsidR="00733D52" w:rsidRPr="00EC2EE2" w14:paraId="63430817" w14:textId="591B2516" w:rsidTr="00F1678A">
        <w:trPr>
          <w:trHeight w:val="300"/>
        </w:trPr>
        <w:tc>
          <w:tcPr>
            <w:tcW w:w="7794" w:type="dxa"/>
            <w:tcMar>
              <w:top w:w="0" w:type="dxa"/>
              <w:left w:w="45" w:type="dxa"/>
              <w:bottom w:w="0" w:type="dxa"/>
              <w:right w:w="45" w:type="dxa"/>
            </w:tcMar>
            <w:vAlign w:val="center"/>
          </w:tcPr>
          <w:p w14:paraId="0910B98D" w14:textId="19B4B117" w:rsidR="00F919CB" w:rsidRPr="00EC2EE2" w:rsidRDefault="00712D2D" w:rsidP="00462840">
            <w:pPr>
              <w:spacing w:before="120" w:after="120"/>
              <w:rPr>
                <w:lang w:val="uk-UA"/>
              </w:rPr>
            </w:pPr>
            <w:r w:rsidRPr="00EC2EE2">
              <w:rPr>
                <w:lang w:val="uk-UA"/>
              </w:rPr>
              <w:t>1</w:t>
            </w:r>
            <w:r w:rsidR="00F919CB" w:rsidRPr="00EC2EE2">
              <w:rPr>
                <w:lang w:val="uk-UA"/>
              </w:rPr>
              <w:t>.3</w:t>
            </w:r>
            <w:bookmarkStart w:id="109" w:name="_Hlk76659047"/>
            <w:r w:rsidRPr="00EC2EE2">
              <w:rPr>
                <w:lang w:val="uk-UA"/>
              </w:rPr>
              <w:t xml:space="preserve"> </w:t>
            </w:r>
            <w:r w:rsidR="00F919CB" w:rsidRPr="00EC2EE2">
              <w:rPr>
                <w:lang w:val="uk-UA"/>
              </w:rPr>
              <w:t>Встановлено на вимогу суб</w:t>
            </w:r>
            <w:r w:rsidR="00462840" w:rsidRPr="00EC2EE2">
              <w:rPr>
                <w:lang w:val="uk-UA"/>
              </w:rPr>
              <w:t>’</w:t>
            </w:r>
            <w:r w:rsidR="00F919CB" w:rsidRPr="00EC2EE2">
              <w:rPr>
                <w:lang w:val="uk-UA"/>
              </w:rPr>
              <w:t>єкта звернення складання працівником заяви в електронній формі, її друк та надання суб</w:t>
            </w:r>
            <w:r w:rsidR="00462840" w:rsidRPr="00EC2EE2">
              <w:rPr>
                <w:lang w:val="uk-UA"/>
              </w:rPr>
              <w:t>’</w:t>
            </w:r>
            <w:r w:rsidR="00F919CB" w:rsidRPr="00EC2EE2">
              <w:rPr>
                <w:lang w:val="uk-UA"/>
              </w:rPr>
              <w:t>єкту звернення для перевірки та підписання</w:t>
            </w:r>
            <w:bookmarkEnd w:id="109"/>
          </w:p>
        </w:tc>
        <w:tc>
          <w:tcPr>
            <w:tcW w:w="995" w:type="dxa"/>
            <w:tcMar>
              <w:top w:w="0" w:type="dxa"/>
              <w:left w:w="45" w:type="dxa"/>
              <w:bottom w:w="0" w:type="dxa"/>
              <w:right w:w="45" w:type="dxa"/>
            </w:tcMar>
            <w:vAlign w:val="center"/>
          </w:tcPr>
          <w:p w14:paraId="7A608108" w14:textId="77777777" w:rsidR="00F919CB" w:rsidRPr="00EC2EE2" w:rsidRDefault="00F919CB" w:rsidP="001E7D90">
            <w:pPr>
              <w:spacing w:before="120" w:after="120"/>
              <w:jc w:val="center"/>
              <w:rPr>
                <w:lang w:val="uk-UA"/>
              </w:rPr>
            </w:pPr>
            <w:r w:rsidRPr="00EC2EE2">
              <w:rPr>
                <w:lang w:val="uk-UA"/>
              </w:rPr>
              <w:t>7</w:t>
            </w:r>
          </w:p>
        </w:tc>
        <w:tc>
          <w:tcPr>
            <w:tcW w:w="1134" w:type="dxa"/>
            <w:vAlign w:val="center"/>
          </w:tcPr>
          <w:p w14:paraId="016AAF56" w14:textId="19C67400" w:rsidR="00F919CB" w:rsidRPr="00EC2EE2" w:rsidRDefault="00F919CB" w:rsidP="001E7D90">
            <w:pPr>
              <w:spacing w:before="120" w:after="120"/>
              <w:jc w:val="center"/>
              <w:rPr>
                <w:lang w:val="uk-UA"/>
              </w:rPr>
            </w:pPr>
            <w:r w:rsidRPr="00EC2EE2">
              <w:rPr>
                <w:lang w:val="uk-UA"/>
              </w:rPr>
              <w:t>так/ні</w:t>
            </w:r>
          </w:p>
        </w:tc>
      </w:tr>
      <w:tr w:rsidR="00733D52" w:rsidRPr="00EC2EE2" w14:paraId="11D5B514" w14:textId="74D530C2" w:rsidTr="00F1678A">
        <w:trPr>
          <w:trHeight w:val="300"/>
        </w:trPr>
        <w:tc>
          <w:tcPr>
            <w:tcW w:w="7794" w:type="dxa"/>
            <w:tcMar>
              <w:top w:w="0" w:type="dxa"/>
              <w:left w:w="45" w:type="dxa"/>
              <w:bottom w:w="0" w:type="dxa"/>
              <w:right w:w="45" w:type="dxa"/>
            </w:tcMar>
            <w:vAlign w:val="center"/>
          </w:tcPr>
          <w:p w14:paraId="1D9A41AF" w14:textId="7C08508B" w:rsidR="00F919CB" w:rsidRPr="00EC2EE2" w:rsidRDefault="00712D2D" w:rsidP="00462840">
            <w:pPr>
              <w:spacing w:before="120" w:after="120"/>
              <w:rPr>
                <w:lang w:val="uk-UA"/>
              </w:rPr>
            </w:pPr>
            <w:r w:rsidRPr="00EC2EE2">
              <w:rPr>
                <w:lang w:val="uk-UA"/>
              </w:rPr>
              <w:t>1</w:t>
            </w:r>
            <w:r w:rsidR="00F919CB" w:rsidRPr="00EC2EE2">
              <w:rPr>
                <w:lang w:val="uk-UA"/>
              </w:rPr>
              <w:t>.</w:t>
            </w:r>
            <w:r w:rsidRPr="00EC2EE2">
              <w:rPr>
                <w:lang w:val="uk-UA"/>
              </w:rPr>
              <w:t>4</w:t>
            </w:r>
            <w:r w:rsidR="00F919CB" w:rsidRPr="00EC2EE2">
              <w:rPr>
                <w:lang w:val="uk-UA"/>
              </w:rPr>
              <w:t xml:space="preserve"> </w:t>
            </w:r>
            <w:bookmarkStart w:id="110" w:name="_Hlk76659056"/>
            <w:r w:rsidR="00F919CB" w:rsidRPr="00EC2EE2">
              <w:rPr>
                <w:lang w:val="uk-UA"/>
              </w:rPr>
              <w:t>Встановлено вичерпний перелік документів, необхідних для надання послуги</w:t>
            </w:r>
            <w:bookmarkEnd w:id="110"/>
          </w:p>
        </w:tc>
        <w:tc>
          <w:tcPr>
            <w:tcW w:w="995" w:type="dxa"/>
            <w:tcMar>
              <w:top w:w="0" w:type="dxa"/>
              <w:left w:w="45" w:type="dxa"/>
              <w:bottom w:w="0" w:type="dxa"/>
              <w:right w:w="45" w:type="dxa"/>
            </w:tcMar>
            <w:vAlign w:val="center"/>
          </w:tcPr>
          <w:p w14:paraId="6140E673"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31BC7D5D" w14:textId="6D5CF033" w:rsidR="00F919CB" w:rsidRPr="00EC2EE2" w:rsidRDefault="00F919CB" w:rsidP="001E7D90">
            <w:pPr>
              <w:spacing w:before="120" w:after="120"/>
              <w:jc w:val="center"/>
              <w:rPr>
                <w:lang w:val="uk-UA"/>
              </w:rPr>
            </w:pPr>
            <w:r w:rsidRPr="00EC2EE2">
              <w:rPr>
                <w:lang w:val="uk-UA"/>
              </w:rPr>
              <w:t>так/ні</w:t>
            </w:r>
          </w:p>
        </w:tc>
      </w:tr>
      <w:tr w:rsidR="00733D52" w:rsidRPr="00EC2EE2" w14:paraId="3FB779AB" w14:textId="2722139B" w:rsidTr="00F1678A">
        <w:trPr>
          <w:trHeight w:val="300"/>
        </w:trPr>
        <w:tc>
          <w:tcPr>
            <w:tcW w:w="7794" w:type="dxa"/>
            <w:tcMar>
              <w:top w:w="0" w:type="dxa"/>
              <w:left w:w="45" w:type="dxa"/>
              <w:bottom w:w="0" w:type="dxa"/>
              <w:right w:w="45" w:type="dxa"/>
            </w:tcMar>
            <w:vAlign w:val="center"/>
          </w:tcPr>
          <w:p w14:paraId="4E9077F0" w14:textId="3335651E" w:rsidR="00F919CB" w:rsidRPr="00EC2EE2" w:rsidRDefault="00712D2D" w:rsidP="00462840">
            <w:pPr>
              <w:spacing w:before="120" w:after="120"/>
              <w:rPr>
                <w:lang w:val="uk-UA"/>
              </w:rPr>
            </w:pPr>
            <w:r w:rsidRPr="00EC2EE2">
              <w:rPr>
                <w:lang w:val="uk-UA"/>
              </w:rPr>
              <w:t>1</w:t>
            </w:r>
            <w:r w:rsidR="00F919CB" w:rsidRPr="00EC2EE2">
              <w:rPr>
                <w:lang w:val="uk-UA"/>
              </w:rPr>
              <w:t xml:space="preserve">.5 </w:t>
            </w:r>
            <w:bookmarkStart w:id="111" w:name="_Hlk76659066"/>
            <w:r w:rsidR="00F919CB" w:rsidRPr="00EC2EE2">
              <w:rPr>
                <w:lang w:val="uk-UA"/>
              </w:rPr>
              <w:t>Встановлено вимоги до документів, необхідних для надання послуги</w:t>
            </w:r>
            <w:bookmarkEnd w:id="111"/>
          </w:p>
        </w:tc>
        <w:tc>
          <w:tcPr>
            <w:tcW w:w="995" w:type="dxa"/>
            <w:tcMar>
              <w:top w:w="0" w:type="dxa"/>
              <w:left w:w="45" w:type="dxa"/>
              <w:bottom w:w="0" w:type="dxa"/>
              <w:right w:w="45" w:type="dxa"/>
            </w:tcMar>
            <w:vAlign w:val="center"/>
          </w:tcPr>
          <w:p w14:paraId="5ADBDCEE" w14:textId="77777777" w:rsidR="00F919CB" w:rsidRPr="00EC2EE2" w:rsidRDefault="00F919CB" w:rsidP="001E7D90">
            <w:pPr>
              <w:spacing w:before="120" w:after="120"/>
              <w:jc w:val="center"/>
              <w:rPr>
                <w:lang w:val="uk-UA"/>
              </w:rPr>
            </w:pPr>
            <w:r w:rsidRPr="00EC2EE2">
              <w:rPr>
                <w:lang w:val="uk-UA"/>
              </w:rPr>
              <w:t>6</w:t>
            </w:r>
          </w:p>
        </w:tc>
        <w:tc>
          <w:tcPr>
            <w:tcW w:w="1134" w:type="dxa"/>
            <w:vAlign w:val="center"/>
          </w:tcPr>
          <w:p w14:paraId="6156EB56" w14:textId="2177CA51" w:rsidR="00F919CB" w:rsidRPr="00EC2EE2" w:rsidRDefault="00F919CB" w:rsidP="001E7D90">
            <w:pPr>
              <w:spacing w:before="120" w:after="120"/>
              <w:jc w:val="center"/>
              <w:rPr>
                <w:lang w:val="uk-UA"/>
              </w:rPr>
            </w:pPr>
            <w:r w:rsidRPr="00EC2EE2">
              <w:rPr>
                <w:lang w:val="uk-UA"/>
              </w:rPr>
              <w:t>так/ні</w:t>
            </w:r>
          </w:p>
        </w:tc>
      </w:tr>
      <w:tr w:rsidR="00733D52" w:rsidRPr="00EC2EE2" w14:paraId="17F4E181" w14:textId="5E8F2DC3" w:rsidTr="00F1678A">
        <w:trPr>
          <w:trHeight w:val="300"/>
        </w:trPr>
        <w:tc>
          <w:tcPr>
            <w:tcW w:w="7794" w:type="dxa"/>
            <w:tcMar>
              <w:top w:w="0" w:type="dxa"/>
              <w:left w:w="45" w:type="dxa"/>
              <w:bottom w:w="0" w:type="dxa"/>
              <w:right w:w="45" w:type="dxa"/>
            </w:tcMar>
            <w:vAlign w:val="center"/>
          </w:tcPr>
          <w:p w14:paraId="7CC35B7A" w14:textId="7E1A93CE" w:rsidR="00F919CB" w:rsidRPr="00EC2EE2" w:rsidRDefault="00712D2D" w:rsidP="00462840">
            <w:pPr>
              <w:spacing w:before="120" w:after="120"/>
              <w:rPr>
                <w:lang w:val="uk-UA"/>
              </w:rPr>
            </w:pPr>
            <w:r w:rsidRPr="00EC2EE2">
              <w:rPr>
                <w:lang w:val="uk-UA"/>
              </w:rPr>
              <w:t>1</w:t>
            </w:r>
            <w:r w:rsidR="00F919CB" w:rsidRPr="00EC2EE2">
              <w:rPr>
                <w:lang w:val="uk-UA"/>
              </w:rPr>
              <w:t xml:space="preserve">.6 </w:t>
            </w:r>
            <w:bookmarkStart w:id="112" w:name="_Hlk76659075"/>
            <w:r w:rsidR="00F919CB" w:rsidRPr="00EC2EE2">
              <w:rPr>
                <w:lang w:val="uk-UA"/>
              </w:rPr>
              <w:t>Встановлено строк надання послуги, днів</w:t>
            </w:r>
            <w:bookmarkEnd w:id="112"/>
          </w:p>
        </w:tc>
        <w:tc>
          <w:tcPr>
            <w:tcW w:w="995" w:type="dxa"/>
            <w:tcMar>
              <w:top w:w="0" w:type="dxa"/>
              <w:left w:w="45" w:type="dxa"/>
              <w:bottom w:w="0" w:type="dxa"/>
              <w:right w:w="45" w:type="dxa"/>
            </w:tcMar>
            <w:vAlign w:val="center"/>
          </w:tcPr>
          <w:p w14:paraId="2C38BE9A" w14:textId="77777777" w:rsidR="00F919CB" w:rsidRPr="00EC2EE2" w:rsidRDefault="00F919CB" w:rsidP="001E7D90">
            <w:pPr>
              <w:spacing w:before="120" w:after="120"/>
              <w:jc w:val="center"/>
              <w:rPr>
                <w:lang w:val="uk-UA"/>
              </w:rPr>
            </w:pPr>
            <w:r w:rsidRPr="00EC2EE2">
              <w:rPr>
                <w:lang w:val="uk-UA"/>
              </w:rPr>
              <w:t>7</w:t>
            </w:r>
          </w:p>
        </w:tc>
        <w:tc>
          <w:tcPr>
            <w:tcW w:w="1134" w:type="dxa"/>
            <w:vAlign w:val="center"/>
          </w:tcPr>
          <w:p w14:paraId="35DB84C8" w14:textId="0B994D96" w:rsidR="00F919CB" w:rsidRPr="00EC2EE2" w:rsidRDefault="00F919CB" w:rsidP="001E7D90">
            <w:pPr>
              <w:spacing w:before="120" w:after="120"/>
              <w:jc w:val="center"/>
              <w:rPr>
                <w:lang w:val="uk-UA"/>
              </w:rPr>
            </w:pPr>
            <w:r w:rsidRPr="00EC2EE2">
              <w:rPr>
                <w:lang w:val="uk-UA"/>
              </w:rPr>
              <w:t>так/ні</w:t>
            </w:r>
          </w:p>
        </w:tc>
      </w:tr>
      <w:tr w:rsidR="00733D52" w:rsidRPr="00EC2EE2" w14:paraId="21B7EEC3" w14:textId="4181B88F" w:rsidTr="00F1678A">
        <w:trPr>
          <w:trHeight w:val="300"/>
        </w:trPr>
        <w:tc>
          <w:tcPr>
            <w:tcW w:w="7794" w:type="dxa"/>
            <w:tcMar>
              <w:top w:w="0" w:type="dxa"/>
              <w:left w:w="45" w:type="dxa"/>
              <w:bottom w:w="0" w:type="dxa"/>
              <w:right w:w="45" w:type="dxa"/>
            </w:tcMar>
            <w:vAlign w:val="center"/>
          </w:tcPr>
          <w:p w14:paraId="287BD740" w14:textId="49B3B3DE" w:rsidR="00F919CB" w:rsidRPr="00EC2EE2" w:rsidRDefault="00712D2D" w:rsidP="00462840">
            <w:pPr>
              <w:spacing w:before="120" w:after="120"/>
              <w:rPr>
                <w:lang w:val="uk-UA"/>
              </w:rPr>
            </w:pPr>
            <w:r w:rsidRPr="00EC2EE2">
              <w:rPr>
                <w:lang w:val="uk-UA"/>
              </w:rPr>
              <w:t>1</w:t>
            </w:r>
            <w:r w:rsidR="00F919CB" w:rsidRPr="00EC2EE2">
              <w:rPr>
                <w:lang w:val="uk-UA"/>
              </w:rPr>
              <w:t>.7</w:t>
            </w:r>
            <w:bookmarkStart w:id="113" w:name="_Hlk76659090"/>
            <w:r w:rsidRPr="00EC2EE2">
              <w:rPr>
                <w:lang w:val="uk-UA"/>
              </w:rPr>
              <w:t xml:space="preserve"> </w:t>
            </w:r>
            <w:r w:rsidR="00F919CB" w:rsidRPr="00EC2EE2">
              <w:rPr>
                <w:lang w:val="uk-UA"/>
              </w:rPr>
              <w:t>Документи або відомості, що перебувають у володінні суб</w:t>
            </w:r>
            <w:r w:rsidR="00462840" w:rsidRPr="00EC2EE2">
              <w:rPr>
                <w:lang w:val="uk-UA"/>
              </w:rPr>
              <w:t>’</w:t>
            </w:r>
            <w:r w:rsidR="00F919CB" w:rsidRPr="00EC2EE2">
              <w:rPr>
                <w:lang w:val="uk-UA"/>
              </w:rPr>
              <w:t>єкта надання адміністративних послуг або у володінні інших органів не подаються</w:t>
            </w:r>
            <w:bookmarkEnd w:id="113"/>
          </w:p>
        </w:tc>
        <w:tc>
          <w:tcPr>
            <w:tcW w:w="995" w:type="dxa"/>
            <w:tcMar>
              <w:top w:w="0" w:type="dxa"/>
              <w:left w:w="45" w:type="dxa"/>
              <w:bottom w:w="0" w:type="dxa"/>
              <w:right w:w="45" w:type="dxa"/>
            </w:tcMar>
            <w:vAlign w:val="center"/>
          </w:tcPr>
          <w:p w14:paraId="6259950D" w14:textId="77777777" w:rsidR="00F919CB" w:rsidRPr="00EC2EE2" w:rsidRDefault="00F919CB" w:rsidP="001E7D90">
            <w:pPr>
              <w:spacing w:before="120" w:after="120"/>
              <w:jc w:val="center"/>
              <w:rPr>
                <w:lang w:val="uk-UA"/>
              </w:rPr>
            </w:pPr>
            <w:r w:rsidRPr="00EC2EE2">
              <w:rPr>
                <w:lang w:val="uk-UA"/>
              </w:rPr>
              <w:t>9</w:t>
            </w:r>
          </w:p>
        </w:tc>
        <w:tc>
          <w:tcPr>
            <w:tcW w:w="1134" w:type="dxa"/>
            <w:vAlign w:val="center"/>
          </w:tcPr>
          <w:p w14:paraId="28921FDD" w14:textId="134223E6" w:rsidR="00F919CB" w:rsidRPr="00EC2EE2" w:rsidRDefault="00F919CB" w:rsidP="001E7D90">
            <w:pPr>
              <w:spacing w:before="120" w:after="120"/>
              <w:jc w:val="center"/>
              <w:rPr>
                <w:lang w:val="uk-UA"/>
              </w:rPr>
            </w:pPr>
            <w:r w:rsidRPr="00EC2EE2">
              <w:rPr>
                <w:lang w:val="uk-UA"/>
              </w:rPr>
              <w:t>так/ні</w:t>
            </w:r>
          </w:p>
        </w:tc>
      </w:tr>
      <w:tr w:rsidR="00733D52" w:rsidRPr="00EC2EE2" w14:paraId="0C1FA72B" w14:textId="08DD39EE" w:rsidTr="00F1678A">
        <w:trPr>
          <w:trHeight w:val="300"/>
        </w:trPr>
        <w:tc>
          <w:tcPr>
            <w:tcW w:w="7794" w:type="dxa"/>
            <w:tcMar>
              <w:top w:w="0" w:type="dxa"/>
              <w:left w:w="45" w:type="dxa"/>
              <w:bottom w:w="0" w:type="dxa"/>
              <w:right w:w="45" w:type="dxa"/>
            </w:tcMar>
            <w:vAlign w:val="center"/>
          </w:tcPr>
          <w:p w14:paraId="284F7CEB" w14:textId="69F7998E" w:rsidR="00F919CB" w:rsidRPr="00EC2EE2" w:rsidRDefault="00712D2D" w:rsidP="00462840">
            <w:pPr>
              <w:spacing w:before="120" w:after="120"/>
              <w:rPr>
                <w:lang w:val="uk-UA"/>
              </w:rPr>
            </w:pPr>
            <w:r w:rsidRPr="00EC2EE2">
              <w:rPr>
                <w:lang w:val="uk-UA"/>
              </w:rPr>
              <w:t>1</w:t>
            </w:r>
            <w:r w:rsidR="00F919CB" w:rsidRPr="00EC2EE2">
              <w:rPr>
                <w:lang w:val="uk-UA"/>
              </w:rPr>
              <w:t xml:space="preserve">.8 </w:t>
            </w:r>
            <w:bookmarkStart w:id="114" w:name="_Hlk76659100"/>
            <w:r w:rsidR="00F919CB" w:rsidRPr="00EC2EE2">
              <w:rPr>
                <w:lang w:val="uk-UA"/>
              </w:rPr>
              <w:t>Встановлено вичерпний перелік підстав для відмови у наданні послуги</w:t>
            </w:r>
            <w:bookmarkEnd w:id="114"/>
          </w:p>
        </w:tc>
        <w:tc>
          <w:tcPr>
            <w:tcW w:w="995" w:type="dxa"/>
            <w:tcMar>
              <w:top w:w="0" w:type="dxa"/>
              <w:left w:w="45" w:type="dxa"/>
              <w:bottom w:w="0" w:type="dxa"/>
              <w:right w:w="45" w:type="dxa"/>
            </w:tcMar>
            <w:vAlign w:val="center"/>
          </w:tcPr>
          <w:p w14:paraId="72D262A7"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2A040E5E" w14:textId="6B67EF11" w:rsidR="00F919CB" w:rsidRPr="00EC2EE2" w:rsidRDefault="00F919CB" w:rsidP="001E7D90">
            <w:pPr>
              <w:spacing w:before="120" w:after="120"/>
              <w:jc w:val="center"/>
              <w:rPr>
                <w:lang w:val="uk-UA"/>
              </w:rPr>
            </w:pPr>
            <w:r w:rsidRPr="00EC2EE2">
              <w:rPr>
                <w:lang w:val="uk-UA"/>
              </w:rPr>
              <w:t>так/ні</w:t>
            </w:r>
          </w:p>
        </w:tc>
      </w:tr>
      <w:tr w:rsidR="00733D52" w:rsidRPr="00EC2EE2" w14:paraId="635358F4" w14:textId="78A7FABF" w:rsidTr="00F1678A">
        <w:trPr>
          <w:trHeight w:val="300"/>
        </w:trPr>
        <w:tc>
          <w:tcPr>
            <w:tcW w:w="7794" w:type="dxa"/>
            <w:tcMar>
              <w:top w:w="0" w:type="dxa"/>
              <w:left w:w="45" w:type="dxa"/>
              <w:bottom w:w="0" w:type="dxa"/>
              <w:right w:w="45" w:type="dxa"/>
            </w:tcMar>
            <w:vAlign w:val="center"/>
          </w:tcPr>
          <w:p w14:paraId="355CD1E5" w14:textId="2F159624" w:rsidR="00F919CB" w:rsidRPr="00EC2EE2" w:rsidRDefault="00712D2D" w:rsidP="00462840">
            <w:pPr>
              <w:spacing w:before="120" w:after="120"/>
              <w:rPr>
                <w:lang w:val="uk-UA"/>
              </w:rPr>
            </w:pPr>
            <w:r w:rsidRPr="00EC2EE2">
              <w:rPr>
                <w:lang w:val="uk-UA"/>
              </w:rPr>
              <w:t>1</w:t>
            </w:r>
            <w:r w:rsidR="00F919CB" w:rsidRPr="00EC2EE2">
              <w:rPr>
                <w:lang w:val="uk-UA"/>
              </w:rPr>
              <w:t xml:space="preserve">.9 </w:t>
            </w:r>
            <w:bookmarkStart w:id="115" w:name="_Hlk76659111"/>
            <w:r w:rsidR="00F919CB" w:rsidRPr="00EC2EE2">
              <w:rPr>
                <w:lang w:val="uk-UA"/>
              </w:rPr>
              <w:t>Встановлено інформування про хід надання послуги</w:t>
            </w:r>
            <w:bookmarkEnd w:id="115"/>
            <w:r w:rsidR="00F919CB" w:rsidRPr="00EC2EE2">
              <w:rPr>
                <w:lang w:val="uk-UA"/>
              </w:rPr>
              <w:t>:</w:t>
            </w:r>
          </w:p>
        </w:tc>
        <w:tc>
          <w:tcPr>
            <w:tcW w:w="995" w:type="dxa"/>
            <w:tcMar>
              <w:top w:w="0" w:type="dxa"/>
              <w:left w:w="45" w:type="dxa"/>
              <w:bottom w:w="0" w:type="dxa"/>
              <w:right w:w="45" w:type="dxa"/>
            </w:tcMar>
            <w:vAlign w:val="center"/>
          </w:tcPr>
          <w:p w14:paraId="579752E1" w14:textId="77777777" w:rsidR="00F919CB" w:rsidRPr="00EC2EE2" w:rsidRDefault="00F919CB" w:rsidP="001E7D90">
            <w:pPr>
              <w:spacing w:before="120" w:after="120"/>
              <w:jc w:val="center"/>
              <w:rPr>
                <w:lang w:val="uk-UA"/>
              </w:rPr>
            </w:pPr>
          </w:p>
        </w:tc>
        <w:tc>
          <w:tcPr>
            <w:tcW w:w="1134" w:type="dxa"/>
            <w:vAlign w:val="center"/>
          </w:tcPr>
          <w:p w14:paraId="5F4B5FFB" w14:textId="77777777" w:rsidR="00F919CB" w:rsidRPr="00EC2EE2" w:rsidRDefault="00F919CB" w:rsidP="001E7D90">
            <w:pPr>
              <w:spacing w:before="120" w:after="120"/>
              <w:jc w:val="center"/>
              <w:rPr>
                <w:lang w:val="uk-UA"/>
              </w:rPr>
            </w:pPr>
          </w:p>
        </w:tc>
      </w:tr>
      <w:tr w:rsidR="00733D52" w:rsidRPr="00EC2EE2" w14:paraId="75BD2C9C" w14:textId="69ADFDEB" w:rsidTr="00F1678A">
        <w:trPr>
          <w:trHeight w:val="300"/>
        </w:trPr>
        <w:tc>
          <w:tcPr>
            <w:tcW w:w="7794" w:type="dxa"/>
            <w:tcMar>
              <w:top w:w="0" w:type="dxa"/>
              <w:left w:w="45" w:type="dxa"/>
              <w:bottom w:w="0" w:type="dxa"/>
              <w:right w:w="45" w:type="dxa"/>
            </w:tcMar>
            <w:vAlign w:val="center"/>
          </w:tcPr>
          <w:p w14:paraId="0F8872F8" w14:textId="745F9B73" w:rsidR="00F919CB" w:rsidRPr="00EC2EE2" w:rsidRDefault="00712D2D" w:rsidP="00AF16A9">
            <w:pPr>
              <w:spacing w:before="120" w:after="120"/>
              <w:rPr>
                <w:lang w:val="uk-UA"/>
              </w:rPr>
            </w:pPr>
            <w:r w:rsidRPr="00EC2EE2">
              <w:rPr>
                <w:lang w:val="uk-UA"/>
              </w:rPr>
              <w:t>1</w:t>
            </w:r>
            <w:r w:rsidR="00F919CB" w:rsidRPr="00EC2EE2">
              <w:rPr>
                <w:lang w:val="uk-UA"/>
              </w:rPr>
              <w:t xml:space="preserve">.9.1 онлайн </w:t>
            </w:r>
          </w:p>
        </w:tc>
        <w:tc>
          <w:tcPr>
            <w:tcW w:w="995" w:type="dxa"/>
            <w:tcMar>
              <w:top w:w="0" w:type="dxa"/>
              <w:left w:w="45" w:type="dxa"/>
              <w:bottom w:w="0" w:type="dxa"/>
              <w:right w:w="45" w:type="dxa"/>
            </w:tcMar>
            <w:vAlign w:val="center"/>
          </w:tcPr>
          <w:p w14:paraId="5DE6AE64" w14:textId="77777777" w:rsidR="00F919CB" w:rsidRPr="00EC2EE2" w:rsidRDefault="00F919CB" w:rsidP="001E7D90">
            <w:pPr>
              <w:spacing w:before="120" w:after="120"/>
              <w:jc w:val="center"/>
              <w:rPr>
                <w:lang w:val="uk-UA"/>
              </w:rPr>
            </w:pPr>
            <w:r w:rsidRPr="00EC2EE2">
              <w:rPr>
                <w:lang w:val="uk-UA"/>
              </w:rPr>
              <w:t>2</w:t>
            </w:r>
          </w:p>
        </w:tc>
        <w:tc>
          <w:tcPr>
            <w:tcW w:w="1134" w:type="dxa"/>
            <w:vAlign w:val="center"/>
          </w:tcPr>
          <w:p w14:paraId="52F30320" w14:textId="0D4B4814" w:rsidR="00F919CB" w:rsidRPr="00EC2EE2" w:rsidRDefault="00F919CB" w:rsidP="001E7D90">
            <w:pPr>
              <w:spacing w:before="120" w:after="120"/>
              <w:jc w:val="center"/>
              <w:rPr>
                <w:lang w:val="uk-UA"/>
              </w:rPr>
            </w:pPr>
            <w:r w:rsidRPr="00EC2EE2">
              <w:rPr>
                <w:lang w:val="uk-UA"/>
              </w:rPr>
              <w:t>так/ні</w:t>
            </w:r>
          </w:p>
        </w:tc>
      </w:tr>
      <w:tr w:rsidR="00733D52" w:rsidRPr="00EC2EE2" w14:paraId="211BA079" w14:textId="4FCBCBE6" w:rsidTr="00F1678A">
        <w:trPr>
          <w:trHeight w:val="300"/>
        </w:trPr>
        <w:tc>
          <w:tcPr>
            <w:tcW w:w="7794" w:type="dxa"/>
            <w:tcMar>
              <w:top w:w="0" w:type="dxa"/>
              <w:left w:w="45" w:type="dxa"/>
              <w:bottom w:w="0" w:type="dxa"/>
              <w:right w:w="45" w:type="dxa"/>
            </w:tcMar>
            <w:vAlign w:val="center"/>
          </w:tcPr>
          <w:p w14:paraId="756552C2" w14:textId="0AD177F9" w:rsidR="00F919CB" w:rsidRPr="00EC2EE2" w:rsidRDefault="00712D2D" w:rsidP="00AF16A9">
            <w:pPr>
              <w:spacing w:before="120" w:after="120"/>
              <w:rPr>
                <w:lang w:val="uk-UA"/>
              </w:rPr>
            </w:pPr>
            <w:r w:rsidRPr="00EC2EE2">
              <w:rPr>
                <w:lang w:val="uk-UA"/>
              </w:rPr>
              <w:lastRenderedPageBreak/>
              <w:t>1</w:t>
            </w:r>
            <w:r w:rsidR="00F919CB" w:rsidRPr="00EC2EE2">
              <w:rPr>
                <w:lang w:val="uk-UA"/>
              </w:rPr>
              <w:t>.9.2 смс-інформування</w:t>
            </w:r>
          </w:p>
        </w:tc>
        <w:tc>
          <w:tcPr>
            <w:tcW w:w="995" w:type="dxa"/>
            <w:tcMar>
              <w:top w:w="0" w:type="dxa"/>
              <w:left w:w="45" w:type="dxa"/>
              <w:bottom w:w="0" w:type="dxa"/>
              <w:right w:w="45" w:type="dxa"/>
            </w:tcMar>
            <w:vAlign w:val="center"/>
          </w:tcPr>
          <w:p w14:paraId="5BFA0195" w14:textId="77777777" w:rsidR="00F919CB" w:rsidRPr="00EC2EE2" w:rsidRDefault="00F919CB" w:rsidP="001E7D90">
            <w:pPr>
              <w:spacing w:before="120" w:after="120"/>
              <w:jc w:val="center"/>
              <w:rPr>
                <w:lang w:val="uk-UA"/>
              </w:rPr>
            </w:pPr>
            <w:r w:rsidRPr="00EC2EE2">
              <w:rPr>
                <w:lang w:val="uk-UA"/>
              </w:rPr>
              <w:t>1</w:t>
            </w:r>
          </w:p>
        </w:tc>
        <w:tc>
          <w:tcPr>
            <w:tcW w:w="1134" w:type="dxa"/>
            <w:vAlign w:val="center"/>
          </w:tcPr>
          <w:p w14:paraId="585A1843" w14:textId="1C18E622" w:rsidR="00F919CB" w:rsidRPr="00EC2EE2" w:rsidRDefault="00F919CB" w:rsidP="001E7D90">
            <w:pPr>
              <w:spacing w:before="120" w:after="120"/>
              <w:jc w:val="center"/>
              <w:rPr>
                <w:lang w:val="uk-UA"/>
              </w:rPr>
            </w:pPr>
            <w:r w:rsidRPr="00EC2EE2">
              <w:rPr>
                <w:lang w:val="uk-UA"/>
              </w:rPr>
              <w:t>так/ні</w:t>
            </w:r>
          </w:p>
        </w:tc>
      </w:tr>
      <w:tr w:rsidR="00733D52" w:rsidRPr="00EC2EE2" w14:paraId="460BFE11" w14:textId="136196C9" w:rsidTr="00F1678A">
        <w:trPr>
          <w:trHeight w:val="300"/>
        </w:trPr>
        <w:tc>
          <w:tcPr>
            <w:tcW w:w="7794" w:type="dxa"/>
            <w:tcMar>
              <w:top w:w="0" w:type="dxa"/>
              <w:left w:w="45" w:type="dxa"/>
              <w:bottom w:w="0" w:type="dxa"/>
              <w:right w:w="45" w:type="dxa"/>
            </w:tcMar>
            <w:vAlign w:val="center"/>
          </w:tcPr>
          <w:p w14:paraId="3BE818A6" w14:textId="5486CF59" w:rsidR="00F919CB" w:rsidRPr="00EC2EE2" w:rsidRDefault="00712D2D" w:rsidP="00AF16A9">
            <w:pPr>
              <w:spacing w:before="120" w:after="120"/>
              <w:rPr>
                <w:lang w:val="uk-UA"/>
              </w:rPr>
            </w:pPr>
            <w:r w:rsidRPr="00EC2EE2">
              <w:rPr>
                <w:lang w:val="uk-UA"/>
              </w:rPr>
              <w:t>1</w:t>
            </w:r>
            <w:r w:rsidR="00F919CB" w:rsidRPr="00EC2EE2">
              <w:rPr>
                <w:lang w:val="uk-UA"/>
              </w:rPr>
              <w:t>.9.3 з використанням інтернет-технологій (електронна пошта, соціальні засоби, месенджери)</w:t>
            </w:r>
          </w:p>
        </w:tc>
        <w:tc>
          <w:tcPr>
            <w:tcW w:w="995" w:type="dxa"/>
            <w:tcMar>
              <w:top w:w="0" w:type="dxa"/>
              <w:left w:w="45" w:type="dxa"/>
              <w:bottom w:w="0" w:type="dxa"/>
              <w:right w:w="45" w:type="dxa"/>
            </w:tcMar>
            <w:vAlign w:val="center"/>
          </w:tcPr>
          <w:p w14:paraId="5D3E9CA3" w14:textId="77777777" w:rsidR="00F919CB" w:rsidRPr="00EC2EE2" w:rsidRDefault="00F919CB" w:rsidP="001E7D90">
            <w:pPr>
              <w:spacing w:before="120" w:after="120"/>
              <w:jc w:val="center"/>
              <w:rPr>
                <w:lang w:val="uk-UA"/>
              </w:rPr>
            </w:pPr>
            <w:r w:rsidRPr="00EC2EE2">
              <w:rPr>
                <w:lang w:val="uk-UA"/>
              </w:rPr>
              <w:t>1</w:t>
            </w:r>
          </w:p>
        </w:tc>
        <w:tc>
          <w:tcPr>
            <w:tcW w:w="1134" w:type="dxa"/>
            <w:vAlign w:val="center"/>
          </w:tcPr>
          <w:p w14:paraId="21E26BB2" w14:textId="0241690B" w:rsidR="00F919CB" w:rsidRPr="00EC2EE2" w:rsidRDefault="00F919CB" w:rsidP="001E7D90">
            <w:pPr>
              <w:spacing w:before="120" w:after="120"/>
              <w:jc w:val="center"/>
              <w:rPr>
                <w:lang w:val="uk-UA"/>
              </w:rPr>
            </w:pPr>
            <w:r w:rsidRPr="00EC2EE2">
              <w:rPr>
                <w:lang w:val="uk-UA"/>
              </w:rPr>
              <w:t>так/ні</w:t>
            </w:r>
          </w:p>
        </w:tc>
      </w:tr>
      <w:tr w:rsidR="00733D52" w:rsidRPr="00EC2EE2" w14:paraId="25FC0A5F" w14:textId="064A5ADE" w:rsidTr="00F1678A">
        <w:trPr>
          <w:trHeight w:val="300"/>
        </w:trPr>
        <w:tc>
          <w:tcPr>
            <w:tcW w:w="7794" w:type="dxa"/>
            <w:tcMar>
              <w:top w:w="0" w:type="dxa"/>
              <w:left w:w="45" w:type="dxa"/>
              <w:bottom w:w="0" w:type="dxa"/>
              <w:right w:w="45" w:type="dxa"/>
            </w:tcMar>
            <w:vAlign w:val="center"/>
          </w:tcPr>
          <w:p w14:paraId="551EBEBF" w14:textId="304D9386" w:rsidR="00F919CB" w:rsidRPr="00EC2EE2" w:rsidRDefault="00712D2D" w:rsidP="00462840">
            <w:pPr>
              <w:spacing w:before="120" w:after="120"/>
              <w:rPr>
                <w:lang w:val="uk-UA"/>
              </w:rPr>
            </w:pPr>
            <w:r w:rsidRPr="00EC2EE2">
              <w:rPr>
                <w:lang w:val="uk-UA"/>
              </w:rPr>
              <w:t>1</w:t>
            </w:r>
            <w:r w:rsidR="00F919CB" w:rsidRPr="00EC2EE2">
              <w:rPr>
                <w:lang w:val="uk-UA"/>
              </w:rPr>
              <w:t xml:space="preserve">.10 </w:t>
            </w:r>
            <w:bookmarkStart w:id="116" w:name="_Hlk76659123"/>
            <w:r w:rsidR="00F919CB" w:rsidRPr="00EC2EE2">
              <w:rPr>
                <w:lang w:val="uk-UA"/>
              </w:rPr>
              <w:t>Встановлено отримання результату послуги</w:t>
            </w:r>
            <w:bookmarkEnd w:id="116"/>
            <w:r w:rsidR="00F919CB" w:rsidRPr="00EC2EE2">
              <w:rPr>
                <w:lang w:val="uk-UA"/>
              </w:rPr>
              <w:t>:</w:t>
            </w:r>
          </w:p>
        </w:tc>
        <w:tc>
          <w:tcPr>
            <w:tcW w:w="995" w:type="dxa"/>
            <w:tcMar>
              <w:top w:w="0" w:type="dxa"/>
              <w:left w:w="45" w:type="dxa"/>
              <w:bottom w:w="0" w:type="dxa"/>
              <w:right w:w="45" w:type="dxa"/>
            </w:tcMar>
            <w:vAlign w:val="center"/>
          </w:tcPr>
          <w:p w14:paraId="6BA7F8AE" w14:textId="77777777" w:rsidR="00F919CB" w:rsidRPr="00EC2EE2" w:rsidRDefault="00F919CB" w:rsidP="001E7D90">
            <w:pPr>
              <w:spacing w:before="120" w:after="120"/>
              <w:jc w:val="center"/>
              <w:rPr>
                <w:lang w:val="uk-UA"/>
              </w:rPr>
            </w:pPr>
          </w:p>
        </w:tc>
        <w:tc>
          <w:tcPr>
            <w:tcW w:w="1134" w:type="dxa"/>
            <w:vAlign w:val="center"/>
          </w:tcPr>
          <w:p w14:paraId="6D8CA9E6" w14:textId="77777777" w:rsidR="00F919CB" w:rsidRPr="00EC2EE2" w:rsidRDefault="00F919CB" w:rsidP="001E7D90">
            <w:pPr>
              <w:spacing w:before="120" w:after="120"/>
              <w:jc w:val="center"/>
              <w:rPr>
                <w:lang w:val="uk-UA"/>
              </w:rPr>
            </w:pPr>
          </w:p>
        </w:tc>
      </w:tr>
      <w:tr w:rsidR="00733D52" w:rsidRPr="00EC2EE2" w14:paraId="467104EA" w14:textId="485EBFAF" w:rsidTr="00F1678A">
        <w:trPr>
          <w:trHeight w:val="300"/>
        </w:trPr>
        <w:tc>
          <w:tcPr>
            <w:tcW w:w="7794" w:type="dxa"/>
            <w:tcMar>
              <w:top w:w="0" w:type="dxa"/>
              <w:left w:w="45" w:type="dxa"/>
              <w:bottom w:w="0" w:type="dxa"/>
              <w:right w:w="45" w:type="dxa"/>
            </w:tcMar>
            <w:vAlign w:val="center"/>
          </w:tcPr>
          <w:p w14:paraId="5126AC5D" w14:textId="35F7E23A" w:rsidR="00F919CB" w:rsidRPr="00EC2EE2" w:rsidRDefault="00712D2D" w:rsidP="00AF16A9">
            <w:pPr>
              <w:spacing w:before="120" w:after="120"/>
              <w:rPr>
                <w:lang w:val="uk-UA"/>
              </w:rPr>
            </w:pPr>
            <w:r w:rsidRPr="00EC2EE2">
              <w:rPr>
                <w:lang w:val="uk-UA"/>
              </w:rPr>
              <w:t>1</w:t>
            </w:r>
            <w:r w:rsidR="00F919CB" w:rsidRPr="00EC2EE2">
              <w:rPr>
                <w:lang w:val="uk-UA"/>
              </w:rPr>
              <w:t>.10.1 онлайн</w:t>
            </w:r>
          </w:p>
        </w:tc>
        <w:tc>
          <w:tcPr>
            <w:tcW w:w="995" w:type="dxa"/>
            <w:tcMar>
              <w:top w:w="0" w:type="dxa"/>
              <w:left w:w="45" w:type="dxa"/>
              <w:bottom w:w="0" w:type="dxa"/>
              <w:right w:w="45" w:type="dxa"/>
            </w:tcMar>
            <w:vAlign w:val="center"/>
          </w:tcPr>
          <w:p w14:paraId="04798F09" w14:textId="77777777" w:rsidR="00F919CB" w:rsidRPr="00EC2EE2" w:rsidRDefault="00F919CB" w:rsidP="001E7D90">
            <w:pPr>
              <w:spacing w:before="120" w:after="120"/>
              <w:jc w:val="center"/>
              <w:rPr>
                <w:lang w:val="uk-UA"/>
              </w:rPr>
            </w:pPr>
            <w:r w:rsidRPr="00EC2EE2">
              <w:rPr>
                <w:lang w:val="uk-UA"/>
              </w:rPr>
              <w:t>6</w:t>
            </w:r>
          </w:p>
        </w:tc>
        <w:tc>
          <w:tcPr>
            <w:tcW w:w="1134" w:type="dxa"/>
            <w:vAlign w:val="center"/>
          </w:tcPr>
          <w:p w14:paraId="75EC8266" w14:textId="22677170" w:rsidR="00F919CB" w:rsidRPr="00EC2EE2" w:rsidRDefault="00F919CB" w:rsidP="001E7D90">
            <w:pPr>
              <w:spacing w:before="120" w:after="120"/>
              <w:jc w:val="center"/>
              <w:rPr>
                <w:lang w:val="uk-UA"/>
              </w:rPr>
            </w:pPr>
            <w:r w:rsidRPr="00EC2EE2">
              <w:rPr>
                <w:lang w:val="uk-UA"/>
              </w:rPr>
              <w:t>так/ні</w:t>
            </w:r>
          </w:p>
        </w:tc>
      </w:tr>
      <w:tr w:rsidR="00733D52" w:rsidRPr="00EC2EE2" w14:paraId="223ABED6" w14:textId="0D537D7E" w:rsidTr="00F1678A">
        <w:trPr>
          <w:trHeight w:val="300"/>
        </w:trPr>
        <w:tc>
          <w:tcPr>
            <w:tcW w:w="7794" w:type="dxa"/>
            <w:tcMar>
              <w:top w:w="0" w:type="dxa"/>
              <w:left w:w="45" w:type="dxa"/>
              <w:bottom w:w="0" w:type="dxa"/>
              <w:right w:w="45" w:type="dxa"/>
            </w:tcMar>
            <w:vAlign w:val="center"/>
          </w:tcPr>
          <w:p w14:paraId="78D66B22" w14:textId="7CC2B92E" w:rsidR="00F919CB" w:rsidRPr="00EC2EE2" w:rsidRDefault="00712D2D" w:rsidP="00AF16A9">
            <w:pPr>
              <w:spacing w:before="120" w:after="120"/>
              <w:rPr>
                <w:lang w:val="uk-UA"/>
              </w:rPr>
            </w:pPr>
            <w:r w:rsidRPr="00EC2EE2">
              <w:rPr>
                <w:lang w:val="uk-UA"/>
              </w:rPr>
              <w:t>1</w:t>
            </w:r>
            <w:r w:rsidR="00F919CB" w:rsidRPr="00EC2EE2">
              <w:rPr>
                <w:lang w:val="uk-UA"/>
              </w:rPr>
              <w:t>.10.2 поштою</w:t>
            </w:r>
          </w:p>
        </w:tc>
        <w:tc>
          <w:tcPr>
            <w:tcW w:w="995" w:type="dxa"/>
            <w:tcMar>
              <w:top w:w="0" w:type="dxa"/>
              <w:left w:w="45" w:type="dxa"/>
              <w:bottom w:w="0" w:type="dxa"/>
              <w:right w:w="45" w:type="dxa"/>
            </w:tcMar>
            <w:vAlign w:val="center"/>
          </w:tcPr>
          <w:p w14:paraId="202E1079"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5701F6C1" w14:textId="75779022" w:rsidR="00F919CB" w:rsidRPr="00EC2EE2" w:rsidRDefault="00F919CB" w:rsidP="001E7D90">
            <w:pPr>
              <w:spacing w:before="120" w:after="120"/>
              <w:jc w:val="center"/>
              <w:rPr>
                <w:lang w:val="uk-UA"/>
              </w:rPr>
            </w:pPr>
            <w:r w:rsidRPr="00EC2EE2">
              <w:rPr>
                <w:lang w:val="uk-UA"/>
              </w:rPr>
              <w:t>так/ні</w:t>
            </w:r>
          </w:p>
        </w:tc>
      </w:tr>
      <w:tr w:rsidR="00733D52" w:rsidRPr="00EC2EE2" w14:paraId="3F223969" w14:textId="01643BDC" w:rsidTr="00F1678A">
        <w:trPr>
          <w:trHeight w:val="300"/>
        </w:trPr>
        <w:tc>
          <w:tcPr>
            <w:tcW w:w="7794" w:type="dxa"/>
            <w:tcMar>
              <w:top w:w="0" w:type="dxa"/>
              <w:left w:w="45" w:type="dxa"/>
              <w:bottom w:w="0" w:type="dxa"/>
              <w:right w:w="45" w:type="dxa"/>
            </w:tcMar>
            <w:vAlign w:val="center"/>
          </w:tcPr>
          <w:p w14:paraId="42B7D928" w14:textId="21A64B17" w:rsidR="00F919CB" w:rsidRPr="00EC2EE2" w:rsidRDefault="00712D2D" w:rsidP="00AF16A9">
            <w:pPr>
              <w:spacing w:before="120" w:after="120"/>
              <w:rPr>
                <w:lang w:val="uk-UA"/>
              </w:rPr>
            </w:pPr>
            <w:r w:rsidRPr="00EC2EE2">
              <w:rPr>
                <w:lang w:val="uk-UA"/>
              </w:rPr>
              <w:t>1</w:t>
            </w:r>
            <w:r w:rsidR="00F919CB" w:rsidRPr="00EC2EE2">
              <w:rPr>
                <w:lang w:val="uk-UA"/>
              </w:rPr>
              <w:t>.10.3 у ЦНАП</w:t>
            </w:r>
          </w:p>
        </w:tc>
        <w:tc>
          <w:tcPr>
            <w:tcW w:w="995" w:type="dxa"/>
            <w:tcMar>
              <w:top w:w="0" w:type="dxa"/>
              <w:left w:w="45" w:type="dxa"/>
              <w:bottom w:w="0" w:type="dxa"/>
              <w:right w:w="45" w:type="dxa"/>
            </w:tcMar>
            <w:vAlign w:val="center"/>
          </w:tcPr>
          <w:p w14:paraId="3F1C6382" w14:textId="77777777" w:rsidR="00F919CB" w:rsidRPr="00EC2EE2" w:rsidRDefault="00F919CB" w:rsidP="001E7D90">
            <w:pPr>
              <w:spacing w:before="120" w:after="120"/>
              <w:jc w:val="center"/>
              <w:rPr>
                <w:lang w:val="uk-UA"/>
              </w:rPr>
            </w:pPr>
            <w:r w:rsidRPr="00EC2EE2">
              <w:rPr>
                <w:lang w:val="uk-UA"/>
              </w:rPr>
              <w:t>5</w:t>
            </w:r>
          </w:p>
        </w:tc>
        <w:tc>
          <w:tcPr>
            <w:tcW w:w="1134" w:type="dxa"/>
            <w:vAlign w:val="center"/>
          </w:tcPr>
          <w:p w14:paraId="7D59100E" w14:textId="06E14CE9" w:rsidR="00F919CB" w:rsidRPr="00EC2EE2" w:rsidRDefault="00F919CB" w:rsidP="001E7D90">
            <w:pPr>
              <w:spacing w:before="120" w:after="120"/>
              <w:jc w:val="center"/>
              <w:rPr>
                <w:lang w:val="uk-UA"/>
              </w:rPr>
            </w:pPr>
            <w:r w:rsidRPr="00EC2EE2">
              <w:rPr>
                <w:lang w:val="uk-UA"/>
              </w:rPr>
              <w:t>так/ні</w:t>
            </w:r>
          </w:p>
        </w:tc>
      </w:tr>
      <w:tr w:rsidR="00733D52" w:rsidRPr="00EC2EE2" w14:paraId="281DC4B3" w14:textId="5CC9DE93" w:rsidTr="00F1678A">
        <w:trPr>
          <w:trHeight w:val="300"/>
        </w:trPr>
        <w:tc>
          <w:tcPr>
            <w:tcW w:w="7794" w:type="dxa"/>
            <w:tcMar>
              <w:top w:w="0" w:type="dxa"/>
              <w:left w:w="45" w:type="dxa"/>
              <w:bottom w:w="0" w:type="dxa"/>
              <w:right w:w="45" w:type="dxa"/>
            </w:tcMar>
            <w:vAlign w:val="center"/>
          </w:tcPr>
          <w:p w14:paraId="1F013A0D" w14:textId="20449F97" w:rsidR="00F919CB" w:rsidRPr="00EC2EE2" w:rsidRDefault="00712D2D" w:rsidP="00462840">
            <w:pPr>
              <w:spacing w:before="120" w:after="120"/>
              <w:rPr>
                <w:lang w:val="uk-UA"/>
              </w:rPr>
            </w:pPr>
            <w:r w:rsidRPr="00EC2EE2">
              <w:rPr>
                <w:lang w:val="uk-UA"/>
              </w:rPr>
              <w:t>1</w:t>
            </w:r>
            <w:r w:rsidR="00F919CB" w:rsidRPr="00EC2EE2">
              <w:rPr>
                <w:lang w:val="uk-UA"/>
              </w:rPr>
              <w:t xml:space="preserve">.11 </w:t>
            </w:r>
            <w:bookmarkStart w:id="117" w:name="_Hlk76659131"/>
            <w:r w:rsidR="00F919CB" w:rsidRPr="00EC2EE2">
              <w:rPr>
                <w:lang w:val="uk-UA"/>
              </w:rPr>
              <w:t>Послуга надається в автоматичному режимі</w:t>
            </w:r>
            <w:bookmarkEnd w:id="117"/>
          </w:p>
        </w:tc>
        <w:tc>
          <w:tcPr>
            <w:tcW w:w="995" w:type="dxa"/>
            <w:tcMar>
              <w:top w:w="0" w:type="dxa"/>
              <w:left w:w="45" w:type="dxa"/>
              <w:bottom w:w="0" w:type="dxa"/>
              <w:right w:w="45" w:type="dxa"/>
            </w:tcMar>
            <w:vAlign w:val="center"/>
          </w:tcPr>
          <w:p w14:paraId="260EFD72" w14:textId="77777777" w:rsidR="00F919CB" w:rsidRPr="00EC2EE2" w:rsidRDefault="00F919CB" w:rsidP="001E7D90">
            <w:pPr>
              <w:spacing w:before="120" w:after="120"/>
              <w:jc w:val="center"/>
              <w:rPr>
                <w:lang w:val="uk-UA"/>
              </w:rPr>
            </w:pPr>
            <w:r w:rsidRPr="00EC2EE2">
              <w:rPr>
                <w:lang w:val="uk-UA"/>
              </w:rPr>
              <w:t>7</w:t>
            </w:r>
          </w:p>
        </w:tc>
        <w:tc>
          <w:tcPr>
            <w:tcW w:w="1134" w:type="dxa"/>
            <w:vAlign w:val="center"/>
          </w:tcPr>
          <w:p w14:paraId="476C8B96" w14:textId="0C503122" w:rsidR="00F919CB" w:rsidRPr="00EC2EE2" w:rsidRDefault="00F919CB" w:rsidP="001E7D90">
            <w:pPr>
              <w:spacing w:before="120" w:after="120"/>
              <w:jc w:val="center"/>
              <w:rPr>
                <w:lang w:val="uk-UA"/>
              </w:rPr>
            </w:pPr>
            <w:r w:rsidRPr="00EC2EE2">
              <w:rPr>
                <w:lang w:val="uk-UA"/>
              </w:rPr>
              <w:t>так/ні</w:t>
            </w:r>
          </w:p>
        </w:tc>
      </w:tr>
      <w:tr w:rsidR="00733D52" w:rsidRPr="00EC2EE2" w14:paraId="61586F74" w14:textId="2A33DFB2" w:rsidTr="00F1678A">
        <w:trPr>
          <w:trHeight w:val="300"/>
        </w:trPr>
        <w:tc>
          <w:tcPr>
            <w:tcW w:w="7794" w:type="dxa"/>
            <w:tcMar>
              <w:top w:w="0" w:type="dxa"/>
              <w:left w:w="45" w:type="dxa"/>
              <w:bottom w:w="0" w:type="dxa"/>
              <w:right w:w="45" w:type="dxa"/>
            </w:tcMar>
            <w:vAlign w:val="center"/>
          </w:tcPr>
          <w:p w14:paraId="190FC90B" w14:textId="5723789C" w:rsidR="00F919CB" w:rsidRPr="00EC2EE2" w:rsidRDefault="00712D2D" w:rsidP="00462840">
            <w:pPr>
              <w:spacing w:before="120" w:after="120"/>
              <w:rPr>
                <w:lang w:val="uk-UA"/>
              </w:rPr>
            </w:pPr>
            <w:r w:rsidRPr="00EC2EE2">
              <w:rPr>
                <w:lang w:val="uk-UA"/>
              </w:rPr>
              <w:t>1</w:t>
            </w:r>
            <w:r w:rsidR="00F919CB" w:rsidRPr="00EC2EE2">
              <w:rPr>
                <w:lang w:val="uk-UA"/>
              </w:rPr>
              <w:t xml:space="preserve">.12 </w:t>
            </w:r>
            <w:bookmarkStart w:id="118" w:name="_Hlk76659139"/>
            <w:r w:rsidR="00F919CB" w:rsidRPr="00EC2EE2">
              <w:rPr>
                <w:lang w:val="uk-UA"/>
              </w:rPr>
              <w:t xml:space="preserve">Встановлено платність або безоплатність надання послуги </w:t>
            </w:r>
            <w:bookmarkEnd w:id="118"/>
          </w:p>
        </w:tc>
        <w:tc>
          <w:tcPr>
            <w:tcW w:w="995" w:type="dxa"/>
            <w:tcMar>
              <w:top w:w="0" w:type="dxa"/>
              <w:left w:w="45" w:type="dxa"/>
              <w:bottom w:w="0" w:type="dxa"/>
              <w:right w:w="45" w:type="dxa"/>
            </w:tcMar>
            <w:vAlign w:val="center"/>
          </w:tcPr>
          <w:p w14:paraId="5C7A77F2" w14:textId="77777777" w:rsidR="00F919CB" w:rsidRPr="00EC2EE2" w:rsidRDefault="00F919CB" w:rsidP="001E7D90">
            <w:pPr>
              <w:spacing w:before="120" w:after="120"/>
              <w:jc w:val="center"/>
              <w:rPr>
                <w:lang w:val="uk-UA"/>
              </w:rPr>
            </w:pPr>
            <w:r w:rsidRPr="00EC2EE2">
              <w:rPr>
                <w:lang w:val="uk-UA"/>
              </w:rPr>
              <w:t>7</w:t>
            </w:r>
          </w:p>
        </w:tc>
        <w:tc>
          <w:tcPr>
            <w:tcW w:w="1134" w:type="dxa"/>
            <w:vAlign w:val="center"/>
          </w:tcPr>
          <w:p w14:paraId="23198037" w14:textId="7B799873" w:rsidR="00F919CB" w:rsidRPr="00EC2EE2" w:rsidRDefault="00F919CB" w:rsidP="001E7D90">
            <w:pPr>
              <w:spacing w:before="120" w:after="120"/>
              <w:jc w:val="center"/>
              <w:rPr>
                <w:lang w:val="uk-UA"/>
              </w:rPr>
            </w:pPr>
            <w:r w:rsidRPr="00EC2EE2">
              <w:rPr>
                <w:lang w:val="uk-UA"/>
              </w:rPr>
              <w:t>так/ні</w:t>
            </w:r>
          </w:p>
        </w:tc>
      </w:tr>
      <w:tr w:rsidR="00733D52" w:rsidRPr="00EC2EE2" w14:paraId="0E295413" w14:textId="24587B93" w:rsidTr="00F1678A">
        <w:trPr>
          <w:trHeight w:val="300"/>
        </w:trPr>
        <w:tc>
          <w:tcPr>
            <w:tcW w:w="7794" w:type="dxa"/>
            <w:tcMar>
              <w:top w:w="0" w:type="dxa"/>
              <w:left w:w="45" w:type="dxa"/>
              <w:bottom w:w="0" w:type="dxa"/>
              <w:right w:w="45" w:type="dxa"/>
            </w:tcMar>
            <w:vAlign w:val="center"/>
          </w:tcPr>
          <w:p w14:paraId="18B8AE9A" w14:textId="77777777" w:rsidR="00F919CB" w:rsidRPr="00EC2EE2" w:rsidRDefault="00F919CB" w:rsidP="00462840">
            <w:pPr>
              <w:spacing w:before="120" w:after="120"/>
              <w:rPr>
                <w:b/>
                <w:lang w:val="uk-UA"/>
              </w:rPr>
            </w:pPr>
            <w:r w:rsidRPr="00EC2EE2">
              <w:rPr>
                <w:b/>
                <w:lang w:val="uk-UA"/>
              </w:rPr>
              <w:t>Підсумок</w:t>
            </w:r>
          </w:p>
        </w:tc>
        <w:tc>
          <w:tcPr>
            <w:tcW w:w="995" w:type="dxa"/>
            <w:tcMar>
              <w:top w:w="0" w:type="dxa"/>
              <w:left w:w="45" w:type="dxa"/>
              <w:bottom w:w="0" w:type="dxa"/>
              <w:right w:w="45" w:type="dxa"/>
            </w:tcMar>
            <w:vAlign w:val="center"/>
          </w:tcPr>
          <w:p w14:paraId="5CA3ACCE" w14:textId="77777777" w:rsidR="00F919CB" w:rsidRPr="00EC2EE2" w:rsidRDefault="00F919CB" w:rsidP="001E7D90">
            <w:pPr>
              <w:spacing w:before="120" w:after="120"/>
              <w:jc w:val="center"/>
              <w:rPr>
                <w:lang w:val="uk-UA"/>
              </w:rPr>
            </w:pPr>
            <w:r w:rsidRPr="00EC2EE2">
              <w:rPr>
                <w:lang w:val="uk-UA"/>
              </w:rPr>
              <w:t>100</w:t>
            </w:r>
          </w:p>
        </w:tc>
        <w:tc>
          <w:tcPr>
            <w:tcW w:w="1134" w:type="dxa"/>
            <w:vAlign w:val="center"/>
          </w:tcPr>
          <w:p w14:paraId="718975B7" w14:textId="77777777" w:rsidR="00F919CB" w:rsidRPr="00EC2EE2" w:rsidRDefault="00F919CB" w:rsidP="001E7D90">
            <w:pPr>
              <w:spacing w:before="120" w:after="120"/>
              <w:jc w:val="center"/>
              <w:rPr>
                <w:lang w:val="uk-UA"/>
              </w:rPr>
            </w:pPr>
          </w:p>
        </w:tc>
      </w:tr>
    </w:tbl>
    <w:p w14:paraId="0D701A5C" w14:textId="77777777" w:rsidR="009210EF" w:rsidRPr="00EC2EE2" w:rsidRDefault="009210EF" w:rsidP="001E7D90">
      <w:pPr>
        <w:spacing w:before="120" w:after="120"/>
        <w:rPr>
          <w:sz w:val="28"/>
          <w:szCs w:val="28"/>
          <w:lang w:val="uk-UA"/>
        </w:rPr>
      </w:pPr>
    </w:p>
    <w:p w14:paraId="1F9CABB4" w14:textId="77777777" w:rsidR="00AC448E" w:rsidRPr="00EC2EE2" w:rsidRDefault="00733D52">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r w:rsidRPr="00EC2EE2">
        <w:rPr>
          <w:sz w:val="28"/>
          <w:szCs w:val="28"/>
          <w:lang w:val="uk-UA"/>
        </w:rPr>
        <w:br w:type="page"/>
      </w:r>
    </w:p>
    <w:p w14:paraId="51592B13" w14:textId="2B70C0AE" w:rsidR="00733D52" w:rsidRPr="00EC2EE2" w:rsidRDefault="00733D52">
      <w:pPr>
        <w:spacing w:after="160" w:line="259" w:lineRule="auto"/>
        <w:rPr>
          <w:rFonts w:eastAsiaTheme="majorEastAsia" w:cstheme="majorBidi"/>
          <w:b/>
          <w:sz w:val="28"/>
          <w:szCs w:val="28"/>
          <w:lang w:val="uk-UA" w:eastAsia="en-US"/>
        </w:rPr>
      </w:pPr>
    </w:p>
    <w:p w14:paraId="20AFF80B" w14:textId="6852F3A0" w:rsidR="009210EF" w:rsidRPr="00EC2EE2" w:rsidRDefault="009210EF" w:rsidP="00637981">
      <w:pPr>
        <w:pStyle w:val="2"/>
        <w:spacing w:before="120" w:after="120"/>
        <w:ind w:left="6237"/>
        <w:jc w:val="both"/>
        <w:rPr>
          <w:b w:val="0"/>
          <w:bCs/>
          <w:sz w:val="28"/>
          <w:szCs w:val="28"/>
        </w:rPr>
      </w:pPr>
      <w:r w:rsidRPr="00EC2EE2">
        <w:rPr>
          <w:b w:val="0"/>
          <w:bCs/>
          <w:sz w:val="28"/>
          <w:szCs w:val="28"/>
        </w:rPr>
        <w:t xml:space="preserve">Додаток 4 </w:t>
      </w:r>
    </w:p>
    <w:p w14:paraId="03A48997" w14:textId="77777777" w:rsidR="00304445" w:rsidRPr="00EC2EE2" w:rsidRDefault="00304445" w:rsidP="00637981">
      <w:pPr>
        <w:spacing w:before="120" w:after="120"/>
        <w:ind w:left="623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1C651B2B" w14:textId="77777777" w:rsidR="005F1551" w:rsidRPr="00EC2EE2" w:rsidRDefault="005F1551" w:rsidP="00637981">
      <w:pPr>
        <w:spacing w:before="120" w:after="120"/>
        <w:ind w:left="6237"/>
        <w:jc w:val="both"/>
        <w:rPr>
          <w:bCs/>
          <w:sz w:val="28"/>
          <w:szCs w:val="28"/>
          <w:lang w:val="uk-UA"/>
        </w:rPr>
      </w:pPr>
      <w:r w:rsidRPr="00EC2EE2">
        <w:rPr>
          <w:bCs/>
          <w:sz w:val="28"/>
          <w:szCs w:val="28"/>
          <w:lang w:val="uk-UA"/>
        </w:rPr>
        <w:t>(пункт 1 розділу ІІ)</w:t>
      </w:r>
    </w:p>
    <w:p w14:paraId="2E30CED5" w14:textId="77777777" w:rsidR="009210EF" w:rsidRPr="00EC2EE2" w:rsidRDefault="009210EF" w:rsidP="001E7D90">
      <w:pPr>
        <w:spacing w:before="120" w:after="120"/>
        <w:rPr>
          <w:sz w:val="28"/>
          <w:szCs w:val="28"/>
          <w:lang w:val="uk-UA"/>
        </w:rPr>
      </w:pPr>
    </w:p>
    <w:p w14:paraId="217B857E" w14:textId="3D7A7801" w:rsidR="009210EF" w:rsidRPr="00EC2EE2" w:rsidRDefault="009210EF" w:rsidP="001E7D90">
      <w:pPr>
        <w:spacing w:before="120" w:after="120"/>
        <w:jc w:val="center"/>
        <w:rPr>
          <w:sz w:val="28"/>
          <w:szCs w:val="28"/>
          <w:lang w:val="uk-UA"/>
        </w:rPr>
      </w:pPr>
      <w:r w:rsidRPr="00EC2EE2">
        <w:rPr>
          <w:b/>
          <w:sz w:val="28"/>
          <w:szCs w:val="28"/>
          <w:lang w:val="uk-UA"/>
        </w:rPr>
        <w:t xml:space="preserve"> </w:t>
      </w:r>
      <w:bookmarkStart w:id="119" w:name="_Hlk76659157"/>
      <w:r w:rsidRPr="00EC2EE2">
        <w:rPr>
          <w:b/>
          <w:sz w:val="28"/>
          <w:szCs w:val="28"/>
          <w:lang w:val="uk-UA"/>
        </w:rPr>
        <w:t>Показник</w:t>
      </w:r>
      <w:r w:rsidRPr="00EC2EE2">
        <w:rPr>
          <w:sz w:val="28"/>
          <w:szCs w:val="28"/>
          <w:lang w:val="uk-UA"/>
        </w:rPr>
        <w:t xml:space="preserve"> </w:t>
      </w:r>
      <w:r w:rsidRPr="00EC2EE2">
        <w:rPr>
          <w:b/>
          <w:sz w:val="28"/>
          <w:szCs w:val="28"/>
          <w:lang w:val="uk-UA"/>
        </w:rPr>
        <w:t>дотримання процедури послуги</w:t>
      </w:r>
      <w:bookmarkEnd w:id="119"/>
      <w:r w:rsidRPr="00EC2EE2">
        <w:rPr>
          <w:b/>
          <w:sz w:val="28"/>
          <w:szCs w:val="28"/>
          <w:lang w:val="uk-UA"/>
        </w:rPr>
        <w:br/>
      </w:r>
    </w:p>
    <w:tbl>
      <w:tblPr>
        <w:tblW w:w="9923"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6805"/>
        <w:gridCol w:w="1417"/>
        <w:gridCol w:w="1701"/>
      </w:tblGrid>
      <w:tr w:rsidR="00935519" w:rsidRPr="00EC2EE2" w14:paraId="727D9668" w14:textId="4F92FD52" w:rsidTr="00935519">
        <w:trPr>
          <w:trHeight w:val="300"/>
        </w:trPr>
        <w:tc>
          <w:tcPr>
            <w:tcW w:w="6805" w:type="dxa"/>
            <w:tcMar>
              <w:top w:w="0" w:type="dxa"/>
              <w:left w:w="45" w:type="dxa"/>
              <w:bottom w:w="0" w:type="dxa"/>
              <w:right w:w="45" w:type="dxa"/>
            </w:tcMar>
            <w:vAlign w:val="center"/>
          </w:tcPr>
          <w:p w14:paraId="1ABCEA86" w14:textId="77777777" w:rsidR="00935519" w:rsidRPr="00EC2EE2" w:rsidRDefault="00935519" w:rsidP="00935519">
            <w:pPr>
              <w:spacing w:before="120" w:after="120"/>
              <w:jc w:val="center"/>
              <w:rPr>
                <w:b/>
                <w:bCs/>
                <w:lang w:val="uk-UA"/>
              </w:rPr>
            </w:pPr>
            <w:r w:rsidRPr="00EC2EE2">
              <w:rPr>
                <w:b/>
                <w:bCs/>
                <w:lang w:val="uk-UA"/>
              </w:rPr>
              <w:t>Код та складові показника</w:t>
            </w:r>
          </w:p>
        </w:tc>
        <w:tc>
          <w:tcPr>
            <w:tcW w:w="1417" w:type="dxa"/>
            <w:tcMar>
              <w:top w:w="0" w:type="dxa"/>
              <w:left w:w="45" w:type="dxa"/>
              <w:bottom w:w="0" w:type="dxa"/>
              <w:right w:w="45" w:type="dxa"/>
            </w:tcMar>
            <w:vAlign w:val="center"/>
          </w:tcPr>
          <w:p w14:paraId="619028E4" w14:textId="2A5F1D6F" w:rsidR="00935519" w:rsidRPr="00EC2EE2" w:rsidRDefault="00935519" w:rsidP="00935519">
            <w:pPr>
              <w:spacing w:before="120" w:after="120"/>
              <w:jc w:val="center"/>
              <w:rPr>
                <w:b/>
                <w:bCs/>
                <w:lang w:val="uk-UA"/>
              </w:rPr>
            </w:pPr>
            <w:r w:rsidRPr="00EC2EE2">
              <w:rPr>
                <w:b/>
                <w:lang w:val="uk-UA"/>
              </w:rPr>
              <w:t>Бал показника</w:t>
            </w:r>
          </w:p>
        </w:tc>
        <w:tc>
          <w:tcPr>
            <w:tcW w:w="1701" w:type="dxa"/>
            <w:vAlign w:val="center"/>
          </w:tcPr>
          <w:p w14:paraId="550D13F8" w14:textId="75816B57" w:rsidR="00935519" w:rsidRPr="00EC2EE2" w:rsidRDefault="00935519" w:rsidP="00935519">
            <w:pPr>
              <w:spacing w:before="120" w:after="120"/>
              <w:jc w:val="center"/>
              <w:rPr>
                <w:b/>
                <w:bCs/>
                <w:lang w:val="uk-UA"/>
              </w:rPr>
            </w:pPr>
            <w:r w:rsidRPr="00EC2EE2">
              <w:rPr>
                <w:b/>
                <w:lang w:val="uk-UA"/>
              </w:rPr>
              <w:t>Одиниця вимірювання</w:t>
            </w:r>
          </w:p>
        </w:tc>
      </w:tr>
      <w:tr w:rsidR="00733D52" w:rsidRPr="00EC2EE2" w14:paraId="6CFA5145" w14:textId="71C4017C" w:rsidTr="00935519">
        <w:trPr>
          <w:trHeight w:val="300"/>
        </w:trPr>
        <w:tc>
          <w:tcPr>
            <w:tcW w:w="6805" w:type="dxa"/>
            <w:tcMar>
              <w:top w:w="0" w:type="dxa"/>
              <w:left w:w="45" w:type="dxa"/>
              <w:bottom w:w="0" w:type="dxa"/>
              <w:right w:w="45" w:type="dxa"/>
            </w:tcMar>
            <w:vAlign w:val="center"/>
          </w:tcPr>
          <w:p w14:paraId="56FFFCFB" w14:textId="677BC49D" w:rsidR="00F919CB" w:rsidRPr="00EC2EE2" w:rsidRDefault="00435856" w:rsidP="00462840">
            <w:pPr>
              <w:spacing w:before="120" w:after="120"/>
              <w:rPr>
                <w:lang w:val="uk-UA"/>
              </w:rPr>
            </w:pPr>
            <w:r w:rsidRPr="00EC2EE2">
              <w:rPr>
                <w:lang w:val="uk-UA"/>
              </w:rPr>
              <w:t>1</w:t>
            </w:r>
            <w:r w:rsidR="00F919CB" w:rsidRPr="00EC2EE2">
              <w:rPr>
                <w:lang w:val="uk-UA"/>
              </w:rPr>
              <w:t>.1</w:t>
            </w:r>
            <w:bookmarkStart w:id="120" w:name="_Hlk76659172"/>
            <w:r w:rsidRPr="00EC2EE2">
              <w:rPr>
                <w:lang w:val="uk-UA"/>
              </w:rPr>
              <w:t xml:space="preserve"> </w:t>
            </w:r>
            <w:r w:rsidR="00F919CB" w:rsidRPr="00EC2EE2">
              <w:rPr>
                <w:lang w:val="uk-UA"/>
              </w:rPr>
              <w:t>Своєчасність надання послуги</w:t>
            </w:r>
            <w:bookmarkEnd w:id="120"/>
            <w:r w:rsidR="00F919CB" w:rsidRPr="00EC2EE2">
              <w:rPr>
                <w:lang w:val="uk-UA"/>
              </w:rPr>
              <w:t>:</w:t>
            </w:r>
          </w:p>
        </w:tc>
        <w:tc>
          <w:tcPr>
            <w:tcW w:w="1417" w:type="dxa"/>
            <w:tcMar>
              <w:top w:w="0" w:type="dxa"/>
              <w:left w:w="45" w:type="dxa"/>
              <w:bottom w:w="0" w:type="dxa"/>
              <w:right w:w="45" w:type="dxa"/>
            </w:tcMar>
            <w:vAlign w:val="center"/>
          </w:tcPr>
          <w:p w14:paraId="4A384D4D" w14:textId="77777777" w:rsidR="00F919CB" w:rsidRPr="00EC2EE2" w:rsidRDefault="00F919CB" w:rsidP="001E7D90">
            <w:pPr>
              <w:spacing w:before="120" w:after="120"/>
              <w:jc w:val="center"/>
              <w:rPr>
                <w:lang w:val="uk-UA"/>
              </w:rPr>
            </w:pPr>
          </w:p>
        </w:tc>
        <w:tc>
          <w:tcPr>
            <w:tcW w:w="1701" w:type="dxa"/>
            <w:vAlign w:val="center"/>
          </w:tcPr>
          <w:p w14:paraId="0779DD93" w14:textId="77777777" w:rsidR="00F919CB" w:rsidRPr="00EC2EE2" w:rsidRDefault="00F919CB" w:rsidP="001E7D90">
            <w:pPr>
              <w:spacing w:before="120" w:after="120"/>
              <w:jc w:val="center"/>
              <w:rPr>
                <w:lang w:val="uk-UA"/>
              </w:rPr>
            </w:pPr>
          </w:p>
        </w:tc>
      </w:tr>
      <w:tr w:rsidR="00733D52" w:rsidRPr="00EC2EE2" w14:paraId="595035AF" w14:textId="6935F6B0" w:rsidTr="00935519">
        <w:trPr>
          <w:trHeight w:val="300"/>
        </w:trPr>
        <w:tc>
          <w:tcPr>
            <w:tcW w:w="6805" w:type="dxa"/>
            <w:tcMar>
              <w:top w:w="0" w:type="dxa"/>
              <w:left w:w="45" w:type="dxa"/>
              <w:bottom w:w="0" w:type="dxa"/>
              <w:right w:w="45" w:type="dxa"/>
            </w:tcMar>
            <w:vAlign w:val="center"/>
          </w:tcPr>
          <w:p w14:paraId="5A0CBD26" w14:textId="3C96E3BE" w:rsidR="00F919CB" w:rsidRPr="00EC2EE2" w:rsidRDefault="00435856" w:rsidP="00AF16A9">
            <w:pPr>
              <w:spacing w:before="120" w:after="120"/>
              <w:rPr>
                <w:lang w:val="uk-UA"/>
              </w:rPr>
            </w:pPr>
            <w:r w:rsidRPr="00EC2EE2">
              <w:rPr>
                <w:lang w:val="uk-UA"/>
              </w:rPr>
              <w:t>1</w:t>
            </w:r>
            <w:r w:rsidR="00F919CB" w:rsidRPr="00EC2EE2">
              <w:rPr>
                <w:lang w:val="uk-UA"/>
              </w:rPr>
              <w:t>.1.1</w:t>
            </w:r>
            <w:r w:rsidRPr="00EC2EE2">
              <w:rPr>
                <w:lang w:val="uk-UA"/>
              </w:rPr>
              <w:t xml:space="preserve"> </w:t>
            </w:r>
            <w:r w:rsidR="00F919CB" w:rsidRPr="00EC2EE2">
              <w:rPr>
                <w:lang w:val="uk-UA"/>
              </w:rPr>
              <w:t>Послуг надано в строк</w:t>
            </w:r>
          </w:p>
        </w:tc>
        <w:tc>
          <w:tcPr>
            <w:tcW w:w="1417" w:type="dxa"/>
            <w:tcMar>
              <w:top w:w="0" w:type="dxa"/>
              <w:left w:w="45" w:type="dxa"/>
              <w:bottom w:w="0" w:type="dxa"/>
              <w:right w:w="45" w:type="dxa"/>
            </w:tcMar>
            <w:vAlign w:val="center"/>
          </w:tcPr>
          <w:p w14:paraId="531B4C70" w14:textId="77777777" w:rsidR="00F919CB" w:rsidRPr="00EC2EE2" w:rsidRDefault="00F919CB" w:rsidP="001E7D90">
            <w:pPr>
              <w:spacing w:before="120" w:after="120"/>
              <w:jc w:val="center"/>
              <w:rPr>
                <w:lang w:val="uk-UA"/>
              </w:rPr>
            </w:pPr>
            <w:r w:rsidRPr="00EC2EE2">
              <w:rPr>
                <w:lang w:val="uk-UA"/>
              </w:rPr>
              <w:t>25</w:t>
            </w:r>
          </w:p>
        </w:tc>
        <w:tc>
          <w:tcPr>
            <w:tcW w:w="1701" w:type="dxa"/>
            <w:vAlign w:val="center"/>
          </w:tcPr>
          <w:p w14:paraId="5645B72C" w14:textId="3462271C" w:rsidR="00F919CB" w:rsidRPr="00EC2EE2" w:rsidRDefault="00F919CB" w:rsidP="001E7D90">
            <w:pPr>
              <w:spacing w:before="120" w:after="120"/>
              <w:jc w:val="center"/>
              <w:rPr>
                <w:lang w:val="uk-UA"/>
              </w:rPr>
            </w:pPr>
            <w:r w:rsidRPr="00EC2EE2">
              <w:rPr>
                <w:lang w:val="uk-UA"/>
              </w:rPr>
              <w:t>кількість</w:t>
            </w:r>
          </w:p>
        </w:tc>
      </w:tr>
      <w:tr w:rsidR="00733D52" w:rsidRPr="00EC2EE2" w14:paraId="023F463F" w14:textId="4B90E8C7" w:rsidTr="00935519">
        <w:trPr>
          <w:trHeight w:val="300"/>
        </w:trPr>
        <w:tc>
          <w:tcPr>
            <w:tcW w:w="6805" w:type="dxa"/>
            <w:tcMar>
              <w:top w:w="0" w:type="dxa"/>
              <w:left w:w="45" w:type="dxa"/>
              <w:bottom w:w="0" w:type="dxa"/>
              <w:right w:w="45" w:type="dxa"/>
            </w:tcMar>
            <w:vAlign w:val="center"/>
          </w:tcPr>
          <w:p w14:paraId="752861F9" w14:textId="7DAB1053" w:rsidR="00F919CB" w:rsidRPr="00EC2EE2" w:rsidRDefault="00435856" w:rsidP="00AF16A9">
            <w:pPr>
              <w:spacing w:before="120" w:after="120"/>
              <w:rPr>
                <w:lang w:val="uk-UA"/>
              </w:rPr>
            </w:pPr>
            <w:r w:rsidRPr="00EC2EE2">
              <w:rPr>
                <w:lang w:val="uk-UA"/>
              </w:rPr>
              <w:t>1</w:t>
            </w:r>
            <w:r w:rsidR="00F919CB" w:rsidRPr="00EC2EE2">
              <w:rPr>
                <w:lang w:val="uk-UA"/>
              </w:rPr>
              <w:t>.1.</w:t>
            </w:r>
            <w:r w:rsidRPr="00EC2EE2">
              <w:rPr>
                <w:lang w:val="uk-UA"/>
              </w:rPr>
              <w:t>2</w:t>
            </w:r>
            <w:r w:rsidR="00F919CB" w:rsidRPr="00EC2EE2">
              <w:rPr>
                <w:lang w:val="uk-UA"/>
              </w:rPr>
              <w:t xml:space="preserve"> Послуг надано з порушенням строку</w:t>
            </w:r>
          </w:p>
        </w:tc>
        <w:tc>
          <w:tcPr>
            <w:tcW w:w="1417" w:type="dxa"/>
            <w:tcMar>
              <w:top w:w="0" w:type="dxa"/>
              <w:left w:w="45" w:type="dxa"/>
              <w:bottom w:w="0" w:type="dxa"/>
              <w:right w:w="45" w:type="dxa"/>
            </w:tcMar>
            <w:vAlign w:val="center"/>
          </w:tcPr>
          <w:p w14:paraId="1DAFF463" w14:textId="77777777" w:rsidR="00F919CB" w:rsidRPr="00EC2EE2" w:rsidRDefault="00F919CB" w:rsidP="001E7D90">
            <w:pPr>
              <w:spacing w:before="120" w:after="120"/>
              <w:jc w:val="center"/>
              <w:rPr>
                <w:lang w:val="uk-UA"/>
              </w:rPr>
            </w:pPr>
            <w:r w:rsidRPr="00EC2EE2">
              <w:rPr>
                <w:lang w:val="uk-UA"/>
              </w:rPr>
              <w:t>-25</w:t>
            </w:r>
          </w:p>
        </w:tc>
        <w:tc>
          <w:tcPr>
            <w:tcW w:w="1701" w:type="dxa"/>
            <w:vAlign w:val="center"/>
          </w:tcPr>
          <w:p w14:paraId="113EF350" w14:textId="348338CF" w:rsidR="00F919CB" w:rsidRPr="00EC2EE2" w:rsidRDefault="00F919CB" w:rsidP="001E7D90">
            <w:pPr>
              <w:spacing w:before="120" w:after="120"/>
              <w:jc w:val="center"/>
              <w:rPr>
                <w:lang w:val="uk-UA"/>
              </w:rPr>
            </w:pPr>
            <w:r w:rsidRPr="00EC2EE2">
              <w:rPr>
                <w:lang w:val="uk-UA"/>
              </w:rPr>
              <w:t>кількість</w:t>
            </w:r>
          </w:p>
        </w:tc>
      </w:tr>
      <w:tr w:rsidR="00733D52" w:rsidRPr="00EC2EE2" w14:paraId="7539CE88" w14:textId="3708EF72" w:rsidTr="00935519">
        <w:trPr>
          <w:trHeight w:val="300"/>
        </w:trPr>
        <w:tc>
          <w:tcPr>
            <w:tcW w:w="6805" w:type="dxa"/>
            <w:tcMar>
              <w:top w:w="0" w:type="dxa"/>
              <w:left w:w="45" w:type="dxa"/>
              <w:bottom w:w="0" w:type="dxa"/>
              <w:right w:w="45" w:type="dxa"/>
            </w:tcMar>
            <w:vAlign w:val="center"/>
          </w:tcPr>
          <w:p w14:paraId="50768EEA" w14:textId="1F8DBB04" w:rsidR="00F919CB" w:rsidRPr="00EC2EE2" w:rsidRDefault="00435856" w:rsidP="00462840">
            <w:pPr>
              <w:spacing w:before="120" w:after="120"/>
              <w:rPr>
                <w:lang w:val="uk-UA"/>
              </w:rPr>
            </w:pPr>
            <w:r w:rsidRPr="00EC2EE2">
              <w:rPr>
                <w:lang w:val="uk-UA"/>
              </w:rPr>
              <w:t>1</w:t>
            </w:r>
            <w:r w:rsidR="00F919CB" w:rsidRPr="00EC2EE2">
              <w:rPr>
                <w:lang w:val="uk-UA"/>
              </w:rPr>
              <w:t>.2</w:t>
            </w:r>
            <w:bookmarkStart w:id="121" w:name="_Hlk76659180"/>
            <w:r w:rsidRPr="00EC2EE2">
              <w:rPr>
                <w:lang w:val="uk-UA"/>
              </w:rPr>
              <w:t xml:space="preserve"> </w:t>
            </w:r>
            <w:r w:rsidR="00F919CB" w:rsidRPr="00EC2EE2">
              <w:rPr>
                <w:lang w:val="uk-UA"/>
              </w:rPr>
              <w:t>Документи вимагаються згідно з переліком, відповідно до законодавства</w:t>
            </w:r>
            <w:bookmarkEnd w:id="121"/>
          </w:p>
        </w:tc>
        <w:tc>
          <w:tcPr>
            <w:tcW w:w="1417" w:type="dxa"/>
            <w:tcMar>
              <w:top w:w="0" w:type="dxa"/>
              <w:left w:w="45" w:type="dxa"/>
              <w:bottom w:w="0" w:type="dxa"/>
              <w:right w:w="45" w:type="dxa"/>
            </w:tcMar>
            <w:vAlign w:val="center"/>
          </w:tcPr>
          <w:p w14:paraId="40B830ED" w14:textId="77777777" w:rsidR="00F919CB" w:rsidRPr="00EC2EE2" w:rsidRDefault="00F919CB" w:rsidP="001E7D90">
            <w:pPr>
              <w:spacing w:before="120" w:after="120"/>
              <w:jc w:val="center"/>
              <w:rPr>
                <w:lang w:val="uk-UA"/>
              </w:rPr>
            </w:pPr>
            <w:r w:rsidRPr="00EC2EE2">
              <w:rPr>
                <w:lang w:val="uk-UA"/>
              </w:rPr>
              <w:t>25</w:t>
            </w:r>
          </w:p>
        </w:tc>
        <w:tc>
          <w:tcPr>
            <w:tcW w:w="1701" w:type="dxa"/>
            <w:vAlign w:val="center"/>
          </w:tcPr>
          <w:p w14:paraId="6CD6C8C5" w14:textId="29273CA9" w:rsidR="00F919CB" w:rsidRPr="00EC2EE2" w:rsidRDefault="00F919CB" w:rsidP="001E7D90">
            <w:pPr>
              <w:spacing w:before="120" w:after="120"/>
              <w:jc w:val="center"/>
              <w:rPr>
                <w:lang w:val="uk-UA"/>
              </w:rPr>
            </w:pPr>
            <w:r w:rsidRPr="00EC2EE2">
              <w:rPr>
                <w:lang w:val="uk-UA"/>
              </w:rPr>
              <w:t>так/ні</w:t>
            </w:r>
          </w:p>
        </w:tc>
      </w:tr>
      <w:tr w:rsidR="00733D52" w:rsidRPr="00EC2EE2" w14:paraId="5DF48E5E" w14:textId="06E11E0A" w:rsidTr="00935519">
        <w:trPr>
          <w:trHeight w:val="300"/>
        </w:trPr>
        <w:tc>
          <w:tcPr>
            <w:tcW w:w="6805" w:type="dxa"/>
            <w:tcMar>
              <w:top w:w="0" w:type="dxa"/>
              <w:left w:w="45" w:type="dxa"/>
              <w:bottom w:w="0" w:type="dxa"/>
              <w:right w:w="45" w:type="dxa"/>
            </w:tcMar>
            <w:vAlign w:val="center"/>
          </w:tcPr>
          <w:p w14:paraId="45B540D3" w14:textId="5883F589" w:rsidR="00F919CB" w:rsidRPr="00EC2EE2" w:rsidRDefault="00435856" w:rsidP="00462840">
            <w:pPr>
              <w:spacing w:before="120" w:after="120"/>
              <w:rPr>
                <w:lang w:val="uk-UA"/>
              </w:rPr>
            </w:pPr>
            <w:r w:rsidRPr="00EC2EE2">
              <w:rPr>
                <w:lang w:val="uk-UA"/>
              </w:rPr>
              <w:t>1</w:t>
            </w:r>
            <w:r w:rsidR="00F919CB" w:rsidRPr="00EC2EE2">
              <w:rPr>
                <w:lang w:val="uk-UA"/>
              </w:rPr>
              <w:t>.3</w:t>
            </w:r>
            <w:bookmarkStart w:id="122" w:name="_Hlk76659189"/>
            <w:r w:rsidRPr="00EC2EE2">
              <w:rPr>
                <w:lang w:val="uk-UA"/>
              </w:rPr>
              <w:t xml:space="preserve"> </w:t>
            </w:r>
            <w:r w:rsidR="00F919CB" w:rsidRPr="00EC2EE2">
              <w:rPr>
                <w:lang w:val="uk-UA"/>
              </w:rPr>
              <w:t xml:space="preserve">Плату за послугу справлено відповідно до вимог законодавства </w:t>
            </w:r>
            <w:bookmarkEnd w:id="122"/>
            <w:r w:rsidR="00F919CB" w:rsidRPr="00EC2EE2">
              <w:rPr>
                <w:lang w:val="uk-UA"/>
              </w:rPr>
              <w:t>(Послуга оплачується у розмірі _____ грн )</w:t>
            </w:r>
          </w:p>
        </w:tc>
        <w:tc>
          <w:tcPr>
            <w:tcW w:w="1417" w:type="dxa"/>
            <w:tcMar>
              <w:top w:w="0" w:type="dxa"/>
              <w:left w:w="45" w:type="dxa"/>
              <w:bottom w:w="0" w:type="dxa"/>
              <w:right w:w="45" w:type="dxa"/>
            </w:tcMar>
            <w:vAlign w:val="center"/>
          </w:tcPr>
          <w:p w14:paraId="606A02A6" w14:textId="77777777" w:rsidR="00F919CB" w:rsidRPr="00EC2EE2" w:rsidRDefault="00F919CB" w:rsidP="001E7D90">
            <w:pPr>
              <w:spacing w:before="120" w:after="120"/>
              <w:jc w:val="center"/>
              <w:rPr>
                <w:lang w:val="uk-UA"/>
              </w:rPr>
            </w:pPr>
            <w:r w:rsidRPr="00EC2EE2">
              <w:rPr>
                <w:lang w:val="uk-UA"/>
              </w:rPr>
              <w:t>25</w:t>
            </w:r>
          </w:p>
        </w:tc>
        <w:tc>
          <w:tcPr>
            <w:tcW w:w="1701" w:type="dxa"/>
            <w:vAlign w:val="center"/>
          </w:tcPr>
          <w:p w14:paraId="054A0B7A" w14:textId="614EE29A" w:rsidR="00F919CB" w:rsidRPr="00EC2EE2" w:rsidRDefault="00F919CB" w:rsidP="001E7D90">
            <w:pPr>
              <w:spacing w:before="120" w:after="120"/>
              <w:jc w:val="center"/>
              <w:rPr>
                <w:lang w:val="uk-UA"/>
              </w:rPr>
            </w:pPr>
            <w:r w:rsidRPr="00EC2EE2">
              <w:rPr>
                <w:lang w:val="uk-UA"/>
              </w:rPr>
              <w:t>так/ні</w:t>
            </w:r>
          </w:p>
        </w:tc>
      </w:tr>
      <w:tr w:rsidR="00733D52" w:rsidRPr="00EC2EE2" w14:paraId="2FEC2084" w14:textId="04A6F063" w:rsidTr="00935519">
        <w:trPr>
          <w:trHeight w:val="300"/>
        </w:trPr>
        <w:tc>
          <w:tcPr>
            <w:tcW w:w="6805" w:type="dxa"/>
            <w:tcMar>
              <w:top w:w="0" w:type="dxa"/>
              <w:left w:w="45" w:type="dxa"/>
              <w:bottom w:w="0" w:type="dxa"/>
              <w:right w:w="45" w:type="dxa"/>
            </w:tcMar>
            <w:vAlign w:val="center"/>
          </w:tcPr>
          <w:p w14:paraId="0A0693DA" w14:textId="216EA91D" w:rsidR="00F919CB" w:rsidRPr="00EC2EE2" w:rsidRDefault="00435856" w:rsidP="00462840">
            <w:pPr>
              <w:spacing w:before="120" w:after="120"/>
              <w:rPr>
                <w:lang w:val="uk-UA"/>
              </w:rPr>
            </w:pPr>
            <w:r w:rsidRPr="00EC2EE2">
              <w:rPr>
                <w:lang w:val="uk-UA"/>
              </w:rPr>
              <w:t>1</w:t>
            </w:r>
            <w:r w:rsidR="00F919CB" w:rsidRPr="00EC2EE2">
              <w:rPr>
                <w:lang w:val="uk-UA"/>
              </w:rPr>
              <w:t xml:space="preserve">.4 </w:t>
            </w:r>
            <w:bookmarkStart w:id="123" w:name="_Hlk76659206"/>
            <w:r w:rsidR="00F919CB" w:rsidRPr="00EC2EE2">
              <w:rPr>
                <w:lang w:val="uk-UA"/>
              </w:rPr>
              <w:t>У наданні послуги відмовлено з підстав, визначених законодавством</w:t>
            </w:r>
            <w:bookmarkEnd w:id="123"/>
          </w:p>
        </w:tc>
        <w:tc>
          <w:tcPr>
            <w:tcW w:w="1417" w:type="dxa"/>
            <w:tcMar>
              <w:top w:w="0" w:type="dxa"/>
              <w:left w:w="45" w:type="dxa"/>
              <w:bottom w:w="0" w:type="dxa"/>
              <w:right w:w="45" w:type="dxa"/>
            </w:tcMar>
            <w:vAlign w:val="center"/>
          </w:tcPr>
          <w:p w14:paraId="4EA8770E" w14:textId="77777777" w:rsidR="00F919CB" w:rsidRPr="00EC2EE2" w:rsidRDefault="00F919CB" w:rsidP="001E7D90">
            <w:pPr>
              <w:spacing w:before="120" w:after="120"/>
              <w:jc w:val="center"/>
              <w:rPr>
                <w:lang w:val="uk-UA"/>
              </w:rPr>
            </w:pPr>
            <w:r w:rsidRPr="00EC2EE2">
              <w:rPr>
                <w:lang w:val="uk-UA"/>
              </w:rPr>
              <w:t>25</w:t>
            </w:r>
          </w:p>
        </w:tc>
        <w:tc>
          <w:tcPr>
            <w:tcW w:w="1701" w:type="dxa"/>
            <w:vAlign w:val="center"/>
          </w:tcPr>
          <w:p w14:paraId="2A582B87" w14:textId="77777777" w:rsidR="00F919CB" w:rsidRPr="00EC2EE2" w:rsidRDefault="00F919CB" w:rsidP="001E7D90">
            <w:pPr>
              <w:spacing w:before="120" w:after="120"/>
              <w:jc w:val="center"/>
              <w:rPr>
                <w:lang w:val="uk-UA"/>
              </w:rPr>
            </w:pPr>
            <w:r w:rsidRPr="00EC2EE2">
              <w:rPr>
                <w:lang w:val="uk-UA"/>
              </w:rPr>
              <w:t>так/ні</w:t>
            </w:r>
          </w:p>
          <w:p w14:paraId="1360A7C3" w14:textId="77777777" w:rsidR="00F919CB" w:rsidRPr="00EC2EE2" w:rsidRDefault="00F919CB" w:rsidP="001E7D90">
            <w:pPr>
              <w:spacing w:before="120" w:after="120"/>
              <w:jc w:val="center"/>
              <w:rPr>
                <w:lang w:val="uk-UA"/>
              </w:rPr>
            </w:pPr>
          </w:p>
        </w:tc>
      </w:tr>
      <w:tr w:rsidR="00733D52" w:rsidRPr="00EC2EE2" w14:paraId="10499124" w14:textId="7E10943D" w:rsidTr="00935519">
        <w:trPr>
          <w:trHeight w:val="300"/>
        </w:trPr>
        <w:tc>
          <w:tcPr>
            <w:tcW w:w="6805" w:type="dxa"/>
            <w:tcMar>
              <w:top w:w="0" w:type="dxa"/>
              <w:left w:w="45" w:type="dxa"/>
              <w:bottom w:w="0" w:type="dxa"/>
              <w:right w:w="45" w:type="dxa"/>
            </w:tcMar>
            <w:vAlign w:val="center"/>
          </w:tcPr>
          <w:p w14:paraId="10A825EC" w14:textId="77777777" w:rsidR="00F919CB" w:rsidRPr="00EC2EE2" w:rsidRDefault="00F919CB" w:rsidP="00462840">
            <w:pPr>
              <w:spacing w:before="120" w:after="120"/>
              <w:rPr>
                <w:b/>
                <w:bCs/>
                <w:lang w:val="uk-UA"/>
              </w:rPr>
            </w:pPr>
            <w:r w:rsidRPr="00EC2EE2">
              <w:rPr>
                <w:b/>
                <w:bCs/>
                <w:lang w:val="uk-UA"/>
              </w:rPr>
              <w:t>Підсумок</w:t>
            </w:r>
          </w:p>
        </w:tc>
        <w:tc>
          <w:tcPr>
            <w:tcW w:w="1417" w:type="dxa"/>
            <w:tcMar>
              <w:top w:w="0" w:type="dxa"/>
              <w:left w:w="45" w:type="dxa"/>
              <w:bottom w:w="0" w:type="dxa"/>
              <w:right w:w="45" w:type="dxa"/>
            </w:tcMar>
            <w:vAlign w:val="center"/>
          </w:tcPr>
          <w:p w14:paraId="71A634EE" w14:textId="77777777" w:rsidR="00F919CB" w:rsidRPr="00EC2EE2" w:rsidRDefault="00F919CB" w:rsidP="001E7D90">
            <w:pPr>
              <w:spacing w:before="120" w:after="120"/>
              <w:jc w:val="center"/>
              <w:rPr>
                <w:b/>
                <w:bCs/>
                <w:lang w:val="uk-UA"/>
              </w:rPr>
            </w:pPr>
            <w:r w:rsidRPr="00EC2EE2">
              <w:rPr>
                <w:b/>
                <w:bCs/>
                <w:lang w:val="uk-UA"/>
              </w:rPr>
              <w:t>100</w:t>
            </w:r>
          </w:p>
        </w:tc>
        <w:tc>
          <w:tcPr>
            <w:tcW w:w="1701" w:type="dxa"/>
            <w:vAlign w:val="center"/>
          </w:tcPr>
          <w:p w14:paraId="5D13F566" w14:textId="77777777" w:rsidR="00F919CB" w:rsidRPr="00EC2EE2" w:rsidRDefault="00F919CB" w:rsidP="001E7D90">
            <w:pPr>
              <w:spacing w:before="120" w:after="120"/>
              <w:jc w:val="center"/>
              <w:rPr>
                <w:b/>
                <w:bCs/>
                <w:lang w:val="uk-UA"/>
              </w:rPr>
            </w:pPr>
          </w:p>
        </w:tc>
      </w:tr>
    </w:tbl>
    <w:p w14:paraId="67D2B8BD" w14:textId="77777777" w:rsidR="009210EF" w:rsidRPr="00EC2EE2" w:rsidRDefault="009210EF" w:rsidP="001E7D90">
      <w:pPr>
        <w:spacing w:before="120" w:after="120"/>
        <w:rPr>
          <w:sz w:val="28"/>
          <w:szCs w:val="28"/>
          <w:lang w:val="uk-UA"/>
        </w:rPr>
      </w:pPr>
    </w:p>
    <w:p w14:paraId="705A930C" w14:textId="77777777" w:rsidR="00AC448E" w:rsidRPr="00EC2EE2" w:rsidRDefault="00733D52">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r w:rsidRPr="00EC2EE2">
        <w:rPr>
          <w:sz w:val="28"/>
          <w:szCs w:val="28"/>
          <w:lang w:val="uk-UA"/>
        </w:rPr>
        <w:br w:type="page"/>
      </w:r>
    </w:p>
    <w:p w14:paraId="776193AE" w14:textId="5873DFB9" w:rsidR="00733D52" w:rsidRPr="00EC2EE2" w:rsidRDefault="00733D52">
      <w:pPr>
        <w:spacing w:after="160" w:line="259" w:lineRule="auto"/>
        <w:rPr>
          <w:rFonts w:eastAsiaTheme="majorEastAsia" w:cstheme="majorBidi"/>
          <w:b/>
          <w:sz w:val="28"/>
          <w:szCs w:val="28"/>
          <w:lang w:val="uk-UA" w:eastAsia="en-US"/>
        </w:rPr>
      </w:pPr>
    </w:p>
    <w:p w14:paraId="1A062BC4" w14:textId="1CA81606" w:rsidR="009210EF" w:rsidRPr="00EC2EE2" w:rsidRDefault="009210EF" w:rsidP="00637981">
      <w:pPr>
        <w:pStyle w:val="2"/>
        <w:spacing w:before="120" w:after="120"/>
        <w:ind w:left="6237"/>
        <w:jc w:val="both"/>
        <w:rPr>
          <w:b w:val="0"/>
          <w:bCs/>
          <w:sz w:val="28"/>
          <w:szCs w:val="28"/>
        </w:rPr>
      </w:pPr>
      <w:r w:rsidRPr="00EC2EE2">
        <w:rPr>
          <w:b w:val="0"/>
          <w:bCs/>
          <w:sz w:val="28"/>
          <w:szCs w:val="28"/>
        </w:rPr>
        <w:t xml:space="preserve">Додаток 5 </w:t>
      </w:r>
    </w:p>
    <w:p w14:paraId="1F65EA05" w14:textId="77777777" w:rsidR="00304445" w:rsidRPr="00EC2EE2" w:rsidRDefault="00304445" w:rsidP="00637981">
      <w:pPr>
        <w:spacing w:before="120" w:after="120"/>
        <w:ind w:left="623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17462BF8" w14:textId="77777777" w:rsidR="005F1551" w:rsidRPr="00EC2EE2" w:rsidRDefault="005F1551" w:rsidP="00637981">
      <w:pPr>
        <w:spacing w:before="120" w:after="120"/>
        <w:ind w:left="6237"/>
        <w:jc w:val="both"/>
        <w:rPr>
          <w:bCs/>
          <w:sz w:val="28"/>
          <w:szCs w:val="28"/>
          <w:lang w:val="uk-UA"/>
        </w:rPr>
      </w:pPr>
      <w:r w:rsidRPr="00EC2EE2">
        <w:rPr>
          <w:bCs/>
          <w:sz w:val="28"/>
          <w:szCs w:val="28"/>
          <w:lang w:val="uk-UA"/>
        </w:rPr>
        <w:t>(пункт 1 розділу ІІ)</w:t>
      </w:r>
    </w:p>
    <w:p w14:paraId="71E821D9" w14:textId="77777777" w:rsidR="00572A34" w:rsidRPr="00EC2EE2" w:rsidRDefault="00572A34" w:rsidP="001E7D90">
      <w:pPr>
        <w:spacing w:before="120" w:after="120"/>
        <w:ind w:left="5387"/>
        <w:jc w:val="center"/>
        <w:rPr>
          <w:b/>
          <w:sz w:val="28"/>
          <w:szCs w:val="28"/>
          <w:lang w:val="uk-UA"/>
        </w:rPr>
      </w:pPr>
    </w:p>
    <w:p w14:paraId="01837C6E" w14:textId="0E47BE7D" w:rsidR="009210EF" w:rsidRPr="00EC2EE2" w:rsidRDefault="009210EF" w:rsidP="001E7D90">
      <w:pPr>
        <w:spacing w:before="120" w:after="120"/>
        <w:jc w:val="center"/>
        <w:rPr>
          <w:sz w:val="28"/>
          <w:szCs w:val="28"/>
          <w:lang w:val="uk-UA"/>
        </w:rPr>
      </w:pPr>
      <w:r w:rsidRPr="00EC2EE2">
        <w:rPr>
          <w:b/>
          <w:sz w:val="28"/>
          <w:szCs w:val="28"/>
          <w:lang w:val="uk-UA"/>
        </w:rPr>
        <w:t>Показник</w:t>
      </w:r>
      <w:r w:rsidRPr="00EC2EE2">
        <w:rPr>
          <w:sz w:val="28"/>
          <w:szCs w:val="28"/>
          <w:lang w:val="uk-UA"/>
        </w:rPr>
        <w:t xml:space="preserve"> </w:t>
      </w:r>
      <w:bookmarkStart w:id="124" w:name="_Hlk64542931"/>
      <w:r w:rsidRPr="00EC2EE2">
        <w:rPr>
          <w:b/>
          <w:sz w:val="28"/>
          <w:szCs w:val="28"/>
          <w:lang w:val="uk-UA"/>
        </w:rPr>
        <w:t>задоволеності суб</w:t>
      </w:r>
      <w:r w:rsidR="00462840" w:rsidRPr="00EC2EE2">
        <w:rPr>
          <w:b/>
          <w:sz w:val="28"/>
          <w:szCs w:val="28"/>
          <w:lang w:val="uk-UA"/>
        </w:rPr>
        <w:t>’</w:t>
      </w:r>
      <w:r w:rsidRPr="00EC2EE2">
        <w:rPr>
          <w:b/>
          <w:sz w:val="28"/>
          <w:szCs w:val="28"/>
          <w:lang w:val="uk-UA"/>
        </w:rPr>
        <w:t xml:space="preserve">єктів звернення для </w:t>
      </w:r>
      <w:bookmarkEnd w:id="124"/>
      <w:r w:rsidR="00F61CED" w:rsidRPr="00EC2EE2">
        <w:rPr>
          <w:b/>
          <w:sz w:val="28"/>
          <w:szCs w:val="28"/>
          <w:lang w:val="uk-UA"/>
        </w:rPr>
        <w:t xml:space="preserve">офлайн-фронт-офісу </w:t>
      </w:r>
      <w:r w:rsidRPr="00EC2EE2">
        <w:rPr>
          <w:b/>
          <w:bCs/>
          <w:sz w:val="28"/>
          <w:szCs w:val="28"/>
          <w:lang w:val="uk-UA"/>
        </w:rPr>
        <w:br/>
      </w:r>
    </w:p>
    <w:tbl>
      <w:tblPr>
        <w:tblW w:w="10065"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6699"/>
        <w:gridCol w:w="1378"/>
        <w:gridCol w:w="1988"/>
      </w:tblGrid>
      <w:tr w:rsidR="00733D52" w:rsidRPr="00EC2EE2" w14:paraId="44421321" w14:textId="4CE8B8B5" w:rsidTr="000C797D">
        <w:trPr>
          <w:trHeight w:val="300"/>
        </w:trPr>
        <w:tc>
          <w:tcPr>
            <w:tcW w:w="6699" w:type="dxa"/>
            <w:tcMar>
              <w:top w:w="0" w:type="dxa"/>
              <w:left w:w="45" w:type="dxa"/>
              <w:bottom w:w="0" w:type="dxa"/>
              <w:right w:w="45" w:type="dxa"/>
            </w:tcMar>
            <w:vAlign w:val="center"/>
          </w:tcPr>
          <w:p w14:paraId="2C49306C" w14:textId="77777777" w:rsidR="00F919CB" w:rsidRPr="00EC2EE2" w:rsidRDefault="00F919CB" w:rsidP="001E7D90">
            <w:pPr>
              <w:spacing w:before="120" w:after="120"/>
              <w:jc w:val="center"/>
              <w:rPr>
                <w:b/>
                <w:lang w:val="uk-UA"/>
              </w:rPr>
            </w:pPr>
            <w:r w:rsidRPr="00EC2EE2">
              <w:rPr>
                <w:b/>
                <w:lang w:val="uk-UA"/>
              </w:rPr>
              <w:t>Код та складові показника</w:t>
            </w:r>
          </w:p>
        </w:tc>
        <w:tc>
          <w:tcPr>
            <w:tcW w:w="1378" w:type="dxa"/>
            <w:tcMar>
              <w:top w:w="0" w:type="dxa"/>
              <w:left w:w="45" w:type="dxa"/>
              <w:bottom w:w="0" w:type="dxa"/>
              <w:right w:w="45" w:type="dxa"/>
            </w:tcMar>
            <w:vAlign w:val="center"/>
          </w:tcPr>
          <w:p w14:paraId="62572562" w14:textId="77777777" w:rsidR="00F919CB" w:rsidRPr="00EC2EE2" w:rsidRDefault="00F919CB" w:rsidP="001E7D90">
            <w:pPr>
              <w:spacing w:before="120" w:after="120"/>
              <w:jc w:val="center"/>
              <w:rPr>
                <w:b/>
                <w:lang w:val="uk-UA"/>
              </w:rPr>
            </w:pPr>
            <w:r w:rsidRPr="00EC2EE2">
              <w:rPr>
                <w:b/>
                <w:lang w:val="uk-UA"/>
              </w:rPr>
              <w:t>Бал показника</w:t>
            </w:r>
          </w:p>
        </w:tc>
        <w:tc>
          <w:tcPr>
            <w:tcW w:w="1988" w:type="dxa"/>
            <w:vAlign w:val="center"/>
          </w:tcPr>
          <w:p w14:paraId="1702D5DE" w14:textId="36B24D7C" w:rsidR="00F919CB" w:rsidRPr="00EC2EE2" w:rsidRDefault="00935519" w:rsidP="001E7D90">
            <w:pPr>
              <w:spacing w:before="120" w:after="120"/>
              <w:jc w:val="center"/>
              <w:rPr>
                <w:b/>
                <w:lang w:val="uk-UA"/>
              </w:rPr>
            </w:pPr>
            <w:r w:rsidRPr="00EC2EE2">
              <w:rPr>
                <w:b/>
                <w:lang w:val="uk-UA"/>
              </w:rPr>
              <w:t>О</w:t>
            </w:r>
            <w:r w:rsidR="00F919CB" w:rsidRPr="00EC2EE2">
              <w:rPr>
                <w:b/>
                <w:lang w:val="uk-UA"/>
              </w:rPr>
              <w:t>диниця вимірювання</w:t>
            </w:r>
          </w:p>
        </w:tc>
      </w:tr>
      <w:tr w:rsidR="00733D52" w:rsidRPr="00EC2EE2" w14:paraId="4E409823" w14:textId="62D35E84" w:rsidTr="000C797D">
        <w:trPr>
          <w:trHeight w:val="300"/>
        </w:trPr>
        <w:tc>
          <w:tcPr>
            <w:tcW w:w="6699" w:type="dxa"/>
            <w:tcMar>
              <w:top w:w="0" w:type="dxa"/>
              <w:left w:w="45" w:type="dxa"/>
              <w:bottom w:w="0" w:type="dxa"/>
              <w:right w:w="45" w:type="dxa"/>
            </w:tcMar>
            <w:vAlign w:val="center"/>
          </w:tcPr>
          <w:p w14:paraId="35E4B826" w14:textId="4AF6BB9A" w:rsidR="00F919CB" w:rsidRPr="00EC2EE2" w:rsidRDefault="00D60823" w:rsidP="00462840">
            <w:pPr>
              <w:spacing w:before="120" w:after="120"/>
              <w:rPr>
                <w:lang w:val="uk-UA"/>
              </w:rPr>
            </w:pPr>
            <w:r w:rsidRPr="00EC2EE2">
              <w:rPr>
                <w:lang w:val="uk-UA"/>
              </w:rPr>
              <w:t>1</w:t>
            </w:r>
            <w:r w:rsidR="00F919CB" w:rsidRPr="00EC2EE2">
              <w:rPr>
                <w:lang w:val="uk-UA"/>
              </w:rPr>
              <w:t>.1</w:t>
            </w:r>
            <w:r w:rsidRPr="00EC2EE2">
              <w:rPr>
                <w:lang w:val="uk-UA"/>
              </w:rPr>
              <w:t xml:space="preserve"> </w:t>
            </w:r>
            <w:r w:rsidR="00F919CB" w:rsidRPr="00EC2EE2">
              <w:rPr>
                <w:lang w:val="uk-UA"/>
              </w:rPr>
              <w:t>Задоволеність місцем надання адміністративної послуги</w:t>
            </w:r>
          </w:p>
        </w:tc>
        <w:tc>
          <w:tcPr>
            <w:tcW w:w="1378" w:type="dxa"/>
            <w:tcMar>
              <w:top w:w="0" w:type="dxa"/>
              <w:left w:w="45" w:type="dxa"/>
              <w:bottom w:w="0" w:type="dxa"/>
              <w:right w:w="45" w:type="dxa"/>
            </w:tcMar>
            <w:vAlign w:val="center"/>
          </w:tcPr>
          <w:p w14:paraId="241ED791" w14:textId="77777777" w:rsidR="00F919CB" w:rsidRPr="00EC2EE2" w:rsidRDefault="00F919CB" w:rsidP="001E7D90">
            <w:pPr>
              <w:spacing w:before="120" w:after="120"/>
              <w:jc w:val="center"/>
              <w:rPr>
                <w:lang w:val="uk-UA"/>
              </w:rPr>
            </w:pPr>
            <w:r w:rsidRPr="00EC2EE2">
              <w:rPr>
                <w:lang w:val="uk-UA"/>
              </w:rPr>
              <w:t>25</w:t>
            </w:r>
          </w:p>
        </w:tc>
        <w:tc>
          <w:tcPr>
            <w:tcW w:w="1988" w:type="dxa"/>
            <w:vAlign w:val="center"/>
          </w:tcPr>
          <w:p w14:paraId="61DDE8FC" w14:textId="2F2C6C26" w:rsidR="00F919CB" w:rsidRPr="00EC2EE2" w:rsidRDefault="007F5BDA" w:rsidP="001E7D90">
            <w:pPr>
              <w:spacing w:before="120" w:after="120"/>
              <w:jc w:val="center"/>
              <w:rPr>
                <w:lang w:val="uk-UA"/>
              </w:rPr>
            </w:pPr>
            <w:r w:rsidRPr="00EC2EE2">
              <w:rPr>
                <w:lang w:val="uk-UA"/>
              </w:rPr>
              <w:t>бал, відсотки</w:t>
            </w:r>
          </w:p>
        </w:tc>
      </w:tr>
      <w:tr w:rsidR="00733D52" w:rsidRPr="00EC2EE2" w14:paraId="083B3A57" w14:textId="193FEF21" w:rsidTr="000C797D">
        <w:trPr>
          <w:trHeight w:val="300"/>
        </w:trPr>
        <w:tc>
          <w:tcPr>
            <w:tcW w:w="6699" w:type="dxa"/>
            <w:tcMar>
              <w:top w:w="0" w:type="dxa"/>
              <w:left w:w="45" w:type="dxa"/>
              <w:bottom w:w="0" w:type="dxa"/>
              <w:right w:w="45" w:type="dxa"/>
            </w:tcMar>
            <w:vAlign w:val="center"/>
          </w:tcPr>
          <w:p w14:paraId="1F1954FA" w14:textId="2FED1ACA" w:rsidR="00F919CB" w:rsidRPr="00EC2EE2" w:rsidRDefault="00D60823" w:rsidP="00462840">
            <w:pPr>
              <w:spacing w:before="120" w:after="120"/>
              <w:rPr>
                <w:lang w:val="uk-UA"/>
              </w:rPr>
            </w:pPr>
            <w:r w:rsidRPr="00EC2EE2">
              <w:rPr>
                <w:lang w:val="uk-UA"/>
              </w:rPr>
              <w:t>1</w:t>
            </w:r>
            <w:r w:rsidR="00F919CB" w:rsidRPr="00EC2EE2">
              <w:rPr>
                <w:lang w:val="uk-UA"/>
              </w:rPr>
              <w:t xml:space="preserve">.2 Задоволеність загальним процесом надання </w:t>
            </w:r>
            <w:r w:rsidR="007F5BDA" w:rsidRPr="00EC2EE2">
              <w:rPr>
                <w:lang w:val="uk-UA"/>
              </w:rPr>
              <w:t xml:space="preserve">адміністративної </w:t>
            </w:r>
            <w:r w:rsidR="00F919CB" w:rsidRPr="00EC2EE2">
              <w:rPr>
                <w:lang w:val="uk-UA"/>
              </w:rPr>
              <w:t>послуги</w:t>
            </w:r>
          </w:p>
        </w:tc>
        <w:tc>
          <w:tcPr>
            <w:tcW w:w="1378" w:type="dxa"/>
            <w:tcMar>
              <w:top w:w="0" w:type="dxa"/>
              <w:left w:w="45" w:type="dxa"/>
              <w:bottom w:w="0" w:type="dxa"/>
              <w:right w:w="45" w:type="dxa"/>
            </w:tcMar>
            <w:vAlign w:val="center"/>
          </w:tcPr>
          <w:p w14:paraId="3B5A09EA" w14:textId="77777777" w:rsidR="00F919CB" w:rsidRPr="00EC2EE2" w:rsidRDefault="00F919CB" w:rsidP="001E7D90">
            <w:pPr>
              <w:spacing w:before="120" w:after="120"/>
              <w:jc w:val="center"/>
              <w:rPr>
                <w:lang w:val="uk-UA"/>
              </w:rPr>
            </w:pPr>
            <w:r w:rsidRPr="00EC2EE2">
              <w:rPr>
                <w:lang w:val="uk-UA"/>
              </w:rPr>
              <w:t>25</w:t>
            </w:r>
          </w:p>
        </w:tc>
        <w:tc>
          <w:tcPr>
            <w:tcW w:w="1988" w:type="dxa"/>
            <w:vAlign w:val="center"/>
          </w:tcPr>
          <w:p w14:paraId="44C587D3" w14:textId="2E817B81" w:rsidR="00F919CB" w:rsidRPr="00EC2EE2" w:rsidRDefault="007F5BDA" w:rsidP="001E7D90">
            <w:pPr>
              <w:spacing w:before="120" w:after="120"/>
              <w:jc w:val="center"/>
              <w:rPr>
                <w:lang w:val="uk-UA"/>
              </w:rPr>
            </w:pPr>
            <w:r w:rsidRPr="00EC2EE2">
              <w:rPr>
                <w:lang w:val="uk-UA"/>
              </w:rPr>
              <w:t>бал, відсотки</w:t>
            </w:r>
          </w:p>
        </w:tc>
      </w:tr>
      <w:tr w:rsidR="00733D52" w:rsidRPr="00EC2EE2" w14:paraId="087C7585" w14:textId="68F88463" w:rsidTr="000C797D">
        <w:trPr>
          <w:trHeight w:val="300"/>
        </w:trPr>
        <w:tc>
          <w:tcPr>
            <w:tcW w:w="6699" w:type="dxa"/>
            <w:tcMar>
              <w:top w:w="0" w:type="dxa"/>
              <w:left w:w="45" w:type="dxa"/>
              <w:bottom w:w="0" w:type="dxa"/>
              <w:right w:w="45" w:type="dxa"/>
            </w:tcMar>
            <w:vAlign w:val="center"/>
          </w:tcPr>
          <w:p w14:paraId="6339D765" w14:textId="5807CE0C" w:rsidR="00F919CB" w:rsidRPr="00EC2EE2" w:rsidRDefault="00D60823" w:rsidP="00462840">
            <w:pPr>
              <w:spacing w:before="120" w:after="120"/>
              <w:rPr>
                <w:lang w:val="uk-UA"/>
              </w:rPr>
            </w:pPr>
            <w:r w:rsidRPr="00EC2EE2">
              <w:rPr>
                <w:lang w:val="uk-UA"/>
              </w:rPr>
              <w:t>1</w:t>
            </w:r>
            <w:r w:rsidR="00F919CB" w:rsidRPr="00EC2EE2">
              <w:rPr>
                <w:lang w:val="uk-UA"/>
              </w:rPr>
              <w:t>.3</w:t>
            </w:r>
            <w:r w:rsidRPr="00EC2EE2">
              <w:rPr>
                <w:lang w:val="uk-UA"/>
              </w:rPr>
              <w:t xml:space="preserve"> </w:t>
            </w:r>
            <w:r w:rsidR="00F919CB" w:rsidRPr="00EC2EE2">
              <w:rPr>
                <w:lang w:val="uk-UA"/>
              </w:rPr>
              <w:t>Задоволеність персоналом</w:t>
            </w:r>
            <w:r w:rsidR="007F5BDA" w:rsidRPr="00EC2EE2">
              <w:rPr>
                <w:lang w:val="uk-UA"/>
              </w:rPr>
              <w:t xml:space="preserve"> фронт-офісу, який надавав адміністративну послугу</w:t>
            </w:r>
          </w:p>
        </w:tc>
        <w:tc>
          <w:tcPr>
            <w:tcW w:w="1378" w:type="dxa"/>
            <w:tcMar>
              <w:top w:w="0" w:type="dxa"/>
              <w:left w:w="45" w:type="dxa"/>
              <w:bottom w:w="0" w:type="dxa"/>
              <w:right w:w="45" w:type="dxa"/>
            </w:tcMar>
            <w:vAlign w:val="center"/>
          </w:tcPr>
          <w:p w14:paraId="264D8F3A" w14:textId="77777777" w:rsidR="00F919CB" w:rsidRPr="00EC2EE2" w:rsidRDefault="00F919CB" w:rsidP="001E7D90">
            <w:pPr>
              <w:spacing w:before="120" w:after="120"/>
              <w:jc w:val="center"/>
              <w:rPr>
                <w:lang w:val="uk-UA"/>
              </w:rPr>
            </w:pPr>
            <w:r w:rsidRPr="00EC2EE2">
              <w:rPr>
                <w:lang w:val="uk-UA"/>
              </w:rPr>
              <w:t>25</w:t>
            </w:r>
          </w:p>
        </w:tc>
        <w:tc>
          <w:tcPr>
            <w:tcW w:w="1988" w:type="dxa"/>
            <w:vAlign w:val="center"/>
          </w:tcPr>
          <w:p w14:paraId="20FBC8E5" w14:textId="34F5BA7C" w:rsidR="00F919CB" w:rsidRPr="00EC2EE2" w:rsidRDefault="007F5BDA" w:rsidP="001E7D90">
            <w:pPr>
              <w:spacing w:before="120" w:after="120"/>
              <w:jc w:val="center"/>
              <w:rPr>
                <w:lang w:val="uk-UA"/>
              </w:rPr>
            </w:pPr>
            <w:r w:rsidRPr="00EC2EE2">
              <w:rPr>
                <w:lang w:val="uk-UA"/>
              </w:rPr>
              <w:t>бал, відсотки</w:t>
            </w:r>
          </w:p>
        </w:tc>
      </w:tr>
      <w:tr w:rsidR="00733D52" w:rsidRPr="00EC2EE2" w14:paraId="47E19F98" w14:textId="7656C77D" w:rsidTr="000C797D">
        <w:trPr>
          <w:trHeight w:val="300"/>
        </w:trPr>
        <w:tc>
          <w:tcPr>
            <w:tcW w:w="6699" w:type="dxa"/>
            <w:tcMar>
              <w:top w:w="0" w:type="dxa"/>
              <w:left w:w="45" w:type="dxa"/>
              <w:bottom w:w="0" w:type="dxa"/>
              <w:right w:w="45" w:type="dxa"/>
            </w:tcMar>
            <w:vAlign w:val="center"/>
          </w:tcPr>
          <w:p w14:paraId="29B533CD" w14:textId="6F7922FA" w:rsidR="00F919CB" w:rsidRPr="00EC2EE2" w:rsidRDefault="00D60823" w:rsidP="00462840">
            <w:pPr>
              <w:spacing w:before="120" w:after="120"/>
              <w:rPr>
                <w:lang w:val="uk-UA"/>
              </w:rPr>
            </w:pPr>
            <w:r w:rsidRPr="00EC2EE2">
              <w:rPr>
                <w:lang w:val="uk-UA"/>
              </w:rPr>
              <w:t>1</w:t>
            </w:r>
            <w:r w:rsidR="00F919CB" w:rsidRPr="00EC2EE2">
              <w:rPr>
                <w:lang w:val="uk-UA"/>
              </w:rPr>
              <w:t>.4</w:t>
            </w:r>
            <w:r w:rsidRPr="00EC2EE2">
              <w:rPr>
                <w:lang w:val="uk-UA"/>
              </w:rPr>
              <w:t xml:space="preserve"> </w:t>
            </w:r>
            <w:r w:rsidR="00F919CB" w:rsidRPr="00EC2EE2">
              <w:rPr>
                <w:lang w:val="uk-UA"/>
              </w:rPr>
              <w:t xml:space="preserve">Задоволеність повнотою </w:t>
            </w:r>
            <w:r w:rsidR="009B06C5" w:rsidRPr="00EC2EE2">
              <w:rPr>
                <w:lang w:val="uk-UA"/>
              </w:rPr>
              <w:t>переліку</w:t>
            </w:r>
            <w:r w:rsidR="00F919CB" w:rsidRPr="00EC2EE2">
              <w:rPr>
                <w:lang w:val="uk-UA"/>
              </w:rPr>
              <w:t xml:space="preserve"> послуг</w:t>
            </w:r>
            <w:r w:rsidR="007F5BDA" w:rsidRPr="00EC2EE2">
              <w:rPr>
                <w:lang w:val="uk-UA"/>
              </w:rPr>
              <w:t>, які можна отримати у фронт-офісі</w:t>
            </w:r>
          </w:p>
        </w:tc>
        <w:tc>
          <w:tcPr>
            <w:tcW w:w="1378" w:type="dxa"/>
            <w:tcMar>
              <w:top w:w="0" w:type="dxa"/>
              <w:left w:w="45" w:type="dxa"/>
              <w:bottom w:w="0" w:type="dxa"/>
              <w:right w:w="45" w:type="dxa"/>
            </w:tcMar>
            <w:vAlign w:val="center"/>
          </w:tcPr>
          <w:p w14:paraId="04A1A272" w14:textId="77777777" w:rsidR="00F919CB" w:rsidRPr="00EC2EE2" w:rsidRDefault="00F919CB" w:rsidP="001E7D90">
            <w:pPr>
              <w:spacing w:before="120" w:after="120"/>
              <w:jc w:val="center"/>
              <w:rPr>
                <w:lang w:val="uk-UA"/>
              </w:rPr>
            </w:pPr>
            <w:r w:rsidRPr="00EC2EE2">
              <w:rPr>
                <w:lang w:val="uk-UA"/>
              </w:rPr>
              <w:t>25</w:t>
            </w:r>
          </w:p>
        </w:tc>
        <w:tc>
          <w:tcPr>
            <w:tcW w:w="1988" w:type="dxa"/>
            <w:vAlign w:val="center"/>
          </w:tcPr>
          <w:p w14:paraId="7A2FFF7E" w14:textId="60E4C78A" w:rsidR="00F919CB" w:rsidRPr="00EC2EE2" w:rsidRDefault="007F5BDA" w:rsidP="001E7D90">
            <w:pPr>
              <w:spacing w:before="120" w:after="120"/>
              <w:jc w:val="center"/>
              <w:rPr>
                <w:lang w:val="uk-UA"/>
              </w:rPr>
            </w:pPr>
            <w:r w:rsidRPr="00EC2EE2">
              <w:rPr>
                <w:lang w:val="uk-UA"/>
              </w:rPr>
              <w:t>бал, відсотки</w:t>
            </w:r>
          </w:p>
        </w:tc>
      </w:tr>
      <w:tr w:rsidR="00733D52" w:rsidRPr="00EC2EE2" w14:paraId="22EF029B" w14:textId="1E6972FF" w:rsidTr="000C797D">
        <w:trPr>
          <w:trHeight w:val="315"/>
        </w:trPr>
        <w:tc>
          <w:tcPr>
            <w:tcW w:w="6699" w:type="dxa"/>
            <w:tcMar>
              <w:top w:w="0" w:type="dxa"/>
              <w:left w:w="45" w:type="dxa"/>
              <w:bottom w:w="0" w:type="dxa"/>
              <w:right w:w="45" w:type="dxa"/>
            </w:tcMar>
            <w:vAlign w:val="center"/>
          </w:tcPr>
          <w:p w14:paraId="35B45C31" w14:textId="77777777" w:rsidR="00F919CB" w:rsidRPr="00EC2EE2" w:rsidRDefault="00F919CB" w:rsidP="00462840">
            <w:pPr>
              <w:spacing w:before="120" w:after="120"/>
              <w:rPr>
                <w:b/>
                <w:lang w:val="uk-UA"/>
              </w:rPr>
            </w:pPr>
            <w:r w:rsidRPr="00EC2EE2">
              <w:rPr>
                <w:b/>
                <w:lang w:val="uk-UA"/>
              </w:rPr>
              <w:t>Підсумок</w:t>
            </w:r>
          </w:p>
        </w:tc>
        <w:tc>
          <w:tcPr>
            <w:tcW w:w="1378" w:type="dxa"/>
            <w:tcMar>
              <w:top w:w="0" w:type="dxa"/>
              <w:left w:w="45" w:type="dxa"/>
              <w:bottom w:w="0" w:type="dxa"/>
              <w:right w:w="45" w:type="dxa"/>
            </w:tcMar>
            <w:vAlign w:val="center"/>
          </w:tcPr>
          <w:p w14:paraId="65A5C121" w14:textId="77777777" w:rsidR="00F919CB" w:rsidRPr="00EC2EE2" w:rsidRDefault="00F919CB" w:rsidP="001E7D90">
            <w:pPr>
              <w:spacing w:before="120" w:after="120"/>
              <w:jc w:val="center"/>
              <w:rPr>
                <w:b/>
                <w:lang w:val="uk-UA"/>
              </w:rPr>
            </w:pPr>
            <w:r w:rsidRPr="00EC2EE2">
              <w:rPr>
                <w:b/>
                <w:lang w:val="uk-UA"/>
              </w:rPr>
              <w:t>100</w:t>
            </w:r>
          </w:p>
        </w:tc>
        <w:tc>
          <w:tcPr>
            <w:tcW w:w="1988" w:type="dxa"/>
            <w:vAlign w:val="center"/>
          </w:tcPr>
          <w:p w14:paraId="4E6D5B9B" w14:textId="77777777" w:rsidR="00F919CB" w:rsidRPr="00EC2EE2" w:rsidRDefault="00F919CB" w:rsidP="001E7D90">
            <w:pPr>
              <w:spacing w:before="120" w:after="120"/>
              <w:jc w:val="center"/>
              <w:rPr>
                <w:b/>
                <w:lang w:val="uk-UA"/>
              </w:rPr>
            </w:pPr>
          </w:p>
        </w:tc>
      </w:tr>
    </w:tbl>
    <w:p w14:paraId="2E1829B7" w14:textId="77777777" w:rsidR="009210EF" w:rsidRPr="00EC2EE2" w:rsidRDefault="009210EF" w:rsidP="001E7D90">
      <w:pPr>
        <w:spacing w:before="120" w:after="120"/>
        <w:rPr>
          <w:b/>
          <w:sz w:val="28"/>
          <w:szCs w:val="28"/>
          <w:lang w:val="uk-UA"/>
        </w:rPr>
      </w:pPr>
    </w:p>
    <w:p w14:paraId="61AEACD1" w14:textId="77777777" w:rsidR="00AC448E" w:rsidRPr="00EC2EE2" w:rsidRDefault="00733D52">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r w:rsidRPr="00EC2EE2">
        <w:rPr>
          <w:sz w:val="28"/>
          <w:szCs w:val="28"/>
          <w:lang w:val="uk-UA"/>
        </w:rPr>
        <w:br w:type="page"/>
      </w:r>
    </w:p>
    <w:p w14:paraId="0C1F024E" w14:textId="5DC82134" w:rsidR="00733D52" w:rsidRPr="00EC2EE2" w:rsidRDefault="00733D52">
      <w:pPr>
        <w:spacing w:after="160" w:line="259" w:lineRule="auto"/>
        <w:rPr>
          <w:rFonts w:eastAsiaTheme="majorEastAsia" w:cstheme="majorBidi"/>
          <w:b/>
          <w:sz w:val="28"/>
          <w:szCs w:val="28"/>
          <w:lang w:val="uk-UA" w:eastAsia="en-US"/>
        </w:rPr>
      </w:pPr>
    </w:p>
    <w:p w14:paraId="70052D7D" w14:textId="64D64B98" w:rsidR="009210EF" w:rsidRPr="00EC2EE2" w:rsidRDefault="009210EF" w:rsidP="007A3460">
      <w:pPr>
        <w:pStyle w:val="2"/>
        <w:spacing w:before="120" w:after="120"/>
        <w:ind w:left="6096"/>
        <w:jc w:val="both"/>
        <w:rPr>
          <w:b w:val="0"/>
          <w:bCs/>
          <w:sz w:val="28"/>
          <w:szCs w:val="28"/>
        </w:rPr>
      </w:pPr>
      <w:r w:rsidRPr="00EC2EE2">
        <w:rPr>
          <w:b w:val="0"/>
          <w:bCs/>
          <w:sz w:val="28"/>
          <w:szCs w:val="28"/>
        </w:rPr>
        <w:t xml:space="preserve">Додаток 6 </w:t>
      </w:r>
    </w:p>
    <w:p w14:paraId="3C8D79B7" w14:textId="3EAC6440" w:rsidR="00304445" w:rsidRPr="00EC2EE2" w:rsidRDefault="00304445" w:rsidP="007A3460">
      <w:pPr>
        <w:spacing w:before="120" w:after="120"/>
        <w:ind w:left="6096"/>
        <w:jc w:val="both"/>
        <w:rPr>
          <w:bCs/>
          <w:sz w:val="28"/>
          <w:szCs w:val="28"/>
          <w:lang w:val="uk-UA"/>
        </w:rPr>
      </w:pPr>
      <w:r w:rsidRPr="00EC2EE2">
        <w:rPr>
          <w:bCs/>
          <w:sz w:val="28"/>
          <w:szCs w:val="28"/>
          <w:lang w:val="uk-UA"/>
        </w:rPr>
        <w:t>до Методики проведення моніторингу якості</w:t>
      </w:r>
      <w:r w:rsidR="007A3460">
        <w:rPr>
          <w:bCs/>
          <w:sz w:val="28"/>
          <w:szCs w:val="28"/>
          <w:lang w:val="uk-UA"/>
        </w:rPr>
        <w:t xml:space="preserve"> </w:t>
      </w:r>
      <w:r w:rsidRPr="00EC2EE2">
        <w:rPr>
          <w:bCs/>
          <w:sz w:val="28"/>
          <w:szCs w:val="28"/>
          <w:lang w:val="uk-UA"/>
        </w:rPr>
        <w:t>надання адміністративних послуг</w:t>
      </w:r>
    </w:p>
    <w:p w14:paraId="3B7F83C4" w14:textId="77777777" w:rsidR="005F1551" w:rsidRPr="00EC2EE2" w:rsidRDefault="005F1551" w:rsidP="007A3460">
      <w:pPr>
        <w:spacing w:before="120" w:after="120"/>
        <w:ind w:left="6237" w:hanging="141"/>
        <w:jc w:val="both"/>
        <w:rPr>
          <w:bCs/>
          <w:sz w:val="28"/>
          <w:szCs w:val="28"/>
          <w:lang w:val="uk-UA"/>
        </w:rPr>
      </w:pPr>
      <w:r w:rsidRPr="00EC2EE2">
        <w:rPr>
          <w:bCs/>
          <w:sz w:val="28"/>
          <w:szCs w:val="28"/>
          <w:lang w:val="uk-UA"/>
        </w:rPr>
        <w:t>(пункт 1 розділу ІІ)</w:t>
      </w:r>
    </w:p>
    <w:p w14:paraId="7C5D19F3" w14:textId="77777777" w:rsidR="009210EF" w:rsidRPr="00EC2EE2" w:rsidRDefault="009210EF" w:rsidP="001E7D90">
      <w:pPr>
        <w:spacing w:before="120" w:after="120"/>
        <w:rPr>
          <w:b/>
          <w:sz w:val="28"/>
          <w:szCs w:val="28"/>
          <w:lang w:val="uk-UA"/>
        </w:rPr>
      </w:pPr>
    </w:p>
    <w:p w14:paraId="1AB97A3D" w14:textId="50B64D0B" w:rsidR="009210EF" w:rsidRPr="00EC2EE2" w:rsidRDefault="009210EF" w:rsidP="001E7D90">
      <w:pPr>
        <w:spacing w:before="120" w:after="120"/>
        <w:jc w:val="center"/>
        <w:rPr>
          <w:sz w:val="28"/>
          <w:szCs w:val="28"/>
          <w:lang w:val="uk-UA"/>
        </w:rPr>
      </w:pPr>
      <w:r w:rsidRPr="00EC2EE2">
        <w:rPr>
          <w:b/>
          <w:sz w:val="28"/>
          <w:szCs w:val="28"/>
          <w:lang w:val="uk-UA"/>
        </w:rPr>
        <w:t>Показник</w:t>
      </w:r>
      <w:r w:rsidRPr="00EC2EE2">
        <w:rPr>
          <w:sz w:val="28"/>
          <w:szCs w:val="28"/>
          <w:lang w:val="uk-UA"/>
        </w:rPr>
        <w:t xml:space="preserve"> </w:t>
      </w:r>
      <w:r w:rsidRPr="00EC2EE2">
        <w:rPr>
          <w:b/>
          <w:sz w:val="28"/>
          <w:szCs w:val="28"/>
          <w:lang w:val="uk-UA"/>
        </w:rPr>
        <w:t>задоволеності суб</w:t>
      </w:r>
      <w:r w:rsidR="00462840" w:rsidRPr="00EC2EE2">
        <w:rPr>
          <w:b/>
          <w:sz w:val="28"/>
          <w:szCs w:val="28"/>
          <w:lang w:val="uk-UA"/>
        </w:rPr>
        <w:t>’</w:t>
      </w:r>
      <w:r w:rsidRPr="00EC2EE2">
        <w:rPr>
          <w:b/>
          <w:sz w:val="28"/>
          <w:szCs w:val="28"/>
          <w:lang w:val="uk-UA"/>
        </w:rPr>
        <w:t>єктів звернення</w:t>
      </w:r>
      <w:r w:rsidRPr="00EC2EE2">
        <w:rPr>
          <w:lang w:val="uk-UA"/>
        </w:rPr>
        <w:t xml:space="preserve"> </w:t>
      </w:r>
      <w:r w:rsidRPr="00EC2EE2">
        <w:rPr>
          <w:b/>
          <w:sz w:val="28"/>
          <w:szCs w:val="28"/>
          <w:lang w:val="uk-UA"/>
        </w:rPr>
        <w:t>для онлайн</w:t>
      </w:r>
      <w:r w:rsidR="00F61CED" w:rsidRPr="00EC2EE2">
        <w:rPr>
          <w:b/>
          <w:sz w:val="28"/>
          <w:szCs w:val="28"/>
          <w:lang w:val="uk-UA"/>
        </w:rPr>
        <w:t>-</w:t>
      </w:r>
      <w:r w:rsidRPr="00EC2EE2">
        <w:rPr>
          <w:b/>
          <w:sz w:val="28"/>
          <w:szCs w:val="28"/>
          <w:lang w:val="uk-UA"/>
        </w:rPr>
        <w:t>фронт-офісу</w:t>
      </w:r>
      <w:r w:rsidRPr="00EC2EE2">
        <w:rPr>
          <w:b/>
          <w:sz w:val="28"/>
          <w:szCs w:val="28"/>
          <w:lang w:val="uk-UA"/>
        </w:rPr>
        <w:br/>
      </w:r>
    </w:p>
    <w:tbl>
      <w:tblPr>
        <w:tblW w:w="99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6801"/>
        <w:gridCol w:w="1370"/>
        <w:gridCol w:w="1822"/>
      </w:tblGrid>
      <w:tr w:rsidR="00733D52" w:rsidRPr="00EC2EE2" w14:paraId="7C414B7C" w14:textId="5488942B" w:rsidTr="00F919CB">
        <w:trPr>
          <w:trHeight w:val="300"/>
          <w:jc w:val="center"/>
        </w:trPr>
        <w:tc>
          <w:tcPr>
            <w:tcW w:w="6801" w:type="dxa"/>
            <w:tcMar>
              <w:top w:w="0" w:type="dxa"/>
              <w:left w:w="45" w:type="dxa"/>
              <w:bottom w:w="0" w:type="dxa"/>
              <w:right w:w="45" w:type="dxa"/>
            </w:tcMar>
            <w:vAlign w:val="center"/>
          </w:tcPr>
          <w:p w14:paraId="58932C7B" w14:textId="77777777" w:rsidR="00F919CB" w:rsidRPr="00EC2EE2" w:rsidRDefault="00F919CB" w:rsidP="001E7D90">
            <w:pPr>
              <w:spacing w:before="120" w:after="120"/>
              <w:jc w:val="center"/>
              <w:rPr>
                <w:b/>
                <w:lang w:val="uk-UA"/>
              </w:rPr>
            </w:pPr>
            <w:r w:rsidRPr="00EC2EE2">
              <w:rPr>
                <w:b/>
                <w:lang w:val="uk-UA"/>
              </w:rPr>
              <w:t>Код та найменування показника</w:t>
            </w:r>
          </w:p>
        </w:tc>
        <w:tc>
          <w:tcPr>
            <w:tcW w:w="1370" w:type="dxa"/>
            <w:tcMar>
              <w:top w:w="0" w:type="dxa"/>
              <w:left w:w="45" w:type="dxa"/>
              <w:bottom w:w="0" w:type="dxa"/>
              <w:right w:w="45" w:type="dxa"/>
            </w:tcMar>
            <w:vAlign w:val="center"/>
          </w:tcPr>
          <w:p w14:paraId="252E4CB4" w14:textId="77777777" w:rsidR="00F919CB" w:rsidRPr="00EC2EE2" w:rsidRDefault="00F919CB" w:rsidP="001E7D90">
            <w:pPr>
              <w:spacing w:before="120" w:after="120"/>
              <w:jc w:val="center"/>
              <w:rPr>
                <w:b/>
                <w:lang w:val="uk-UA"/>
              </w:rPr>
            </w:pPr>
            <w:r w:rsidRPr="00EC2EE2">
              <w:rPr>
                <w:b/>
                <w:lang w:val="uk-UA"/>
              </w:rPr>
              <w:t>Бал показника</w:t>
            </w:r>
          </w:p>
        </w:tc>
        <w:tc>
          <w:tcPr>
            <w:tcW w:w="1822" w:type="dxa"/>
            <w:vAlign w:val="center"/>
          </w:tcPr>
          <w:p w14:paraId="16A9093E" w14:textId="54280003" w:rsidR="00F919CB" w:rsidRPr="00EC2EE2" w:rsidRDefault="00935519" w:rsidP="001E7D90">
            <w:pPr>
              <w:spacing w:before="120" w:after="120"/>
              <w:jc w:val="center"/>
              <w:rPr>
                <w:b/>
                <w:lang w:val="uk-UA"/>
              </w:rPr>
            </w:pPr>
            <w:r w:rsidRPr="00EC2EE2">
              <w:rPr>
                <w:b/>
                <w:lang w:val="uk-UA"/>
              </w:rPr>
              <w:t>О</w:t>
            </w:r>
            <w:r w:rsidR="00F919CB" w:rsidRPr="00EC2EE2">
              <w:rPr>
                <w:b/>
                <w:lang w:val="uk-UA"/>
              </w:rPr>
              <w:t>диниця вимірювання</w:t>
            </w:r>
          </w:p>
        </w:tc>
      </w:tr>
      <w:tr w:rsidR="00733D52" w:rsidRPr="00EC2EE2" w14:paraId="06F8D99F" w14:textId="6DD45E45" w:rsidTr="00F919CB">
        <w:trPr>
          <w:trHeight w:val="300"/>
          <w:jc w:val="center"/>
        </w:trPr>
        <w:tc>
          <w:tcPr>
            <w:tcW w:w="6801" w:type="dxa"/>
            <w:tcMar>
              <w:top w:w="0" w:type="dxa"/>
              <w:left w:w="45" w:type="dxa"/>
              <w:bottom w:w="0" w:type="dxa"/>
              <w:right w:w="45" w:type="dxa"/>
            </w:tcMar>
            <w:vAlign w:val="center"/>
          </w:tcPr>
          <w:p w14:paraId="6FF9D9CB" w14:textId="27D0AEE0" w:rsidR="00F919CB" w:rsidRPr="00EC2EE2" w:rsidRDefault="00D60823" w:rsidP="00462840">
            <w:pPr>
              <w:spacing w:before="120" w:after="120"/>
              <w:rPr>
                <w:lang w:val="uk-UA"/>
              </w:rPr>
            </w:pPr>
            <w:r w:rsidRPr="00EC2EE2">
              <w:rPr>
                <w:lang w:val="uk-UA"/>
              </w:rPr>
              <w:t>1</w:t>
            </w:r>
            <w:r w:rsidR="00F919CB" w:rsidRPr="00EC2EE2">
              <w:rPr>
                <w:lang w:val="uk-UA"/>
              </w:rPr>
              <w:t>.1</w:t>
            </w:r>
            <w:r w:rsidRPr="00EC2EE2">
              <w:rPr>
                <w:lang w:val="uk-UA"/>
              </w:rPr>
              <w:t xml:space="preserve"> </w:t>
            </w:r>
            <w:r w:rsidR="00F919CB" w:rsidRPr="00EC2EE2">
              <w:rPr>
                <w:lang w:val="uk-UA"/>
              </w:rPr>
              <w:t>Задоволеність зручністю сайту</w:t>
            </w:r>
          </w:p>
        </w:tc>
        <w:tc>
          <w:tcPr>
            <w:tcW w:w="1370" w:type="dxa"/>
            <w:tcMar>
              <w:top w:w="0" w:type="dxa"/>
              <w:left w:w="45" w:type="dxa"/>
              <w:bottom w:w="0" w:type="dxa"/>
              <w:right w:w="45" w:type="dxa"/>
            </w:tcMar>
            <w:vAlign w:val="center"/>
          </w:tcPr>
          <w:p w14:paraId="2ECCEEFB" w14:textId="779BA6E8" w:rsidR="00F919CB" w:rsidRPr="00EC2EE2" w:rsidRDefault="00F919CB" w:rsidP="001E7D90">
            <w:pPr>
              <w:spacing w:before="120" w:after="120"/>
              <w:jc w:val="center"/>
              <w:rPr>
                <w:bCs/>
                <w:lang w:val="uk-UA"/>
              </w:rPr>
            </w:pPr>
            <w:r w:rsidRPr="00EC2EE2">
              <w:rPr>
                <w:bCs/>
                <w:lang w:val="uk-UA"/>
              </w:rPr>
              <w:t>2</w:t>
            </w:r>
            <w:r w:rsidR="00A32114" w:rsidRPr="00EC2EE2">
              <w:rPr>
                <w:bCs/>
                <w:lang w:val="uk-UA"/>
              </w:rPr>
              <w:t>0</w:t>
            </w:r>
          </w:p>
        </w:tc>
        <w:tc>
          <w:tcPr>
            <w:tcW w:w="1822" w:type="dxa"/>
            <w:vAlign w:val="center"/>
          </w:tcPr>
          <w:p w14:paraId="0731799A" w14:textId="6417EA93" w:rsidR="00F919CB" w:rsidRPr="00EC2EE2" w:rsidRDefault="007F5BDA" w:rsidP="001E7D90">
            <w:pPr>
              <w:spacing w:before="120" w:after="120"/>
              <w:jc w:val="center"/>
              <w:rPr>
                <w:bCs/>
                <w:lang w:val="uk-UA"/>
              </w:rPr>
            </w:pPr>
            <w:r w:rsidRPr="00EC2EE2">
              <w:rPr>
                <w:lang w:val="uk-UA"/>
              </w:rPr>
              <w:t>бал, відсотки</w:t>
            </w:r>
          </w:p>
        </w:tc>
      </w:tr>
      <w:tr w:rsidR="00733D52" w:rsidRPr="00EC2EE2" w14:paraId="65E2DF25" w14:textId="1012B83A" w:rsidTr="00F919CB">
        <w:trPr>
          <w:trHeight w:val="300"/>
          <w:jc w:val="center"/>
        </w:trPr>
        <w:tc>
          <w:tcPr>
            <w:tcW w:w="6801" w:type="dxa"/>
            <w:tcMar>
              <w:top w:w="0" w:type="dxa"/>
              <w:left w:w="45" w:type="dxa"/>
              <w:bottom w:w="0" w:type="dxa"/>
              <w:right w:w="45" w:type="dxa"/>
            </w:tcMar>
            <w:vAlign w:val="center"/>
          </w:tcPr>
          <w:p w14:paraId="1B974304" w14:textId="01344E69" w:rsidR="00F919CB" w:rsidRPr="00EC2EE2" w:rsidRDefault="00D60823" w:rsidP="00462840">
            <w:pPr>
              <w:spacing w:before="120" w:after="120"/>
              <w:rPr>
                <w:lang w:val="uk-UA"/>
              </w:rPr>
            </w:pPr>
            <w:r w:rsidRPr="00EC2EE2">
              <w:rPr>
                <w:lang w:val="uk-UA"/>
              </w:rPr>
              <w:t>1</w:t>
            </w:r>
            <w:r w:rsidR="00F919CB" w:rsidRPr="00EC2EE2">
              <w:rPr>
                <w:lang w:val="uk-UA"/>
              </w:rPr>
              <w:t>.2 Задоволеність процесом отримання послуги через сайт</w:t>
            </w:r>
          </w:p>
        </w:tc>
        <w:tc>
          <w:tcPr>
            <w:tcW w:w="1370" w:type="dxa"/>
            <w:tcMar>
              <w:top w:w="0" w:type="dxa"/>
              <w:left w:w="45" w:type="dxa"/>
              <w:bottom w:w="0" w:type="dxa"/>
              <w:right w:w="45" w:type="dxa"/>
            </w:tcMar>
            <w:vAlign w:val="center"/>
          </w:tcPr>
          <w:p w14:paraId="3B4875FB" w14:textId="3D63A73E" w:rsidR="00F919CB" w:rsidRPr="00EC2EE2" w:rsidRDefault="00F919CB" w:rsidP="001E7D90">
            <w:pPr>
              <w:spacing w:before="120" w:after="120"/>
              <w:jc w:val="center"/>
              <w:rPr>
                <w:bCs/>
                <w:lang w:val="uk-UA"/>
              </w:rPr>
            </w:pPr>
            <w:r w:rsidRPr="00EC2EE2">
              <w:rPr>
                <w:bCs/>
                <w:lang w:val="uk-UA"/>
              </w:rPr>
              <w:t>2</w:t>
            </w:r>
            <w:r w:rsidR="00A32114" w:rsidRPr="00EC2EE2">
              <w:rPr>
                <w:bCs/>
                <w:lang w:val="uk-UA"/>
              </w:rPr>
              <w:t>0</w:t>
            </w:r>
          </w:p>
        </w:tc>
        <w:tc>
          <w:tcPr>
            <w:tcW w:w="1822" w:type="dxa"/>
            <w:vAlign w:val="center"/>
          </w:tcPr>
          <w:p w14:paraId="39325426" w14:textId="7CB5A4E5" w:rsidR="00F919CB" w:rsidRPr="00EC2EE2" w:rsidRDefault="007F5BDA" w:rsidP="001E7D90">
            <w:pPr>
              <w:spacing w:before="120" w:after="120"/>
              <w:jc w:val="center"/>
              <w:rPr>
                <w:bCs/>
                <w:lang w:val="uk-UA"/>
              </w:rPr>
            </w:pPr>
            <w:r w:rsidRPr="00EC2EE2">
              <w:rPr>
                <w:lang w:val="uk-UA"/>
              </w:rPr>
              <w:t>бал, відсотки</w:t>
            </w:r>
          </w:p>
        </w:tc>
      </w:tr>
      <w:tr w:rsidR="00733D52" w:rsidRPr="00EC2EE2" w14:paraId="61DFD7BB" w14:textId="5AD30FCB" w:rsidTr="00F919CB">
        <w:trPr>
          <w:trHeight w:val="300"/>
          <w:jc w:val="center"/>
        </w:trPr>
        <w:tc>
          <w:tcPr>
            <w:tcW w:w="6801" w:type="dxa"/>
            <w:tcMar>
              <w:top w:w="0" w:type="dxa"/>
              <w:left w:w="45" w:type="dxa"/>
              <w:bottom w:w="0" w:type="dxa"/>
              <w:right w:w="45" w:type="dxa"/>
            </w:tcMar>
            <w:vAlign w:val="center"/>
          </w:tcPr>
          <w:p w14:paraId="063098A7" w14:textId="6EBF94C0" w:rsidR="00F919CB" w:rsidRPr="00EC2EE2" w:rsidRDefault="00D60823" w:rsidP="00462840">
            <w:pPr>
              <w:spacing w:before="120" w:after="120"/>
              <w:rPr>
                <w:lang w:val="uk-UA"/>
              </w:rPr>
            </w:pPr>
            <w:r w:rsidRPr="00EC2EE2">
              <w:rPr>
                <w:lang w:val="uk-UA"/>
              </w:rPr>
              <w:t>1</w:t>
            </w:r>
            <w:r w:rsidR="00F919CB" w:rsidRPr="00EC2EE2">
              <w:rPr>
                <w:lang w:val="uk-UA"/>
              </w:rPr>
              <w:t>.3</w:t>
            </w:r>
            <w:r w:rsidRPr="00EC2EE2">
              <w:rPr>
                <w:lang w:val="uk-UA"/>
              </w:rPr>
              <w:t xml:space="preserve"> </w:t>
            </w:r>
            <w:r w:rsidR="00F919CB" w:rsidRPr="00EC2EE2">
              <w:rPr>
                <w:lang w:val="uk-UA"/>
              </w:rPr>
              <w:t>Задоволеність якістю інформації/консультації, розміщеною на сайті або наданою службою підтримки</w:t>
            </w:r>
          </w:p>
        </w:tc>
        <w:tc>
          <w:tcPr>
            <w:tcW w:w="1370" w:type="dxa"/>
            <w:tcMar>
              <w:top w:w="0" w:type="dxa"/>
              <w:left w:w="45" w:type="dxa"/>
              <w:bottom w:w="0" w:type="dxa"/>
              <w:right w:w="45" w:type="dxa"/>
            </w:tcMar>
            <w:vAlign w:val="center"/>
          </w:tcPr>
          <w:p w14:paraId="33D3DD5C" w14:textId="19A818BA" w:rsidR="00F919CB" w:rsidRPr="00EC2EE2" w:rsidRDefault="00F919CB" w:rsidP="001E7D90">
            <w:pPr>
              <w:spacing w:before="120" w:after="120"/>
              <w:jc w:val="center"/>
              <w:rPr>
                <w:bCs/>
                <w:lang w:val="uk-UA"/>
              </w:rPr>
            </w:pPr>
            <w:r w:rsidRPr="00EC2EE2">
              <w:rPr>
                <w:bCs/>
                <w:lang w:val="uk-UA"/>
              </w:rPr>
              <w:t>2</w:t>
            </w:r>
            <w:r w:rsidR="00A32114" w:rsidRPr="00EC2EE2">
              <w:rPr>
                <w:bCs/>
                <w:lang w:val="uk-UA"/>
              </w:rPr>
              <w:t>0</w:t>
            </w:r>
          </w:p>
        </w:tc>
        <w:tc>
          <w:tcPr>
            <w:tcW w:w="1822" w:type="dxa"/>
            <w:vAlign w:val="center"/>
          </w:tcPr>
          <w:p w14:paraId="6E11BE5A" w14:textId="5F52447A" w:rsidR="00F919CB" w:rsidRPr="00EC2EE2" w:rsidRDefault="007F5BDA" w:rsidP="001E7D90">
            <w:pPr>
              <w:spacing w:before="120" w:after="120"/>
              <w:jc w:val="center"/>
              <w:rPr>
                <w:bCs/>
                <w:lang w:val="uk-UA"/>
              </w:rPr>
            </w:pPr>
            <w:r w:rsidRPr="00EC2EE2">
              <w:rPr>
                <w:lang w:val="uk-UA"/>
              </w:rPr>
              <w:t>бал, відсотки</w:t>
            </w:r>
          </w:p>
        </w:tc>
      </w:tr>
      <w:tr w:rsidR="00733D52" w:rsidRPr="00EC2EE2" w14:paraId="41CB65E9" w14:textId="39C07A35" w:rsidTr="00F919CB">
        <w:trPr>
          <w:trHeight w:val="300"/>
          <w:jc w:val="center"/>
        </w:trPr>
        <w:tc>
          <w:tcPr>
            <w:tcW w:w="6801" w:type="dxa"/>
            <w:tcMar>
              <w:top w:w="0" w:type="dxa"/>
              <w:left w:w="45" w:type="dxa"/>
              <w:bottom w:w="0" w:type="dxa"/>
              <w:right w:w="45" w:type="dxa"/>
            </w:tcMar>
            <w:vAlign w:val="center"/>
          </w:tcPr>
          <w:p w14:paraId="2EE8B077" w14:textId="7CAA2EA0" w:rsidR="00F919CB" w:rsidRPr="00EC2EE2" w:rsidRDefault="00D60823" w:rsidP="00462840">
            <w:pPr>
              <w:spacing w:before="120" w:after="120"/>
              <w:rPr>
                <w:lang w:val="uk-UA"/>
              </w:rPr>
            </w:pPr>
            <w:r w:rsidRPr="00EC2EE2">
              <w:rPr>
                <w:lang w:val="uk-UA"/>
              </w:rPr>
              <w:t>1</w:t>
            </w:r>
            <w:r w:rsidR="00F919CB" w:rsidRPr="00EC2EE2">
              <w:rPr>
                <w:lang w:val="uk-UA"/>
              </w:rPr>
              <w:t>.4</w:t>
            </w:r>
            <w:bookmarkStart w:id="125" w:name="_Hlk76659263"/>
            <w:r w:rsidRPr="00EC2EE2">
              <w:rPr>
                <w:lang w:val="uk-UA"/>
              </w:rPr>
              <w:t xml:space="preserve"> </w:t>
            </w:r>
            <w:r w:rsidR="00F919CB" w:rsidRPr="00EC2EE2">
              <w:rPr>
                <w:lang w:val="uk-UA"/>
              </w:rPr>
              <w:t xml:space="preserve">Задоволеність повнотою </w:t>
            </w:r>
            <w:r w:rsidR="009B06C5" w:rsidRPr="00EC2EE2">
              <w:rPr>
                <w:lang w:val="uk-UA"/>
              </w:rPr>
              <w:t>переліку</w:t>
            </w:r>
            <w:r w:rsidR="00F919CB" w:rsidRPr="00EC2EE2">
              <w:rPr>
                <w:lang w:val="uk-UA"/>
              </w:rPr>
              <w:t xml:space="preserve"> послуг</w:t>
            </w:r>
            <w:bookmarkEnd w:id="125"/>
          </w:p>
        </w:tc>
        <w:tc>
          <w:tcPr>
            <w:tcW w:w="1370" w:type="dxa"/>
            <w:tcMar>
              <w:top w:w="0" w:type="dxa"/>
              <w:left w:w="45" w:type="dxa"/>
              <w:bottom w:w="0" w:type="dxa"/>
              <w:right w:w="45" w:type="dxa"/>
            </w:tcMar>
            <w:vAlign w:val="center"/>
          </w:tcPr>
          <w:p w14:paraId="71360E31" w14:textId="286199BA" w:rsidR="00F919CB" w:rsidRPr="00EC2EE2" w:rsidRDefault="00F919CB" w:rsidP="001E7D90">
            <w:pPr>
              <w:spacing w:before="120" w:after="120"/>
              <w:jc w:val="center"/>
              <w:rPr>
                <w:bCs/>
                <w:lang w:val="uk-UA"/>
              </w:rPr>
            </w:pPr>
            <w:r w:rsidRPr="00EC2EE2">
              <w:rPr>
                <w:bCs/>
                <w:lang w:val="uk-UA"/>
              </w:rPr>
              <w:t>2</w:t>
            </w:r>
            <w:r w:rsidR="00A32114" w:rsidRPr="00EC2EE2">
              <w:rPr>
                <w:bCs/>
                <w:lang w:val="uk-UA"/>
              </w:rPr>
              <w:t>0</w:t>
            </w:r>
          </w:p>
        </w:tc>
        <w:tc>
          <w:tcPr>
            <w:tcW w:w="1822" w:type="dxa"/>
            <w:vAlign w:val="center"/>
          </w:tcPr>
          <w:p w14:paraId="281D124E" w14:textId="63F1D7CC" w:rsidR="00F919CB" w:rsidRPr="00EC2EE2" w:rsidRDefault="007F5BDA" w:rsidP="001E7D90">
            <w:pPr>
              <w:spacing w:before="120" w:after="120"/>
              <w:jc w:val="center"/>
              <w:rPr>
                <w:bCs/>
                <w:lang w:val="uk-UA"/>
              </w:rPr>
            </w:pPr>
            <w:r w:rsidRPr="00EC2EE2">
              <w:rPr>
                <w:lang w:val="uk-UA"/>
              </w:rPr>
              <w:t>бал, відсотки</w:t>
            </w:r>
          </w:p>
        </w:tc>
      </w:tr>
      <w:tr w:rsidR="00733D52" w:rsidRPr="00EC2EE2" w14:paraId="53A9DBE3" w14:textId="77777777" w:rsidTr="00F919CB">
        <w:trPr>
          <w:trHeight w:val="300"/>
          <w:jc w:val="center"/>
        </w:trPr>
        <w:tc>
          <w:tcPr>
            <w:tcW w:w="6801" w:type="dxa"/>
            <w:tcMar>
              <w:top w:w="0" w:type="dxa"/>
              <w:left w:w="45" w:type="dxa"/>
              <w:bottom w:w="0" w:type="dxa"/>
              <w:right w:w="45" w:type="dxa"/>
            </w:tcMar>
            <w:vAlign w:val="center"/>
          </w:tcPr>
          <w:p w14:paraId="23102F02" w14:textId="4D496C0D" w:rsidR="00A32114" w:rsidRPr="00EC2EE2" w:rsidRDefault="00D60823" w:rsidP="00462840">
            <w:pPr>
              <w:spacing w:before="120" w:after="120"/>
              <w:rPr>
                <w:lang w:val="uk-UA"/>
              </w:rPr>
            </w:pPr>
            <w:r w:rsidRPr="00EC2EE2">
              <w:rPr>
                <w:lang w:val="uk-UA"/>
              </w:rPr>
              <w:t>1</w:t>
            </w:r>
            <w:r w:rsidR="00A32114" w:rsidRPr="00EC2EE2">
              <w:rPr>
                <w:lang w:val="uk-UA"/>
              </w:rPr>
              <w:t>.5</w:t>
            </w:r>
            <w:r w:rsidRPr="00EC2EE2">
              <w:rPr>
                <w:lang w:val="uk-UA"/>
              </w:rPr>
              <w:t xml:space="preserve"> </w:t>
            </w:r>
            <w:r w:rsidR="00A32114" w:rsidRPr="00EC2EE2">
              <w:rPr>
                <w:lang w:val="uk-UA"/>
              </w:rPr>
              <w:t>Задоволеність рівнем усунення корупційних чинників</w:t>
            </w:r>
          </w:p>
        </w:tc>
        <w:tc>
          <w:tcPr>
            <w:tcW w:w="1370" w:type="dxa"/>
            <w:tcMar>
              <w:top w:w="0" w:type="dxa"/>
              <w:left w:w="45" w:type="dxa"/>
              <w:bottom w:w="0" w:type="dxa"/>
              <w:right w:w="45" w:type="dxa"/>
            </w:tcMar>
            <w:vAlign w:val="center"/>
          </w:tcPr>
          <w:p w14:paraId="3EE82DCD" w14:textId="6C029A30" w:rsidR="00A32114" w:rsidRPr="00EC2EE2" w:rsidRDefault="00A32114" w:rsidP="001E7D90">
            <w:pPr>
              <w:spacing w:before="120" w:after="120"/>
              <w:jc w:val="center"/>
              <w:rPr>
                <w:bCs/>
                <w:lang w:val="uk-UA"/>
              </w:rPr>
            </w:pPr>
            <w:r w:rsidRPr="00EC2EE2">
              <w:rPr>
                <w:bCs/>
                <w:lang w:val="uk-UA"/>
              </w:rPr>
              <w:t>20</w:t>
            </w:r>
          </w:p>
        </w:tc>
        <w:tc>
          <w:tcPr>
            <w:tcW w:w="1822" w:type="dxa"/>
            <w:vAlign w:val="center"/>
          </w:tcPr>
          <w:p w14:paraId="6C31F5A6" w14:textId="5D587D33" w:rsidR="00A32114" w:rsidRPr="00EC2EE2" w:rsidRDefault="007F5BDA" w:rsidP="001E7D90">
            <w:pPr>
              <w:spacing w:before="120" w:after="120"/>
              <w:jc w:val="center"/>
              <w:rPr>
                <w:lang w:val="uk-UA"/>
              </w:rPr>
            </w:pPr>
            <w:r w:rsidRPr="00EC2EE2">
              <w:rPr>
                <w:lang w:val="uk-UA"/>
              </w:rPr>
              <w:t>бал, відсотки</w:t>
            </w:r>
          </w:p>
        </w:tc>
      </w:tr>
      <w:tr w:rsidR="00F919CB" w:rsidRPr="00EC2EE2" w14:paraId="169EEFE2" w14:textId="7E540603" w:rsidTr="00F919CB">
        <w:trPr>
          <w:trHeight w:val="300"/>
          <w:jc w:val="center"/>
        </w:trPr>
        <w:tc>
          <w:tcPr>
            <w:tcW w:w="6801" w:type="dxa"/>
            <w:tcMar>
              <w:top w:w="0" w:type="dxa"/>
              <w:left w:w="45" w:type="dxa"/>
              <w:bottom w:w="0" w:type="dxa"/>
              <w:right w:w="45" w:type="dxa"/>
            </w:tcMar>
            <w:vAlign w:val="center"/>
          </w:tcPr>
          <w:p w14:paraId="30A47417" w14:textId="77777777" w:rsidR="00F919CB" w:rsidRPr="00EC2EE2" w:rsidRDefault="00F919CB" w:rsidP="00462840">
            <w:pPr>
              <w:spacing w:before="120" w:after="120"/>
              <w:rPr>
                <w:b/>
                <w:lang w:val="uk-UA"/>
              </w:rPr>
            </w:pPr>
            <w:r w:rsidRPr="00EC2EE2">
              <w:rPr>
                <w:b/>
                <w:lang w:val="uk-UA"/>
              </w:rPr>
              <w:t>Підсумок</w:t>
            </w:r>
          </w:p>
        </w:tc>
        <w:tc>
          <w:tcPr>
            <w:tcW w:w="1370" w:type="dxa"/>
            <w:tcMar>
              <w:top w:w="0" w:type="dxa"/>
              <w:left w:w="45" w:type="dxa"/>
              <w:bottom w:w="0" w:type="dxa"/>
              <w:right w:w="45" w:type="dxa"/>
            </w:tcMar>
            <w:vAlign w:val="center"/>
          </w:tcPr>
          <w:p w14:paraId="01DD01E9" w14:textId="77777777" w:rsidR="00F919CB" w:rsidRPr="00EC2EE2" w:rsidRDefault="00F919CB" w:rsidP="001E7D90">
            <w:pPr>
              <w:spacing w:before="120" w:after="120"/>
              <w:jc w:val="center"/>
              <w:rPr>
                <w:b/>
                <w:lang w:val="uk-UA"/>
              </w:rPr>
            </w:pPr>
            <w:r w:rsidRPr="00EC2EE2">
              <w:rPr>
                <w:b/>
                <w:lang w:val="uk-UA"/>
              </w:rPr>
              <w:t>100</w:t>
            </w:r>
          </w:p>
        </w:tc>
        <w:tc>
          <w:tcPr>
            <w:tcW w:w="1822" w:type="dxa"/>
            <w:vAlign w:val="center"/>
          </w:tcPr>
          <w:p w14:paraId="78778C75" w14:textId="77777777" w:rsidR="00F919CB" w:rsidRPr="00EC2EE2" w:rsidRDefault="00F919CB" w:rsidP="001E7D90">
            <w:pPr>
              <w:spacing w:before="120" w:after="120"/>
              <w:jc w:val="center"/>
              <w:rPr>
                <w:b/>
                <w:lang w:val="uk-UA"/>
              </w:rPr>
            </w:pPr>
          </w:p>
        </w:tc>
      </w:tr>
    </w:tbl>
    <w:p w14:paraId="226C41C3" w14:textId="3B648CF9" w:rsidR="009210EF" w:rsidRPr="00EC2EE2" w:rsidRDefault="009210EF" w:rsidP="001E7D90">
      <w:pPr>
        <w:spacing w:before="120" w:after="120"/>
        <w:rPr>
          <w:b/>
          <w:sz w:val="28"/>
          <w:szCs w:val="28"/>
          <w:lang w:val="uk-UA"/>
        </w:rPr>
      </w:pPr>
    </w:p>
    <w:p w14:paraId="0792CF85" w14:textId="77777777" w:rsidR="00AC448E" w:rsidRPr="00EC2EE2" w:rsidRDefault="00733D52">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r w:rsidRPr="00EC2EE2">
        <w:rPr>
          <w:sz w:val="28"/>
          <w:szCs w:val="28"/>
          <w:lang w:val="uk-UA"/>
        </w:rPr>
        <w:br w:type="page"/>
      </w:r>
    </w:p>
    <w:p w14:paraId="382FBBA7" w14:textId="0528C178" w:rsidR="00733D52" w:rsidRPr="00EC2EE2" w:rsidRDefault="00733D52">
      <w:pPr>
        <w:spacing w:after="160" w:line="259" w:lineRule="auto"/>
        <w:rPr>
          <w:rFonts w:eastAsiaTheme="majorEastAsia" w:cstheme="majorBidi"/>
          <w:b/>
          <w:sz w:val="28"/>
          <w:szCs w:val="28"/>
          <w:lang w:val="uk-UA" w:eastAsia="en-US"/>
        </w:rPr>
      </w:pPr>
    </w:p>
    <w:p w14:paraId="2870EAE5" w14:textId="756B808E" w:rsidR="009210EF" w:rsidRPr="00EC2EE2" w:rsidRDefault="009210EF" w:rsidP="00637981">
      <w:pPr>
        <w:pStyle w:val="2"/>
        <w:spacing w:before="120" w:after="120"/>
        <w:ind w:left="6237"/>
        <w:jc w:val="both"/>
        <w:rPr>
          <w:b w:val="0"/>
          <w:bCs/>
          <w:sz w:val="28"/>
          <w:szCs w:val="28"/>
        </w:rPr>
      </w:pPr>
      <w:r w:rsidRPr="00EC2EE2">
        <w:rPr>
          <w:b w:val="0"/>
          <w:bCs/>
          <w:sz w:val="28"/>
          <w:szCs w:val="28"/>
        </w:rPr>
        <w:t xml:space="preserve">Додаток 7 </w:t>
      </w:r>
    </w:p>
    <w:p w14:paraId="05DA65AC" w14:textId="77777777" w:rsidR="00304445" w:rsidRPr="00EC2EE2" w:rsidRDefault="00304445" w:rsidP="00637981">
      <w:pPr>
        <w:spacing w:before="120" w:after="120"/>
        <w:ind w:left="623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2DB78C31" w14:textId="571CDDC7" w:rsidR="009210EF" w:rsidRPr="00EC2EE2" w:rsidRDefault="009210EF" w:rsidP="00637981">
      <w:pPr>
        <w:spacing w:before="120" w:after="120"/>
        <w:ind w:left="6237"/>
        <w:jc w:val="both"/>
        <w:rPr>
          <w:bCs/>
          <w:sz w:val="28"/>
          <w:szCs w:val="28"/>
          <w:lang w:val="uk-UA"/>
        </w:rPr>
      </w:pPr>
      <w:r w:rsidRPr="00EC2EE2">
        <w:rPr>
          <w:bCs/>
          <w:sz w:val="28"/>
          <w:szCs w:val="28"/>
          <w:lang w:val="uk-UA"/>
        </w:rPr>
        <w:t xml:space="preserve">(пункт </w:t>
      </w:r>
      <w:r w:rsidR="00EB6657" w:rsidRPr="00EC2EE2">
        <w:rPr>
          <w:bCs/>
          <w:sz w:val="28"/>
          <w:szCs w:val="28"/>
          <w:lang w:val="uk-UA"/>
        </w:rPr>
        <w:t>1</w:t>
      </w:r>
      <w:r w:rsidRPr="00EC2EE2">
        <w:rPr>
          <w:bCs/>
          <w:sz w:val="28"/>
          <w:szCs w:val="28"/>
          <w:lang w:val="uk-UA"/>
        </w:rPr>
        <w:t xml:space="preserve"> розділу </w:t>
      </w:r>
      <w:r w:rsidR="00EB6657" w:rsidRPr="00EC2EE2">
        <w:rPr>
          <w:bCs/>
          <w:sz w:val="28"/>
          <w:szCs w:val="28"/>
          <w:lang w:val="uk-UA"/>
        </w:rPr>
        <w:t>V</w:t>
      </w:r>
      <w:r w:rsidRPr="00EC2EE2">
        <w:rPr>
          <w:bCs/>
          <w:sz w:val="28"/>
          <w:szCs w:val="28"/>
          <w:lang w:val="uk-UA"/>
        </w:rPr>
        <w:t>)</w:t>
      </w:r>
    </w:p>
    <w:p w14:paraId="758A1282" w14:textId="77777777" w:rsidR="009210EF" w:rsidRPr="00EC2EE2" w:rsidRDefault="009210EF" w:rsidP="001E7D90">
      <w:pPr>
        <w:spacing w:before="120" w:after="120"/>
        <w:rPr>
          <w:b/>
          <w:sz w:val="28"/>
          <w:szCs w:val="28"/>
          <w:lang w:val="uk-UA"/>
        </w:rPr>
      </w:pPr>
    </w:p>
    <w:p w14:paraId="4CF4F5D8" w14:textId="73AFA5D9" w:rsidR="009210EF" w:rsidRPr="00EC2EE2" w:rsidRDefault="009210EF" w:rsidP="001E7D90">
      <w:pPr>
        <w:spacing w:before="120" w:after="120"/>
        <w:jc w:val="center"/>
        <w:rPr>
          <w:b/>
          <w:sz w:val="28"/>
          <w:szCs w:val="28"/>
          <w:lang w:val="uk-UA"/>
        </w:rPr>
      </w:pPr>
      <w:bookmarkStart w:id="126" w:name="_Hlk64298807"/>
      <w:r w:rsidRPr="00EC2EE2">
        <w:rPr>
          <w:b/>
          <w:sz w:val="28"/>
          <w:szCs w:val="28"/>
          <w:lang w:val="uk-UA"/>
        </w:rPr>
        <w:t>Форма-опитувальник</w:t>
      </w:r>
      <w:r w:rsidRPr="00EC2EE2">
        <w:rPr>
          <w:b/>
          <w:sz w:val="28"/>
          <w:szCs w:val="28"/>
          <w:lang w:val="uk-UA"/>
        </w:rPr>
        <w:br/>
        <w:t xml:space="preserve"> суб</w:t>
      </w:r>
      <w:r w:rsidR="00462840" w:rsidRPr="00EC2EE2">
        <w:rPr>
          <w:b/>
          <w:sz w:val="28"/>
          <w:szCs w:val="28"/>
          <w:lang w:val="uk-UA"/>
        </w:rPr>
        <w:t>’</w:t>
      </w:r>
      <w:r w:rsidRPr="00EC2EE2">
        <w:rPr>
          <w:b/>
          <w:sz w:val="28"/>
          <w:szCs w:val="28"/>
          <w:lang w:val="uk-UA"/>
        </w:rPr>
        <w:t>єктів звернень, що отрим</w:t>
      </w:r>
      <w:r w:rsidR="00CB6568" w:rsidRPr="00EC2EE2">
        <w:rPr>
          <w:b/>
          <w:sz w:val="28"/>
          <w:szCs w:val="28"/>
          <w:lang w:val="uk-UA"/>
        </w:rPr>
        <w:t>ув</w:t>
      </w:r>
      <w:r w:rsidRPr="00EC2EE2">
        <w:rPr>
          <w:b/>
          <w:sz w:val="28"/>
          <w:szCs w:val="28"/>
          <w:lang w:val="uk-UA"/>
        </w:rPr>
        <w:t xml:space="preserve">али послугу </w:t>
      </w:r>
      <w:r w:rsidR="00BF5546" w:rsidRPr="00EC2EE2">
        <w:rPr>
          <w:b/>
          <w:sz w:val="28"/>
          <w:szCs w:val="28"/>
          <w:lang w:val="uk-UA"/>
        </w:rPr>
        <w:t>в</w:t>
      </w:r>
      <w:r w:rsidR="00BF5546" w:rsidRPr="00EC2EE2">
        <w:rPr>
          <w:b/>
          <w:bCs/>
          <w:sz w:val="28"/>
          <w:szCs w:val="28"/>
          <w:lang w:val="uk-UA"/>
        </w:rPr>
        <w:t xml:space="preserve"> офлайн</w:t>
      </w:r>
      <w:r w:rsidR="00F61CED" w:rsidRPr="00EC2EE2">
        <w:rPr>
          <w:b/>
          <w:sz w:val="28"/>
          <w:szCs w:val="28"/>
          <w:lang w:val="uk-UA"/>
        </w:rPr>
        <w:t>-</w:t>
      </w:r>
      <w:r w:rsidRPr="00EC2EE2">
        <w:rPr>
          <w:b/>
          <w:sz w:val="28"/>
          <w:szCs w:val="28"/>
          <w:lang w:val="uk-UA"/>
        </w:rPr>
        <w:t>фронт</w:t>
      </w:r>
      <w:r w:rsidR="00625B20" w:rsidRPr="00EC2EE2">
        <w:rPr>
          <w:b/>
          <w:sz w:val="28"/>
          <w:szCs w:val="28"/>
          <w:lang w:val="uk-UA"/>
        </w:rPr>
        <w:t>-</w:t>
      </w:r>
      <w:r w:rsidRPr="00EC2EE2">
        <w:rPr>
          <w:b/>
          <w:sz w:val="28"/>
          <w:szCs w:val="28"/>
          <w:lang w:val="uk-UA"/>
        </w:rPr>
        <w:t>офісі</w:t>
      </w:r>
      <w:r w:rsidR="00625B20" w:rsidRPr="00EC2EE2">
        <w:rPr>
          <w:b/>
          <w:sz w:val="28"/>
          <w:szCs w:val="28"/>
          <w:lang w:val="uk-UA"/>
        </w:rPr>
        <w:t xml:space="preserve"> </w:t>
      </w:r>
      <w:r w:rsidRPr="00EC2EE2">
        <w:rPr>
          <w:b/>
          <w:sz w:val="28"/>
          <w:szCs w:val="28"/>
          <w:lang w:val="uk-UA"/>
        </w:rPr>
        <w:br/>
      </w:r>
    </w:p>
    <w:p w14:paraId="344D65F8" w14:textId="3A2BC4FD" w:rsidR="006017E9" w:rsidRPr="00EC2EE2" w:rsidRDefault="006A4C20" w:rsidP="006017E9">
      <w:pPr>
        <w:spacing w:before="120" w:after="120"/>
        <w:jc w:val="center"/>
        <w:rPr>
          <w:i/>
          <w:iCs/>
          <w:sz w:val="28"/>
          <w:szCs w:val="28"/>
          <w:lang w:val="uk-UA"/>
        </w:rPr>
      </w:pPr>
      <w:r w:rsidRPr="00EC2EE2">
        <w:rPr>
          <w:i/>
          <w:iCs/>
          <w:sz w:val="28"/>
          <w:szCs w:val="28"/>
          <w:lang w:val="uk-UA"/>
        </w:rPr>
        <w:t>________________________________________</w:t>
      </w:r>
    </w:p>
    <w:p w14:paraId="3C30F6C7" w14:textId="58E36F7E" w:rsidR="00F1678A" w:rsidRPr="00EC2EE2" w:rsidRDefault="00F1678A" w:rsidP="006017E9">
      <w:pPr>
        <w:spacing w:before="120" w:after="120"/>
        <w:jc w:val="center"/>
        <w:rPr>
          <w:i/>
          <w:iCs/>
          <w:sz w:val="28"/>
          <w:szCs w:val="28"/>
          <w:lang w:val="uk-UA"/>
        </w:rPr>
      </w:pPr>
      <w:r w:rsidRPr="00EC2EE2">
        <w:rPr>
          <w:i/>
          <w:iCs/>
          <w:sz w:val="28"/>
          <w:szCs w:val="28"/>
          <w:lang w:val="uk-UA"/>
        </w:rPr>
        <w:t>________________________________________</w:t>
      </w:r>
    </w:p>
    <w:p w14:paraId="28392CE3" w14:textId="713BE8F8" w:rsidR="00F1678A" w:rsidRPr="00EC2EE2" w:rsidRDefault="00F1678A" w:rsidP="00F1678A">
      <w:pPr>
        <w:jc w:val="center"/>
        <w:rPr>
          <w:i/>
          <w:iCs/>
          <w:sz w:val="28"/>
          <w:szCs w:val="28"/>
          <w:lang w:val="uk-UA"/>
        </w:rPr>
      </w:pPr>
      <w:r w:rsidRPr="00EC2EE2">
        <w:rPr>
          <w:i/>
          <w:iCs/>
          <w:sz w:val="28"/>
          <w:szCs w:val="28"/>
          <w:lang w:val="uk-UA"/>
        </w:rPr>
        <w:t>________________________________________</w:t>
      </w:r>
    </w:p>
    <w:p w14:paraId="2DC2B9A5" w14:textId="3B028D83" w:rsidR="006A4C20" w:rsidRPr="00EC2EE2" w:rsidRDefault="00F1678A" w:rsidP="00F1678A">
      <w:pPr>
        <w:jc w:val="center"/>
        <w:rPr>
          <w:i/>
          <w:iCs/>
          <w:lang w:val="uk-UA"/>
        </w:rPr>
      </w:pPr>
      <w:r w:rsidRPr="00EC2EE2">
        <w:rPr>
          <w:i/>
          <w:iCs/>
          <w:lang w:val="uk-UA"/>
        </w:rPr>
        <w:t>(зазначається т</w:t>
      </w:r>
      <w:r w:rsidR="006A4C20" w:rsidRPr="00EC2EE2">
        <w:rPr>
          <w:i/>
          <w:iCs/>
          <w:lang w:val="uk-UA"/>
        </w:rPr>
        <w:t>екст з привітанням у довільній формі</w:t>
      </w:r>
      <w:r w:rsidRPr="00EC2EE2">
        <w:rPr>
          <w:i/>
          <w:iCs/>
          <w:lang w:val="uk-UA"/>
        </w:rPr>
        <w:t>)</w:t>
      </w:r>
    </w:p>
    <w:p w14:paraId="63183F9D" w14:textId="77777777" w:rsidR="006017E9" w:rsidRPr="00EC2EE2" w:rsidRDefault="006017E9" w:rsidP="001E7D90">
      <w:pPr>
        <w:spacing w:before="120" w:after="120"/>
        <w:jc w:val="center"/>
        <w:rPr>
          <w:b/>
          <w:sz w:val="28"/>
          <w:szCs w:val="28"/>
          <w:lang w:val="uk-UA"/>
        </w:rPr>
      </w:pPr>
    </w:p>
    <w:p w14:paraId="24030C46" w14:textId="5B6DED2A" w:rsidR="005C3F27" w:rsidRPr="00EC2EE2" w:rsidRDefault="006017E9"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Як </w:t>
      </w:r>
      <w:r w:rsidR="00CB6568" w:rsidRPr="00EC2EE2">
        <w:rPr>
          <w:rFonts w:ascii="Times New Roman" w:eastAsia="Times New Roman" w:hAnsi="Times New Roman" w:cs="Times New Roman"/>
          <w:b/>
          <w:sz w:val="28"/>
          <w:szCs w:val="28"/>
        </w:rPr>
        <w:t>В</w:t>
      </w:r>
      <w:r w:rsidRPr="00EC2EE2">
        <w:rPr>
          <w:rFonts w:ascii="Times New Roman" w:eastAsia="Times New Roman" w:hAnsi="Times New Roman" w:cs="Times New Roman"/>
          <w:b/>
          <w:sz w:val="28"/>
          <w:szCs w:val="28"/>
        </w:rPr>
        <w:t xml:space="preserve">и </w:t>
      </w:r>
      <w:r w:rsidR="00CB6568" w:rsidRPr="00EC2EE2">
        <w:rPr>
          <w:rFonts w:ascii="Times New Roman" w:eastAsia="Times New Roman" w:hAnsi="Times New Roman" w:cs="Times New Roman"/>
          <w:b/>
          <w:sz w:val="28"/>
          <w:szCs w:val="28"/>
        </w:rPr>
        <w:t xml:space="preserve">загалом </w:t>
      </w:r>
      <w:r w:rsidRPr="00EC2EE2">
        <w:rPr>
          <w:rFonts w:ascii="Times New Roman" w:eastAsia="Times New Roman" w:hAnsi="Times New Roman" w:cs="Times New Roman"/>
          <w:b/>
          <w:sz w:val="28"/>
          <w:szCs w:val="28"/>
        </w:rPr>
        <w:t xml:space="preserve">оцінюєте якість надання </w:t>
      </w:r>
      <w:r w:rsidR="0034154A" w:rsidRPr="00EC2EE2">
        <w:rPr>
          <w:rFonts w:ascii="Times New Roman" w:eastAsia="Times New Roman" w:hAnsi="Times New Roman" w:cs="Times New Roman"/>
          <w:b/>
          <w:sz w:val="28"/>
          <w:szCs w:val="28"/>
        </w:rPr>
        <w:t xml:space="preserve">державної </w:t>
      </w:r>
      <w:r w:rsidRPr="00EC2EE2">
        <w:rPr>
          <w:rFonts w:ascii="Times New Roman" w:eastAsia="Times New Roman" w:hAnsi="Times New Roman" w:cs="Times New Roman"/>
          <w:b/>
          <w:sz w:val="28"/>
          <w:szCs w:val="28"/>
        </w:rPr>
        <w:t>послуги?</w:t>
      </w:r>
    </w:p>
    <w:p w14:paraId="23FAA183" w14:textId="05A6157F" w:rsidR="005C3F27" w:rsidRPr="00EC2EE2" w:rsidRDefault="00370E0E" w:rsidP="00CD5217">
      <w:pPr>
        <w:pStyle w:val="af"/>
        <w:numPr>
          <w:ilvl w:val="1"/>
          <w:numId w:val="3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5C3F27" w:rsidRPr="00EC2EE2">
        <w:rPr>
          <w:rFonts w:ascii="Times New Roman" w:eastAsia="Times New Roman" w:hAnsi="Times New Roman" w:cs="Times New Roman"/>
          <w:sz w:val="28"/>
          <w:szCs w:val="28"/>
        </w:rPr>
        <w:tab/>
      </w:r>
    </w:p>
    <w:p w14:paraId="6112EE63" w14:textId="77777777" w:rsidR="005C3F27" w:rsidRPr="00EC2EE2" w:rsidRDefault="005C3F27" w:rsidP="00CD5217">
      <w:pPr>
        <w:pStyle w:val="af"/>
        <w:numPr>
          <w:ilvl w:val="1"/>
          <w:numId w:val="3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2E5036F7" w14:textId="77777777" w:rsidR="005C3F27" w:rsidRPr="00EC2EE2" w:rsidRDefault="005C3F27" w:rsidP="00CD5217">
      <w:pPr>
        <w:pStyle w:val="af"/>
        <w:numPr>
          <w:ilvl w:val="1"/>
          <w:numId w:val="3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565963E4" w14:textId="77777777" w:rsidR="005C3F27" w:rsidRPr="00EC2EE2" w:rsidRDefault="005C3F27" w:rsidP="00CD5217">
      <w:pPr>
        <w:pStyle w:val="af"/>
        <w:numPr>
          <w:ilvl w:val="1"/>
          <w:numId w:val="3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3E5A0A94" w14:textId="77777777" w:rsidR="005C3F27" w:rsidRPr="00EC2EE2" w:rsidRDefault="005C3F27" w:rsidP="00CD5217">
      <w:pPr>
        <w:pStyle w:val="af"/>
        <w:numPr>
          <w:ilvl w:val="1"/>
          <w:numId w:val="3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1F54A70F" w14:textId="3C34AA4D" w:rsidR="005C3F27" w:rsidRPr="00EC2EE2" w:rsidRDefault="005C3F27" w:rsidP="001E7D9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 є «Прийнятно», «Жахливо», або «Складно відповісти»</w:t>
      </w:r>
      <w:r w:rsidR="003D3855" w:rsidRPr="00EC2EE2">
        <w:rPr>
          <w:rFonts w:ascii="Times New Roman" w:eastAsia="Times New Roman" w:hAnsi="Times New Roman" w:cs="Times New Roman"/>
          <w:i/>
        </w:rPr>
        <w:t>,</w:t>
      </w:r>
      <w:r w:rsidRPr="00EC2EE2">
        <w:rPr>
          <w:rFonts w:ascii="Times New Roman" w:eastAsia="Times New Roman" w:hAnsi="Times New Roman" w:cs="Times New Roman"/>
          <w:i/>
        </w:rPr>
        <w:t xml:space="preserve"> респонденту пропонується перейти до запитань 2-5</w:t>
      </w:r>
    </w:p>
    <w:p w14:paraId="3CDCC400" w14:textId="0D609008" w:rsidR="009210EF" w:rsidRPr="00EC2EE2" w:rsidRDefault="006017E9"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Чи комфортно </w:t>
      </w:r>
      <w:r w:rsidR="00CB6568" w:rsidRPr="00EC2EE2">
        <w:rPr>
          <w:rFonts w:ascii="Times New Roman" w:eastAsia="Times New Roman" w:hAnsi="Times New Roman" w:cs="Times New Roman"/>
          <w:b/>
          <w:sz w:val="28"/>
          <w:szCs w:val="28"/>
        </w:rPr>
        <w:t>В</w:t>
      </w:r>
      <w:r w:rsidRPr="00EC2EE2">
        <w:rPr>
          <w:rFonts w:ascii="Times New Roman" w:eastAsia="Times New Roman" w:hAnsi="Times New Roman" w:cs="Times New Roman"/>
          <w:b/>
          <w:sz w:val="28"/>
          <w:szCs w:val="28"/>
        </w:rPr>
        <w:t>и почувалися в приміщенні?</w:t>
      </w:r>
    </w:p>
    <w:p w14:paraId="7C57F8DB" w14:textId="6F2175ED" w:rsidR="009210EF" w:rsidRPr="00EC2EE2" w:rsidRDefault="00370E0E" w:rsidP="006017E9">
      <w:pPr>
        <w:pStyle w:val="af"/>
        <w:numPr>
          <w:ilvl w:val="0"/>
          <w:numId w:val="5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9210EF" w:rsidRPr="00EC2EE2">
        <w:rPr>
          <w:rFonts w:ascii="Times New Roman" w:eastAsia="Times New Roman" w:hAnsi="Times New Roman" w:cs="Times New Roman"/>
          <w:sz w:val="28"/>
          <w:szCs w:val="28"/>
        </w:rPr>
        <w:tab/>
      </w:r>
    </w:p>
    <w:p w14:paraId="55F2E6FD" w14:textId="77777777" w:rsidR="009210EF" w:rsidRPr="00EC2EE2" w:rsidRDefault="009210EF" w:rsidP="006017E9">
      <w:pPr>
        <w:pStyle w:val="af"/>
        <w:numPr>
          <w:ilvl w:val="0"/>
          <w:numId w:val="5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62945472" w14:textId="77777777" w:rsidR="009210EF" w:rsidRPr="00EC2EE2" w:rsidRDefault="009210EF" w:rsidP="006017E9">
      <w:pPr>
        <w:pStyle w:val="af"/>
        <w:numPr>
          <w:ilvl w:val="0"/>
          <w:numId w:val="5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6F787FC3" w14:textId="77777777" w:rsidR="009210EF" w:rsidRPr="00EC2EE2" w:rsidRDefault="009210EF" w:rsidP="006017E9">
      <w:pPr>
        <w:pStyle w:val="af"/>
        <w:numPr>
          <w:ilvl w:val="0"/>
          <w:numId w:val="5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7CCA60AF" w14:textId="5B0F4C81" w:rsidR="009210EF" w:rsidRPr="00EC2EE2" w:rsidRDefault="009210EF" w:rsidP="006017E9">
      <w:pPr>
        <w:pStyle w:val="af"/>
        <w:numPr>
          <w:ilvl w:val="0"/>
          <w:numId w:val="52"/>
        </w:numPr>
        <w:tabs>
          <w:tab w:val="left" w:pos="851"/>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0A261750" w14:textId="2AC4D1C5" w:rsidR="006017E9" w:rsidRPr="00EC2EE2" w:rsidRDefault="006017E9" w:rsidP="006017E9">
      <w:pPr>
        <w:pStyle w:val="af"/>
        <w:tabs>
          <w:tab w:val="left" w:pos="851"/>
        </w:tabs>
        <w:ind w:left="1134" w:right="544"/>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Якщо відповідь </w:t>
      </w:r>
      <w:r w:rsidR="00F61CED" w:rsidRPr="00EC2EE2">
        <w:rPr>
          <w:rFonts w:ascii="Times New Roman" w:eastAsia="Times New Roman" w:hAnsi="Times New Roman" w:cs="Times New Roman"/>
          <w:i/>
        </w:rPr>
        <w:t>—</w:t>
      </w:r>
      <w:r w:rsidRPr="00EC2EE2">
        <w:rPr>
          <w:rFonts w:ascii="Times New Roman" w:eastAsia="Times New Roman" w:hAnsi="Times New Roman" w:cs="Times New Roman"/>
          <w:i/>
        </w:rPr>
        <w:t xml:space="preserve"> «Прийнятно» або «Жахливо», то респонденту пропонується пояснити, чому не сподобалося місце надання послуги.</w:t>
      </w:r>
    </w:p>
    <w:p w14:paraId="725918F3" w14:textId="77777777" w:rsidR="006017E9" w:rsidRPr="00EC2EE2" w:rsidRDefault="006017E9" w:rsidP="006017E9">
      <w:pPr>
        <w:pStyle w:val="af"/>
        <w:tabs>
          <w:tab w:val="left" w:pos="851"/>
        </w:tabs>
        <w:ind w:left="1134" w:right="544"/>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Будь ласка, поясніть, чому вам не сподобалося місце надання послуги:</w:t>
      </w:r>
    </w:p>
    <w:p w14:paraId="5F1F07A7"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у приміщенні немає умов для людей з інвалідністю та осіб похилого віку;</w:t>
      </w:r>
    </w:p>
    <w:p w14:paraId="447588BB"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приміщення не адаптоване для батьків із дітьми;</w:t>
      </w:r>
    </w:p>
    <w:p w14:paraId="6C0B3975"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lastRenderedPageBreak/>
        <w:t>у приміщенні тісно;</w:t>
      </w:r>
    </w:p>
    <w:p w14:paraId="05A8414F"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у приміщенні брудно;</w:t>
      </w:r>
    </w:p>
    <w:p w14:paraId="22DE144C"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некомфортна температура;</w:t>
      </w:r>
    </w:p>
    <w:p w14:paraId="3CBD5B9C"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бракує місць для сидіння;</w:t>
      </w:r>
    </w:p>
    <w:p w14:paraId="47704BC2" w14:textId="591BF8FE"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інше /Зазначте/Ж</w:t>
      </w:r>
    </w:p>
    <w:p w14:paraId="214D44B8" w14:textId="77777777" w:rsidR="006017E9" w:rsidRPr="00EC2EE2" w:rsidRDefault="006017E9" w:rsidP="006017E9">
      <w:pPr>
        <w:pStyle w:val="af"/>
        <w:numPr>
          <w:ilvl w:val="0"/>
          <w:numId w:val="34"/>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складно відповісти. </w:t>
      </w:r>
    </w:p>
    <w:p w14:paraId="7AEC1BB9" w14:textId="4AA77248" w:rsidR="009210EF" w:rsidRPr="00EC2EE2" w:rsidRDefault="00CB6568"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Чи якісно організовано процес надання послуги</w:t>
      </w:r>
      <w:r w:rsidR="006017E9" w:rsidRPr="00EC2EE2">
        <w:rPr>
          <w:rFonts w:ascii="Times New Roman" w:eastAsia="Times New Roman" w:hAnsi="Times New Roman" w:cs="Times New Roman"/>
          <w:b/>
          <w:sz w:val="28"/>
          <w:szCs w:val="28"/>
        </w:rPr>
        <w:t>?</w:t>
      </w:r>
    </w:p>
    <w:p w14:paraId="4EF075AD" w14:textId="6E74D29D" w:rsidR="009210EF" w:rsidRPr="00EC2EE2" w:rsidRDefault="00370E0E" w:rsidP="00CD5217">
      <w:pPr>
        <w:pStyle w:val="af"/>
        <w:numPr>
          <w:ilvl w:val="1"/>
          <w:numId w:val="35"/>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9210EF" w:rsidRPr="00EC2EE2">
        <w:rPr>
          <w:rFonts w:ascii="Times New Roman" w:eastAsia="Times New Roman" w:hAnsi="Times New Roman" w:cs="Times New Roman"/>
          <w:sz w:val="28"/>
          <w:szCs w:val="28"/>
        </w:rPr>
        <w:tab/>
      </w:r>
    </w:p>
    <w:p w14:paraId="79DF5638" w14:textId="77777777" w:rsidR="009210EF" w:rsidRPr="00EC2EE2" w:rsidRDefault="009210EF" w:rsidP="00CD5217">
      <w:pPr>
        <w:pStyle w:val="af"/>
        <w:numPr>
          <w:ilvl w:val="1"/>
          <w:numId w:val="35"/>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07FBA386" w14:textId="77777777" w:rsidR="009210EF" w:rsidRPr="00EC2EE2" w:rsidRDefault="009210EF" w:rsidP="00CD5217">
      <w:pPr>
        <w:pStyle w:val="af"/>
        <w:numPr>
          <w:ilvl w:val="1"/>
          <w:numId w:val="35"/>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5BBD04D9" w14:textId="77777777" w:rsidR="009210EF" w:rsidRPr="00EC2EE2" w:rsidRDefault="009210EF" w:rsidP="00CD5217">
      <w:pPr>
        <w:pStyle w:val="af"/>
        <w:numPr>
          <w:ilvl w:val="1"/>
          <w:numId w:val="35"/>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7D6FE95F" w14:textId="6903FA82" w:rsidR="009210EF" w:rsidRPr="00EC2EE2" w:rsidRDefault="009210EF" w:rsidP="00CD5217">
      <w:pPr>
        <w:pStyle w:val="af"/>
        <w:numPr>
          <w:ilvl w:val="1"/>
          <w:numId w:val="35"/>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23EEA414" w14:textId="15A6B800" w:rsidR="006017E9" w:rsidRPr="00EC2EE2" w:rsidRDefault="006017E9" w:rsidP="00EF482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w:t>
      </w:r>
      <w:r w:rsidR="00EF4820" w:rsidRPr="00EC2EE2">
        <w:rPr>
          <w:rFonts w:ascii="Times New Roman" w:eastAsia="Times New Roman" w:hAnsi="Times New Roman" w:cs="Times New Roman"/>
          <w:i/>
        </w:rPr>
        <w:t xml:space="preserve"> </w:t>
      </w:r>
      <w:r w:rsidR="00F61CED" w:rsidRPr="00EC2EE2">
        <w:rPr>
          <w:rFonts w:ascii="Times New Roman" w:eastAsia="Times New Roman" w:hAnsi="Times New Roman" w:cs="Times New Roman"/>
          <w:i/>
        </w:rPr>
        <w:t>—</w:t>
      </w:r>
      <w:r w:rsidR="00EF4820" w:rsidRPr="00EC2EE2">
        <w:rPr>
          <w:rFonts w:ascii="Times New Roman" w:eastAsia="Times New Roman" w:hAnsi="Times New Roman" w:cs="Times New Roman"/>
          <w:i/>
        </w:rPr>
        <w:t xml:space="preserve"> </w:t>
      </w:r>
      <w:r w:rsidRPr="00EC2EE2">
        <w:rPr>
          <w:rFonts w:ascii="Times New Roman" w:eastAsia="Times New Roman" w:hAnsi="Times New Roman" w:cs="Times New Roman"/>
          <w:i/>
        </w:rPr>
        <w:t>«Прийнятно» або «Жахливо», то респонденту пропонується пояснити, чому не сподобався процес надання послуги.</w:t>
      </w:r>
    </w:p>
    <w:p w14:paraId="151958BA" w14:textId="77777777" w:rsidR="006017E9" w:rsidRPr="00EC2EE2" w:rsidRDefault="006017E9" w:rsidP="00EF482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Будь ласка, поясніть, що саме вам не сподобалося:</w:t>
      </w:r>
    </w:p>
    <w:p w14:paraId="086D99A9"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бракує інформації про послугу;</w:t>
      </w:r>
    </w:p>
    <w:p w14:paraId="6FACA3CF"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сприймати інформацію;</w:t>
      </w:r>
    </w:p>
    <w:p w14:paraId="4D153DF9"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незручно записатись на приймання;</w:t>
      </w:r>
    </w:p>
    <w:p w14:paraId="42F76A60"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незручно сплачувати за послуги;</w:t>
      </w:r>
    </w:p>
    <w:p w14:paraId="28B8B473" w14:textId="5F99F577" w:rsidR="006017E9" w:rsidRPr="00EC2EE2" w:rsidRDefault="00D56B57"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тривалий час очікування</w:t>
      </w:r>
      <w:r w:rsidR="006017E9" w:rsidRPr="00EC2EE2">
        <w:rPr>
          <w:rFonts w:ascii="Times New Roman" w:eastAsia="Times New Roman" w:hAnsi="Times New Roman" w:cs="Times New Roman"/>
          <w:i/>
        </w:rPr>
        <w:t>;</w:t>
      </w:r>
    </w:p>
    <w:p w14:paraId="50EF75DF"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тривале обслуговування;</w:t>
      </w:r>
    </w:p>
    <w:p w14:paraId="0D89BA8A"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вимагають багато документів;</w:t>
      </w:r>
    </w:p>
    <w:p w14:paraId="77C60164" w14:textId="77777777"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надають послуги невчасно;</w:t>
      </w:r>
    </w:p>
    <w:p w14:paraId="0230618D" w14:textId="1633D72C" w:rsidR="006017E9"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інше /Зазначте/</w:t>
      </w:r>
      <w:r w:rsidR="00EF4820" w:rsidRPr="00EC2EE2">
        <w:rPr>
          <w:rFonts w:ascii="Times New Roman" w:eastAsia="Times New Roman" w:hAnsi="Times New Roman" w:cs="Times New Roman"/>
          <w:i/>
        </w:rPr>
        <w:t>;</w:t>
      </w:r>
    </w:p>
    <w:p w14:paraId="03357DF8" w14:textId="77777777" w:rsidR="00EF4820" w:rsidRPr="00EC2EE2" w:rsidRDefault="006017E9" w:rsidP="00EF4820">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відповісти.</w:t>
      </w:r>
    </w:p>
    <w:p w14:paraId="4958DAF8" w14:textId="55F7518D" w:rsidR="009210EF" w:rsidRPr="00EC2EE2" w:rsidRDefault="00EF4820"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Як виконали свою роботу працівники?</w:t>
      </w:r>
    </w:p>
    <w:p w14:paraId="7A89180D" w14:textId="057C18B6" w:rsidR="007E1240" w:rsidRPr="00EC2EE2" w:rsidRDefault="00370E0E" w:rsidP="00CD5217">
      <w:pPr>
        <w:pStyle w:val="af"/>
        <w:numPr>
          <w:ilvl w:val="0"/>
          <w:numId w:val="37"/>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7E1240" w:rsidRPr="00EC2EE2">
        <w:rPr>
          <w:rFonts w:ascii="Times New Roman" w:eastAsia="Times New Roman" w:hAnsi="Times New Roman" w:cs="Times New Roman"/>
          <w:sz w:val="28"/>
          <w:szCs w:val="28"/>
        </w:rPr>
        <w:tab/>
      </w:r>
    </w:p>
    <w:p w14:paraId="786C951E" w14:textId="77777777" w:rsidR="007E1240" w:rsidRPr="00EC2EE2" w:rsidRDefault="007E1240" w:rsidP="00CD5217">
      <w:pPr>
        <w:pStyle w:val="af"/>
        <w:numPr>
          <w:ilvl w:val="0"/>
          <w:numId w:val="37"/>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78A19D66" w14:textId="77777777" w:rsidR="007E1240" w:rsidRPr="00EC2EE2" w:rsidRDefault="007E1240" w:rsidP="00CD5217">
      <w:pPr>
        <w:pStyle w:val="af"/>
        <w:numPr>
          <w:ilvl w:val="0"/>
          <w:numId w:val="37"/>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6B205BD8" w14:textId="77777777" w:rsidR="007E1240" w:rsidRPr="00EC2EE2" w:rsidRDefault="007E1240" w:rsidP="00CD5217">
      <w:pPr>
        <w:pStyle w:val="af"/>
        <w:numPr>
          <w:ilvl w:val="0"/>
          <w:numId w:val="37"/>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53706F2B" w14:textId="77777777" w:rsidR="007E1240" w:rsidRPr="00EC2EE2" w:rsidRDefault="007E1240" w:rsidP="00CD5217">
      <w:pPr>
        <w:pStyle w:val="af"/>
        <w:numPr>
          <w:ilvl w:val="0"/>
          <w:numId w:val="37"/>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6633803D" w14:textId="3322E9EB" w:rsidR="00EF4820" w:rsidRPr="00EC2EE2" w:rsidRDefault="00EF4820" w:rsidP="00EF482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Якщо відповідь </w:t>
      </w:r>
      <w:r w:rsidR="00F61CED" w:rsidRPr="00EC2EE2">
        <w:rPr>
          <w:rFonts w:ascii="Times New Roman" w:eastAsia="Times New Roman" w:hAnsi="Times New Roman" w:cs="Times New Roman"/>
          <w:i/>
        </w:rPr>
        <w:t>—</w:t>
      </w:r>
      <w:r w:rsidRPr="00EC2EE2">
        <w:rPr>
          <w:rFonts w:ascii="Times New Roman" w:eastAsia="Times New Roman" w:hAnsi="Times New Roman" w:cs="Times New Roman"/>
          <w:i/>
        </w:rPr>
        <w:t xml:space="preserve"> «Прийнятно» або «Жахливо», то респонденту пропонується пояснити, чому не сподобалася робота персоналу.</w:t>
      </w:r>
    </w:p>
    <w:p w14:paraId="60CB899D" w14:textId="77777777" w:rsidR="00EF4820" w:rsidRPr="00EC2EE2" w:rsidRDefault="00EF4820" w:rsidP="00EF482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Будь ласка, поясніть, чому вам не сподобалася робота персоналу:</w:t>
      </w:r>
    </w:p>
    <w:p w14:paraId="7B6B239F" w14:textId="77777777" w:rsidR="00EF4820" w:rsidRPr="00EC2EE2" w:rsidRDefault="00EF4820" w:rsidP="00EF4820">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lastRenderedPageBreak/>
        <w:t>працівник був неохайним;</w:t>
      </w:r>
    </w:p>
    <w:p w14:paraId="584297ED" w14:textId="77777777" w:rsidR="00EF4820" w:rsidRPr="00EC2EE2" w:rsidRDefault="00EF4820" w:rsidP="00EF4820">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працівник не був ввічливим;</w:t>
      </w:r>
    </w:p>
    <w:p w14:paraId="0DCB4108" w14:textId="77777777" w:rsidR="00EF4820" w:rsidRPr="00EC2EE2" w:rsidRDefault="00EF4820" w:rsidP="00EF4820">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працівник відповів не на всі запитання щодо послуги;</w:t>
      </w:r>
    </w:p>
    <w:p w14:paraId="498A92E4" w14:textId="0E94252A" w:rsidR="00EF4820" w:rsidRPr="00EC2EE2" w:rsidRDefault="00EF4820" w:rsidP="00EF4820">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інше /Зазначте/;</w:t>
      </w:r>
    </w:p>
    <w:p w14:paraId="0901367E" w14:textId="77777777" w:rsidR="00EF4820" w:rsidRPr="00EC2EE2" w:rsidRDefault="00EF4820" w:rsidP="00EF4820">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відповісти.</w:t>
      </w:r>
    </w:p>
    <w:p w14:paraId="28137820" w14:textId="5FE4EFD8" w:rsidR="009210EF" w:rsidRPr="00EC2EE2" w:rsidRDefault="000B62FD" w:rsidP="001E7D90">
      <w:pPr>
        <w:pStyle w:val="af"/>
        <w:numPr>
          <w:ilvl w:val="0"/>
          <w:numId w:val="7"/>
        </w:numPr>
        <w:tabs>
          <w:tab w:val="left" w:pos="851"/>
        </w:tabs>
        <w:ind w:left="0" w:firstLine="567"/>
        <w:contextualSpacing w:val="0"/>
        <w:jc w:val="both"/>
        <w:rPr>
          <w:rFonts w:ascii="Times New Roman" w:hAnsi="Times New Roman" w:cs="Times New Roman"/>
          <w:b/>
          <w:bCs/>
          <w:sz w:val="28"/>
          <w:szCs w:val="28"/>
        </w:rPr>
      </w:pPr>
      <w:r w:rsidRPr="00EC2EE2">
        <w:rPr>
          <w:rFonts w:ascii="Times New Roman" w:hAnsi="Times New Roman" w:cs="Times New Roman"/>
          <w:b/>
          <w:bCs/>
          <w:sz w:val="28"/>
          <w:szCs w:val="28"/>
        </w:rPr>
        <w:t xml:space="preserve">Як </w:t>
      </w:r>
      <w:r w:rsidR="00CB6568" w:rsidRPr="00EC2EE2">
        <w:rPr>
          <w:rFonts w:ascii="Times New Roman" w:hAnsi="Times New Roman" w:cs="Times New Roman"/>
          <w:b/>
          <w:bCs/>
          <w:sz w:val="28"/>
          <w:szCs w:val="28"/>
        </w:rPr>
        <w:t>В</w:t>
      </w:r>
      <w:r w:rsidRPr="00EC2EE2">
        <w:rPr>
          <w:rFonts w:ascii="Times New Roman" w:hAnsi="Times New Roman" w:cs="Times New Roman"/>
          <w:b/>
          <w:bCs/>
          <w:sz w:val="28"/>
          <w:szCs w:val="28"/>
        </w:rPr>
        <w:t xml:space="preserve">и оцінюєте перелік </w:t>
      </w:r>
      <w:r w:rsidR="00CB6568" w:rsidRPr="00EC2EE2">
        <w:rPr>
          <w:rFonts w:ascii="Times New Roman" w:hAnsi="Times New Roman" w:cs="Times New Roman"/>
          <w:b/>
          <w:bCs/>
          <w:sz w:val="28"/>
          <w:szCs w:val="28"/>
        </w:rPr>
        <w:t xml:space="preserve">доступних </w:t>
      </w:r>
      <w:r w:rsidRPr="00EC2EE2">
        <w:rPr>
          <w:rFonts w:ascii="Times New Roman" w:hAnsi="Times New Roman" w:cs="Times New Roman"/>
          <w:b/>
          <w:bCs/>
          <w:sz w:val="28"/>
          <w:szCs w:val="28"/>
        </w:rPr>
        <w:t xml:space="preserve">послуг у </w:t>
      </w:r>
      <w:r w:rsidR="00545C50" w:rsidRPr="00EC2EE2">
        <w:rPr>
          <w:rFonts w:ascii="Times New Roman" w:hAnsi="Times New Roman" w:cs="Times New Roman"/>
          <w:b/>
          <w:bCs/>
          <w:sz w:val="28"/>
          <w:szCs w:val="28"/>
        </w:rPr>
        <w:t>/</w:t>
      </w:r>
      <w:r w:rsidR="00545C50" w:rsidRPr="00EC2EE2">
        <w:rPr>
          <w:rFonts w:ascii="Times New Roman" w:hAnsi="Times New Roman" w:cs="Times New Roman"/>
          <w:b/>
          <w:bCs/>
          <w:i/>
          <w:iCs/>
          <w:sz w:val="28"/>
          <w:szCs w:val="28"/>
        </w:rPr>
        <w:t>назва фронт-офісу</w:t>
      </w:r>
      <w:r w:rsidR="00545C50" w:rsidRPr="00EC2EE2">
        <w:rPr>
          <w:rFonts w:ascii="Times New Roman" w:hAnsi="Times New Roman" w:cs="Times New Roman"/>
          <w:b/>
          <w:bCs/>
          <w:sz w:val="28"/>
          <w:szCs w:val="28"/>
        </w:rPr>
        <w:t>/</w:t>
      </w:r>
      <w:r w:rsidRPr="00EC2EE2">
        <w:rPr>
          <w:rFonts w:ascii="Times New Roman" w:hAnsi="Times New Roman" w:cs="Times New Roman"/>
          <w:b/>
          <w:bCs/>
          <w:sz w:val="28"/>
          <w:szCs w:val="28"/>
        </w:rPr>
        <w:t>?</w:t>
      </w:r>
      <w:r w:rsidR="00545C50" w:rsidRPr="00EC2EE2">
        <w:rPr>
          <w:rFonts w:ascii="Times New Roman" w:hAnsi="Times New Roman" w:cs="Times New Roman"/>
          <w:b/>
          <w:bCs/>
          <w:sz w:val="28"/>
          <w:szCs w:val="28"/>
        </w:rPr>
        <w:t xml:space="preserve"> </w:t>
      </w:r>
    </w:p>
    <w:p w14:paraId="0DF41F7F" w14:textId="3AF40F55" w:rsidR="009210EF" w:rsidRPr="00EC2EE2" w:rsidRDefault="00370E0E" w:rsidP="00CD5217">
      <w:pPr>
        <w:pStyle w:val="af"/>
        <w:numPr>
          <w:ilvl w:val="1"/>
          <w:numId w:val="39"/>
        </w:numPr>
        <w:tabs>
          <w:tab w:val="left" w:pos="851"/>
        </w:tabs>
        <w:ind w:left="0" w:firstLine="567"/>
        <w:contextualSpacing w:val="0"/>
        <w:jc w:val="both"/>
        <w:rPr>
          <w:rFonts w:ascii="Times New Roman" w:hAnsi="Times New Roman" w:cs="Times New Roman"/>
          <w:bCs/>
          <w:sz w:val="28"/>
          <w:szCs w:val="28"/>
        </w:rPr>
      </w:pPr>
      <w:r w:rsidRPr="00EC2EE2">
        <w:rPr>
          <w:rFonts w:ascii="Times New Roman" w:eastAsia="Times New Roman" w:hAnsi="Times New Roman" w:cs="Times New Roman"/>
          <w:sz w:val="28"/>
          <w:szCs w:val="28"/>
        </w:rPr>
        <w:t>Чудово</w:t>
      </w:r>
      <w:r w:rsidR="009210EF" w:rsidRPr="00EC2EE2">
        <w:rPr>
          <w:rFonts w:ascii="Times New Roman" w:hAnsi="Times New Roman" w:cs="Times New Roman"/>
          <w:bCs/>
          <w:sz w:val="28"/>
          <w:szCs w:val="28"/>
        </w:rPr>
        <w:tab/>
      </w:r>
    </w:p>
    <w:p w14:paraId="696903A1" w14:textId="77777777" w:rsidR="009210EF" w:rsidRPr="00EC2EE2" w:rsidRDefault="009210EF" w:rsidP="00CD5217">
      <w:pPr>
        <w:pStyle w:val="af"/>
        <w:numPr>
          <w:ilvl w:val="1"/>
          <w:numId w:val="39"/>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Добре</w:t>
      </w:r>
      <w:r w:rsidRPr="00EC2EE2">
        <w:rPr>
          <w:rFonts w:ascii="Times New Roman" w:hAnsi="Times New Roman" w:cs="Times New Roman"/>
          <w:bCs/>
          <w:sz w:val="28"/>
          <w:szCs w:val="28"/>
        </w:rPr>
        <w:tab/>
      </w:r>
    </w:p>
    <w:p w14:paraId="7CBD360A" w14:textId="77777777" w:rsidR="009210EF" w:rsidRPr="00EC2EE2" w:rsidRDefault="009210EF" w:rsidP="00CD5217">
      <w:pPr>
        <w:pStyle w:val="af"/>
        <w:numPr>
          <w:ilvl w:val="1"/>
          <w:numId w:val="39"/>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Прийнятно</w:t>
      </w:r>
    </w:p>
    <w:p w14:paraId="01CF15D2" w14:textId="77777777" w:rsidR="009210EF" w:rsidRPr="00EC2EE2" w:rsidRDefault="009210EF" w:rsidP="00CD5217">
      <w:pPr>
        <w:pStyle w:val="af"/>
        <w:numPr>
          <w:ilvl w:val="1"/>
          <w:numId w:val="39"/>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Жахливо</w:t>
      </w:r>
    </w:p>
    <w:p w14:paraId="0084DA42" w14:textId="46B872EB" w:rsidR="009210EF" w:rsidRPr="00EC2EE2" w:rsidRDefault="009210EF" w:rsidP="00CD5217">
      <w:pPr>
        <w:pStyle w:val="af"/>
        <w:numPr>
          <w:ilvl w:val="1"/>
          <w:numId w:val="39"/>
        </w:numPr>
        <w:tabs>
          <w:tab w:val="left" w:pos="851"/>
        </w:tabs>
        <w:ind w:left="0" w:firstLine="567"/>
        <w:contextualSpacing w:val="0"/>
        <w:jc w:val="both"/>
        <w:rPr>
          <w:rFonts w:ascii="Times New Roman" w:hAnsi="Times New Roman" w:cs="Times New Roman"/>
          <w:bCs/>
          <w:sz w:val="28"/>
          <w:szCs w:val="28"/>
        </w:rPr>
      </w:pPr>
      <w:r w:rsidRPr="00EC2EE2">
        <w:rPr>
          <w:rFonts w:ascii="Times New Roman" w:eastAsia="Times New Roman" w:hAnsi="Times New Roman" w:cs="Times New Roman"/>
          <w:sz w:val="28"/>
          <w:szCs w:val="28"/>
        </w:rPr>
        <w:t>Складно відповісти</w:t>
      </w:r>
    </w:p>
    <w:p w14:paraId="5334DAC2" w14:textId="60D84ECA" w:rsidR="000B62FD" w:rsidRPr="00EC2EE2" w:rsidRDefault="000B62FD" w:rsidP="000B62FD">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Якщо відповідь </w:t>
      </w:r>
      <w:r w:rsidR="00F61CED" w:rsidRPr="00EC2EE2">
        <w:rPr>
          <w:rFonts w:ascii="Times New Roman" w:eastAsia="Times New Roman" w:hAnsi="Times New Roman" w:cs="Times New Roman"/>
          <w:i/>
        </w:rPr>
        <w:t>—</w:t>
      </w:r>
      <w:r w:rsidR="00DF6D99" w:rsidRPr="00EC2EE2">
        <w:rPr>
          <w:rFonts w:ascii="Times New Roman" w:eastAsia="Times New Roman" w:hAnsi="Times New Roman" w:cs="Times New Roman"/>
          <w:i/>
        </w:rPr>
        <w:t xml:space="preserve"> </w:t>
      </w:r>
      <w:r w:rsidRPr="00EC2EE2">
        <w:rPr>
          <w:rFonts w:ascii="Times New Roman" w:eastAsia="Times New Roman" w:hAnsi="Times New Roman" w:cs="Times New Roman"/>
          <w:i/>
        </w:rPr>
        <w:t>«Прийнятно» або «Жахливо», то респонденту пропонується пояснити, чому не задовольняє перелік послуг.</w:t>
      </w:r>
    </w:p>
    <w:p w14:paraId="2DB9274F" w14:textId="77777777" w:rsidR="000B62FD" w:rsidRPr="00EC2EE2" w:rsidRDefault="000B62FD" w:rsidP="000B62FD">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Будь ласка, вкажіть, чому вас не задовольнив перелік послуг:</w:t>
      </w:r>
    </w:p>
    <w:p w14:paraId="3325CB94" w14:textId="5CC77148" w:rsidR="000B62FD" w:rsidRPr="00EC2EE2" w:rsidRDefault="000B62FD" w:rsidP="000B62FD">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відсутня потрібна послуга /Зазначте, яку або які /</w:t>
      </w:r>
      <w:r w:rsidR="00DF6D99" w:rsidRPr="00EC2EE2">
        <w:rPr>
          <w:rFonts w:ascii="Times New Roman" w:eastAsia="Times New Roman" w:hAnsi="Times New Roman" w:cs="Times New Roman"/>
          <w:i/>
        </w:rPr>
        <w:t>;</w:t>
      </w:r>
    </w:p>
    <w:p w14:paraId="4BFFCA5A" w14:textId="6A51C4ED" w:rsidR="000B62FD" w:rsidRPr="00EC2EE2" w:rsidRDefault="000B62FD" w:rsidP="000B62FD">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інше /Зазначте /</w:t>
      </w:r>
      <w:r w:rsidR="00DF6D99" w:rsidRPr="00EC2EE2">
        <w:rPr>
          <w:rFonts w:ascii="Times New Roman" w:eastAsia="Times New Roman" w:hAnsi="Times New Roman" w:cs="Times New Roman"/>
          <w:i/>
        </w:rPr>
        <w:t>;</w:t>
      </w:r>
    </w:p>
    <w:p w14:paraId="77D2BA9D" w14:textId="77777777" w:rsidR="000B62FD" w:rsidRPr="00EC2EE2" w:rsidRDefault="000B62FD" w:rsidP="000B62FD">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відповісти.</w:t>
      </w:r>
    </w:p>
    <w:p w14:paraId="1A18506A" w14:textId="528F95C8" w:rsidR="0092448D" w:rsidRPr="00EC2EE2" w:rsidRDefault="0034154A" w:rsidP="00004F12">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Чи</w:t>
      </w:r>
      <w:r w:rsidR="00004F12" w:rsidRPr="00EC2EE2">
        <w:rPr>
          <w:rFonts w:ascii="Times New Roman" w:eastAsia="Times New Roman" w:hAnsi="Times New Roman" w:cs="Times New Roman"/>
          <w:b/>
          <w:sz w:val="28"/>
          <w:szCs w:val="28"/>
        </w:rPr>
        <w:t xml:space="preserve"> </w:t>
      </w:r>
      <w:r w:rsidR="00CB6568" w:rsidRPr="00EC2EE2">
        <w:rPr>
          <w:rFonts w:ascii="Times New Roman" w:eastAsia="Times New Roman" w:hAnsi="Times New Roman" w:cs="Times New Roman"/>
          <w:b/>
          <w:sz w:val="28"/>
          <w:szCs w:val="28"/>
        </w:rPr>
        <w:t>по</w:t>
      </w:r>
      <w:r w:rsidR="00004F12" w:rsidRPr="00EC2EE2">
        <w:rPr>
          <w:rFonts w:ascii="Times New Roman" w:eastAsia="Times New Roman" w:hAnsi="Times New Roman" w:cs="Times New Roman"/>
          <w:b/>
          <w:sz w:val="28"/>
          <w:szCs w:val="28"/>
        </w:rPr>
        <w:t>рекоменду</w:t>
      </w:r>
      <w:r w:rsidRPr="00EC2EE2">
        <w:rPr>
          <w:rFonts w:ascii="Times New Roman" w:eastAsia="Times New Roman" w:hAnsi="Times New Roman" w:cs="Times New Roman"/>
          <w:b/>
          <w:sz w:val="28"/>
          <w:szCs w:val="28"/>
        </w:rPr>
        <w:t>єте Ви</w:t>
      </w:r>
      <w:r w:rsidR="00004F12" w:rsidRPr="00EC2EE2">
        <w:rPr>
          <w:rFonts w:ascii="Times New Roman" w:eastAsia="Times New Roman" w:hAnsi="Times New Roman" w:cs="Times New Roman"/>
          <w:b/>
          <w:sz w:val="28"/>
          <w:szCs w:val="28"/>
        </w:rPr>
        <w:t xml:space="preserve"> /назва фронт-офісу/, як основне місце для отримання </w:t>
      </w:r>
      <w:r w:rsidRPr="00EC2EE2">
        <w:rPr>
          <w:rFonts w:ascii="Times New Roman" w:eastAsia="Times New Roman" w:hAnsi="Times New Roman" w:cs="Times New Roman"/>
          <w:b/>
          <w:sz w:val="28"/>
          <w:szCs w:val="28"/>
        </w:rPr>
        <w:t xml:space="preserve">державних </w:t>
      </w:r>
      <w:r w:rsidR="00004F12" w:rsidRPr="00EC2EE2">
        <w:rPr>
          <w:rFonts w:ascii="Times New Roman" w:eastAsia="Times New Roman" w:hAnsi="Times New Roman" w:cs="Times New Roman"/>
          <w:b/>
          <w:sz w:val="28"/>
          <w:szCs w:val="28"/>
        </w:rPr>
        <w:t>послуг, родичам, друзям, знайомим</w:t>
      </w:r>
      <w:r w:rsidR="0092448D" w:rsidRPr="00EC2EE2">
        <w:rPr>
          <w:rFonts w:ascii="Times New Roman" w:eastAsia="Times New Roman" w:hAnsi="Times New Roman" w:cs="Times New Roman"/>
          <w:b/>
          <w:sz w:val="28"/>
          <w:szCs w:val="28"/>
        </w:rPr>
        <w:t>?</w:t>
      </w:r>
    </w:p>
    <w:p w14:paraId="31D1C143" w14:textId="58908EB5" w:rsidR="0092448D" w:rsidRPr="00EC2EE2" w:rsidRDefault="0092448D" w:rsidP="001E7D90">
      <w:pPr>
        <w:pStyle w:val="af"/>
        <w:tabs>
          <w:tab w:val="left" w:pos="851"/>
        </w:tabs>
        <w:ind w:left="0" w:firstLine="567"/>
        <w:contextualSpacing w:val="0"/>
        <w:jc w:val="both"/>
        <w:rPr>
          <w:rFonts w:ascii="Times New Roman" w:eastAsia="Times New Roman" w:hAnsi="Times New Roman" w:cs="Times New Roman"/>
          <w:i/>
          <w:iCs/>
          <w:sz w:val="28"/>
          <w:szCs w:val="28"/>
        </w:rPr>
      </w:pPr>
      <w:r w:rsidRPr="00EC2EE2">
        <w:rPr>
          <w:rFonts w:ascii="Times New Roman" w:eastAsia="Times New Roman" w:hAnsi="Times New Roman" w:cs="Times New Roman"/>
          <w:i/>
          <w:iCs/>
          <w:sz w:val="28"/>
          <w:szCs w:val="28"/>
        </w:rPr>
        <w:t xml:space="preserve">Запитання оцінюється за </w:t>
      </w:r>
      <w:r w:rsidR="00DF6D99" w:rsidRPr="00EC2EE2">
        <w:rPr>
          <w:rFonts w:ascii="Times New Roman" w:eastAsia="Times New Roman" w:hAnsi="Times New Roman" w:cs="Times New Roman"/>
          <w:i/>
          <w:iCs/>
          <w:sz w:val="28"/>
          <w:szCs w:val="28"/>
        </w:rPr>
        <w:t>11</w:t>
      </w:r>
      <w:r w:rsidRPr="00EC2EE2">
        <w:rPr>
          <w:rFonts w:ascii="Times New Roman" w:eastAsia="Times New Roman" w:hAnsi="Times New Roman" w:cs="Times New Roman"/>
          <w:i/>
          <w:iCs/>
          <w:sz w:val="28"/>
          <w:szCs w:val="28"/>
        </w:rPr>
        <w:t xml:space="preserve">-ти бальною шкалою від 0 до 10, де 0 означає </w:t>
      </w:r>
      <w:r w:rsidR="00F61CED"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 xml:space="preserve"> категорично не порекомендую, </w:t>
      </w:r>
      <w:r w:rsidR="00DF6D99" w:rsidRPr="00EC2EE2">
        <w:rPr>
          <w:rFonts w:ascii="Times New Roman" w:eastAsia="Times New Roman" w:hAnsi="Times New Roman" w:cs="Times New Roman"/>
          <w:i/>
          <w:iCs/>
          <w:sz w:val="28"/>
          <w:szCs w:val="28"/>
        </w:rPr>
        <w:t>11</w:t>
      </w:r>
      <w:r w:rsidRPr="00EC2EE2">
        <w:rPr>
          <w:rFonts w:ascii="Times New Roman" w:eastAsia="Times New Roman" w:hAnsi="Times New Roman" w:cs="Times New Roman"/>
          <w:i/>
          <w:iCs/>
          <w:sz w:val="28"/>
          <w:szCs w:val="28"/>
        </w:rPr>
        <w:t xml:space="preserve"> </w:t>
      </w:r>
      <w:r w:rsidR="00F61CED"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 xml:space="preserve"> обов</w:t>
      </w:r>
      <w:r w:rsidR="00462840"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язково порекомендую</w:t>
      </w:r>
    </w:p>
    <w:p w14:paraId="4CC85CA1" w14:textId="55CA8776" w:rsidR="0092448D" w:rsidRPr="00EC2EE2" w:rsidRDefault="00DF6D99"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Розкажіть про свої враження від сервісу, якщо хочете. Цим </w:t>
      </w:r>
      <w:r w:rsidR="00CB6568" w:rsidRPr="00EC2EE2">
        <w:rPr>
          <w:rFonts w:ascii="Times New Roman" w:eastAsia="Times New Roman" w:hAnsi="Times New Roman" w:cs="Times New Roman"/>
          <w:b/>
          <w:sz w:val="28"/>
          <w:szCs w:val="28"/>
        </w:rPr>
        <w:t>В</w:t>
      </w:r>
      <w:r w:rsidRPr="00EC2EE2">
        <w:rPr>
          <w:rFonts w:ascii="Times New Roman" w:eastAsia="Times New Roman" w:hAnsi="Times New Roman" w:cs="Times New Roman"/>
          <w:b/>
          <w:sz w:val="28"/>
          <w:szCs w:val="28"/>
        </w:rPr>
        <w:t xml:space="preserve">и допоможете покращити роботу </w:t>
      </w:r>
      <w:r w:rsidR="0092448D" w:rsidRPr="00EC2EE2">
        <w:rPr>
          <w:rFonts w:ascii="Times New Roman" w:eastAsia="Times New Roman" w:hAnsi="Times New Roman" w:cs="Times New Roman"/>
          <w:b/>
          <w:sz w:val="28"/>
          <w:szCs w:val="28"/>
        </w:rPr>
        <w:t>/</w:t>
      </w:r>
      <w:r w:rsidR="0092448D" w:rsidRPr="00EC2EE2">
        <w:rPr>
          <w:rFonts w:ascii="Times New Roman" w:eastAsia="Times New Roman" w:hAnsi="Times New Roman" w:cs="Times New Roman"/>
          <w:b/>
          <w:i/>
          <w:iCs/>
          <w:sz w:val="28"/>
          <w:szCs w:val="28"/>
        </w:rPr>
        <w:t>назва фронт-офісу</w:t>
      </w:r>
      <w:r w:rsidR="0092448D" w:rsidRPr="00EC2EE2">
        <w:rPr>
          <w:rFonts w:ascii="Times New Roman" w:eastAsia="Times New Roman" w:hAnsi="Times New Roman" w:cs="Times New Roman"/>
          <w:b/>
          <w:sz w:val="28"/>
          <w:szCs w:val="28"/>
        </w:rPr>
        <w:t>/</w:t>
      </w:r>
    </w:p>
    <w:p w14:paraId="3D967BD5" w14:textId="77777777" w:rsidR="0092448D" w:rsidRPr="00EC2EE2" w:rsidRDefault="0092448D" w:rsidP="001E7D90">
      <w:pPr>
        <w:tabs>
          <w:tab w:val="left" w:pos="993"/>
        </w:tabs>
        <w:spacing w:before="120" w:after="120"/>
        <w:ind w:firstLine="567"/>
        <w:jc w:val="both"/>
        <w:rPr>
          <w:bCs/>
          <w:sz w:val="28"/>
          <w:szCs w:val="28"/>
          <w:lang w:val="uk-UA"/>
        </w:rPr>
      </w:pPr>
      <w:r w:rsidRPr="00EC2EE2">
        <w:rPr>
          <w:b/>
          <w:sz w:val="28"/>
          <w:szCs w:val="28"/>
          <w:lang w:val="uk-UA"/>
        </w:rPr>
        <w:t>________________________________________________</w:t>
      </w:r>
      <w:r w:rsidRPr="00EC2EE2">
        <w:rPr>
          <w:bCs/>
          <w:sz w:val="28"/>
          <w:szCs w:val="28"/>
          <w:lang w:val="uk-UA"/>
        </w:rPr>
        <w:t>текстове поле</w:t>
      </w:r>
    </w:p>
    <w:p w14:paraId="2516EF1C" w14:textId="60B0D65C" w:rsidR="009210EF" w:rsidRPr="00EC2EE2" w:rsidRDefault="009210EF"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Зазначте </w:t>
      </w:r>
      <w:r w:rsidR="00854FBB" w:rsidRPr="00EC2EE2">
        <w:rPr>
          <w:rFonts w:ascii="Times New Roman" w:eastAsia="Times New Roman" w:hAnsi="Times New Roman" w:cs="Times New Roman"/>
          <w:b/>
          <w:sz w:val="28"/>
          <w:szCs w:val="28"/>
        </w:rPr>
        <w:t>В</w:t>
      </w:r>
      <w:r w:rsidRPr="00EC2EE2">
        <w:rPr>
          <w:rFonts w:ascii="Times New Roman" w:eastAsia="Times New Roman" w:hAnsi="Times New Roman" w:cs="Times New Roman"/>
          <w:b/>
          <w:sz w:val="28"/>
          <w:szCs w:val="28"/>
        </w:rPr>
        <w:t>ашу стать:</w:t>
      </w:r>
    </w:p>
    <w:p w14:paraId="7BDFCEE6" w14:textId="1134A4B5" w:rsidR="009210EF" w:rsidRPr="00EC2EE2" w:rsidRDefault="009210EF" w:rsidP="00CD5217">
      <w:pPr>
        <w:pStyle w:val="af"/>
        <w:numPr>
          <w:ilvl w:val="1"/>
          <w:numId w:val="40"/>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чоловік</w:t>
      </w:r>
    </w:p>
    <w:p w14:paraId="54114391" w14:textId="77AC0095" w:rsidR="009210EF" w:rsidRPr="00EC2EE2" w:rsidRDefault="009210EF" w:rsidP="00CD5217">
      <w:pPr>
        <w:pStyle w:val="af"/>
        <w:numPr>
          <w:ilvl w:val="1"/>
          <w:numId w:val="40"/>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жінка</w:t>
      </w:r>
    </w:p>
    <w:p w14:paraId="3559EED0" w14:textId="582964A5" w:rsidR="009210EF" w:rsidRPr="00EC2EE2" w:rsidRDefault="009210EF" w:rsidP="001E7D90">
      <w:pPr>
        <w:pStyle w:val="af"/>
        <w:numPr>
          <w:ilvl w:val="0"/>
          <w:numId w:val="7"/>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До якої вікової категорії </w:t>
      </w:r>
      <w:r w:rsidR="00AF2320" w:rsidRPr="00EC2EE2">
        <w:rPr>
          <w:rFonts w:ascii="Times New Roman" w:eastAsia="Times New Roman" w:hAnsi="Times New Roman" w:cs="Times New Roman"/>
          <w:b/>
          <w:sz w:val="28"/>
          <w:szCs w:val="28"/>
        </w:rPr>
        <w:t>В</w:t>
      </w:r>
      <w:r w:rsidRPr="00EC2EE2">
        <w:rPr>
          <w:rFonts w:ascii="Times New Roman" w:eastAsia="Times New Roman" w:hAnsi="Times New Roman" w:cs="Times New Roman"/>
          <w:b/>
          <w:sz w:val="28"/>
          <w:szCs w:val="28"/>
        </w:rPr>
        <w:t xml:space="preserve">и </w:t>
      </w:r>
      <w:r w:rsidR="00F512A4" w:rsidRPr="00EC2EE2">
        <w:rPr>
          <w:rFonts w:ascii="Times New Roman" w:eastAsia="Times New Roman" w:hAnsi="Times New Roman" w:cs="Times New Roman"/>
          <w:b/>
          <w:sz w:val="28"/>
          <w:szCs w:val="28"/>
        </w:rPr>
        <w:t>належите</w:t>
      </w:r>
      <w:r w:rsidRPr="00EC2EE2">
        <w:rPr>
          <w:rFonts w:ascii="Times New Roman" w:eastAsia="Times New Roman" w:hAnsi="Times New Roman" w:cs="Times New Roman"/>
          <w:b/>
          <w:sz w:val="28"/>
          <w:szCs w:val="28"/>
        </w:rPr>
        <w:t>:</w:t>
      </w:r>
    </w:p>
    <w:p w14:paraId="3A9B6D26" w14:textId="36258050" w:rsidR="00486A6D" w:rsidRPr="00EC2EE2" w:rsidRDefault="00486A6D" w:rsidP="001E7D90">
      <w:pPr>
        <w:tabs>
          <w:tab w:val="left" w:pos="851"/>
        </w:tabs>
        <w:spacing w:before="120" w:after="120"/>
        <w:ind w:firstLine="567"/>
        <w:jc w:val="both"/>
        <w:rPr>
          <w:i/>
          <w:iCs/>
          <w:sz w:val="28"/>
          <w:szCs w:val="28"/>
          <w:lang w:val="uk-UA"/>
        </w:rPr>
      </w:pPr>
      <w:r w:rsidRPr="00EC2EE2">
        <w:rPr>
          <w:i/>
          <w:iCs/>
          <w:sz w:val="28"/>
          <w:szCs w:val="28"/>
          <w:lang w:val="uk-UA"/>
        </w:rPr>
        <w:t>Перелік вікових категорій визначається Мінцифри</w:t>
      </w:r>
    </w:p>
    <w:p w14:paraId="211E14A5" w14:textId="52322B50" w:rsidR="00854FBB" w:rsidRPr="00EC2EE2" w:rsidRDefault="00854FBB" w:rsidP="00FD3B0C">
      <w:pPr>
        <w:pStyle w:val="af"/>
        <w:numPr>
          <w:ilvl w:val="0"/>
          <w:numId w:val="7"/>
        </w:numPr>
        <w:tabs>
          <w:tab w:val="left" w:pos="993"/>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Зазначте Ваш статус:</w:t>
      </w:r>
    </w:p>
    <w:p w14:paraId="6784D3BF" w14:textId="09A6CCCD" w:rsidR="0092448D" w:rsidRPr="00EC2EE2" w:rsidRDefault="0092448D" w:rsidP="001E7D90">
      <w:pPr>
        <w:tabs>
          <w:tab w:val="left" w:pos="851"/>
        </w:tabs>
        <w:spacing w:before="120" w:after="120"/>
        <w:ind w:firstLine="567"/>
        <w:jc w:val="both"/>
        <w:rPr>
          <w:i/>
          <w:iCs/>
          <w:sz w:val="28"/>
          <w:szCs w:val="28"/>
          <w:lang w:val="uk-UA"/>
        </w:rPr>
      </w:pPr>
      <w:r w:rsidRPr="00EC2EE2">
        <w:rPr>
          <w:i/>
          <w:iCs/>
          <w:sz w:val="28"/>
          <w:szCs w:val="28"/>
          <w:lang w:val="uk-UA"/>
        </w:rPr>
        <w:t xml:space="preserve">Перелік категорій визначається Мінцифри </w:t>
      </w:r>
    </w:p>
    <w:p w14:paraId="1B1C260E" w14:textId="79952ED2" w:rsidR="009210EF" w:rsidRPr="00EC2EE2" w:rsidRDefault="00DF6D99" w:rsidP="001E7D90">
      <w:pPr>
        <w:pStyle w:val="af"/>
        <w:numPr>
          <w:ilvl w:val="0"/>
          <w:numId w:val="7"/>
        </w:numPr>
        <w:tabs>
          <w:tab w:val="left" w:pos="851"/>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b/>
          <w:sz w:val="28"/>
          <w:szCs w:val="28"/>
        </w:rPr>
        <w:t xml:space="preserve">Якщо </w:t>
      </w:r>
      <w:r w:rsidR="00CB6568" w:rsidRPr="00EC2EE2">
        <w:rPr>
          <w:rFonts w:ascii="Times New Roman" w:eastAsia="Times New Roman" w:hAnsi="Times New Roman" w:cs="Times New Roman"/>
          <w:b/>
          <w:sz w:val="28"/>
          <w:szCs w:val="28"/>
        </w:rPr>
        <w:t>бажаєте</w:t>
      </w:r>
      <w:r w:rsidRPr="00EC2EE2">
        <w:rPr>
          <w:rFonts w:ascii="Times New Roman" w:eastAsia="Times New Roman" w:hAnsi="Times New Roman" w:cs="Times New Roman"/>
          <w:b/>
          <w:sz w:val="28"/>
          <w:szCs w:val="28"/>
        </w:rPr>
        <w:t>, залиште свої контакти для зв</w:t>
      </w:r>
      <w:r w:rsidR="00462840" w:rsidRPr="00EC2EE2">
        <w:rPr>
          <w:rFonts w:ascii="Times New Roman" w:eastAsia="Times New Roman" w:hAnsi="Times New Roman" w:cs="Times New Roman"/>
          <w:b/>
          <w:sz w:val="28"/>
          <w:szCs w:val="28"/>
        </w:rPr>
        <w:t>’</w:t>
      </w:r>
      <w:r w:rsidRPr="00EC2EE2">
        <w:rPr>
          <w:rFonts w:ascii="Times New Roman" w:eastAsia="Times New Roman" w:hAnsi="Times New Roman" w:cs="Times New Roman"/>
          <w:b/>
          <w:sz w:val="28"/>
          <w:szCs w:val="28"/>
        </w:rPr>
        <w:t>язку</w:t>
      </w:r>
      <w:r w:rsidR="00CB6568" w:rsidRPr="00EC2EE2">
        <w:rPr>
          <w:rFonts w:ascii="Times New Roman" w:eastAsia="Times New Roman" w:hAnsi="Times New Roman" w:cs="Times New Roman"/>
          <w:b/>
          <w:sz w:val="28"/>
          <w:szCs w:val="28"/>
        </w:rPr>
        <w:t xml:space="preserve"> та</w:t>
      </w:r>
      <w:r w:rsidRPr="00EC2EE2">
        <w:rPr>
          <w:rFonts w:ascii="Times New Roman" w:eastAsia="Times New Roman" w:hAnsi="Times New Roman" w:cs="Times New Roman"/>
          <w:b/>
          <w:sz w:val="28"/>
          <w:szCs w:val="28"/>
        </w:rPr>
        <w:t xml:space="preserve"> розв</w:t>
      </w:r>
      <w:r w:rsidR="00462840" w:rsidRPr="00EC2EE2">
        <w:rPr>
          <w:rFonts w:ascii="Times New Roman" w:eastAsia="Times New Roman" w:hAnsi="Times New Roman" w:cs="Times New Roman"/>
          <w:b/>
          <w:sz w:val="28"/>
          <w:szCs w:val="28"/>
        </w:rPr>
        <w:t>’</w:t>
      </w:r>
      <w:r w:rsidRPr="00EC2EE2">
        <w:rPr>
          <w:rFonts w:ascii="Times New Roman" w:eastAsia="Times New Roman" w:hAnsi="Times New Roman" w:cs="Times New Roman"/>
          <w:b/>
          <w:sz w:val="28"/>
          <w:szCs w:val="28"/>
        </w:rPr>
        <w:t>язання описаної проблеми</w:t>
      </w:r>
      <w:r w:rsidR="009210EF" w:rsidRPr="00EC2EE2">
        <w:rPr>
          <w:rFonts w:ascii="Times New Roman" w:eastAsia="Times New Roman" w:hAnsi="Times New Roman" w:cs="Times New Roman"/>
          <w:b/>
          <w:sz w:val="28"/>
          <w:szCs w:val="28"/>
        </w:rPr>
        <w:t xml:space="preserve"> </w:t>
      </w:r>
      <w:r w:rsidR="009210EF" w:rsidRPr="00EC2EE2">
        <w:rPr>
          <w:rFonts w:ascii="Times New Roman" w:eastAsia="Times New Roman" w:hAnsi="Times New Roman" w:cs="Times New Roman"/>
          <w:sz w:val="28"/>
          <w:szCs w:val="28"/>
        </w:rPr>
        <w:t>__________________________ (текстове поле)</w:t>
      </w:r>
    </w:p>
    <w:bookmarkEnd w:id="126"/>
    <w:p w14:paraId="21EC9804" w14:textId="293C7A22" w:rsidR="009210EF" w:rsidRPr="00EC2EE2" w:rsidRDefault="009210EF" w:rsidP="001E7D90">
      <w:pPr>
        <w:tabs>
          <w:tab w:val="left" w:pos="993"/>
        </w:tabs>
        <w:spacing w:before="120" w:after="120"/>
        <w:rPr>
          <w:sz w:val="28"/>
          <w:szCs w:val="28"/>
          <w:lang w:val="uk-UA"/>
        </w:rPr>
      </w:pPr>
    </w:p>
    <w:p w14:paraId="129BA696" w14:textId="40FE1180" w:rsidR="00F1678A" w:rsidRPr="00EC2EE2" w:rsidRDefault="00F1678A" w:rsidP="00F1678A">
      <w:pPr>
        <w:spacing w:before="120" w:after="120"/>
        <w:jc w:val="center"/>
        <w:rPr>
          <w:i/>
          <w:iCs/>
          <w:sz w:val="28"/>
          <w:szCs w:val="28"/>
          <w:lang w:val="uk-UA"/>
        </w:rPr>
      </w:pPr>
      <w:r w:rsidRPr="00EC2EE2">
        <w:rPr>
          <w:i/>
          <w:iCs/>
          <w:sz w:val="28"/>
          <w:szCs w:val="28"/>
          <w:lang w:val="uk-UA"/>
        </w:rPr>
        <w:lastRenderedPageBreak/>
        <w:t>___________________________________________________</w:t>
      </w:r>
    </w:p>
    <w:p w14:paraId="78528196" w14:textId="16046182" w:rsidR="00F1678A" w:rsidRPr="00EC2EE2" w:rsidRDefault="00F1678A" w:rsidP="00F1678A">
      <w:pPr>
        <w:spacing w:before="120" w:after="120"/>
        <w:jc w:val="center"/>
        <w:rPr>
          <w:i/>
          <w:iCs/>
          <w:sz w:val="28"/>
          <w:szCs w:val="28"/>
          <w:lang w:val="uk-UA"/>
        </w:rPr>
      </w:pPr>
      <w:r w:rsidRPr="00EC2EE2">
        <w:rPr>
          <w:i/>
          <w:iCs/>
          <w:sz w:val="28"/>
          <w:szCs w:val="28"/>
          <w:lang w:val="uk-UA"/>
        </w:rPr>
        <w:t>___________________________________________________</w:t>
      </w:r>
    </w:p>
    <w:p w14:paraId="10424112" w14:textId="1AAB2668" w:rsidR="00F1678A" w:rsidRPr="00EC2EE2" w:rsidRDefault="00F1678A" w:rsidP="00F1678A">
      <w:pPr>
        <w:jc w:val="center"/>
        <w:rPr>
          <w:i/>
          <w:iCs/>
          <w:sz w:val="28"/>
          <w:szCs w:val="28"/>
          <w:lang w:val="uk-UA"/>
        </w:rPr>
      </w:pPr>
      <w:r w:rsidRPr="00EC2EE2">
        <w:rPr>
          <w:i/>
          <w:iCs/>
          <w:sz w:val="28"/>
          <w:szCs w:val="28"/>
          <w:lang w:val="uk-UA"/>
        </w:rPr>
        <w:t>___________________________________________________</w:t>
      </w:r>
    </w:p>
    <w:p w14:paraId="68169AD7" w14:textId="6C2A089B" w:rsidR="006A4C20" w:rsidRPr="00EC2EE2" w:rsidRDefault="00F1678A" w:rsidP="00F1678A">
      <w:pPr>
        <w:jc w:val="center"/>
        <w:rPr>
          <w:i/>
          <w:iCs/>
          <w:sz w:val="28"/>
          <w:szCs w:val="28"/>
          <w:lang w:val="uk-UA"/>
        </w:rPr>
      </w:pPr>
      <w:r w:rsidRPr="00EC2EE2">
        <w:rPr>
          <w:i/>
          <w:iCs/>
          <w:lang w:val="uk-UA"/>
        </w:rPr>
        <w:t>(зазначається текст із подякою про опитування у довільній формі)</w:t>
      </w:r>
    </w:p>
    <w:p w14:paraId="1026398E" w14:textId="77777777" w:rsidR="008F7F9A" w:rsidRPr="00EC2EE2" w:rsidRDefault="008F7F9A" w:rsidP="001E7D90">
      <w:pPr>
        <w:tabs>
          <w:tab w:val="left" w:pos="993"/>
        </w:tabs>
        <w:spacing w:before="120" w:after="120"/>
        <w:rPr>
          <w:sz w:val="28"/>
          <w:szCs w:val="28"/>
          <w:lang w:val="uk-UA"/>
        </w:rPr>
      </w:pPr>
    </w:p>
    <w:p w14:paraId="7CB68F63" w14:textId="2E24B26F" w:rsidR="008C343A" w:rsidRPr="00EC2EE2" w:rsidRDefault="008C343A" w:rsidP="006A4C20">
      <w:pPr>
        <w:shd w:val="clear" w:color="auto" w:fill="FFFFFF"/>
        <w:spacing w:before="120" w:after="120"/>
        <w:ind w:right="686"/>
        <w:rPr>
          <w:b/>
          <w:bCs/>
          <w:i/>
          <w:iCs/>
          <w:sz w:val="20"/>
          <w:szCs w:val="20"/>
          <w:lang w:val="uk-UA"/>
        </w:rPr>
      </w:pPr>
      <w:r w:rsidRPr="00EC2EE2">
        <w:rPr>
          <w:b/>
          <w:bCs/>
          <w:iCs/>
          <w:sz w:val="20"/>
          <w:szCs w:val="20"/>
          <w:lang w:val="uk-UA"/>
        </w:rPr>
        <w:t>Примітка.</w:t>
      </w:r>
      <w:r w:rsidRPr="00EC2EE2">
        <w:rPr>
          <w:b/>
          <w:bCs/>
          <w:i/>
          <w:iCs/>
          <w:sz w:val="20"/>
          <w:szCs w:val="20"/>
          <w:lang w:val="uk-UA"/>
        </w:rPr>
        <w:t xml:space="preserve"> Приклади розрахунків деяких показників:</w:t>
      </w:r>
    </w:p>
    <w:p w14:paraId="7AC89757" w14:textId="25C7CF75" w:rsidR="000613BF" w:rsidRPr="00B62BDB" w:rsidRDefault="00DE57F6" w:rsidP="007A3460">
      <w:pPr>
        <w:pStyle w:val="af"/>
        <w:numPr>
          <w:ilvl w:val="0"/>
          <w:numId w:val="57"/>
        </w:numPr>
        <w:shd w:val="clear" w:color="auto" w:fill="FFFFFF"/>
        <w:tabs>
          <w:tab w:val="left" w:pos="851"/>
          <w:tab w:val="left" w:pos="993"/>
        </w:tabs>
        <w:ind w:left="0" w:firstLine="709"/>
        <w:jc w:val="both"/>
        <w:rPr>
          <w:sz w:val="28"/>
          <w:szCs w:val="28"/>
        </w:rPr>
      </w:pPr>
      <w:r w:rsidRPr="00B62BDB">
        <w:rPr>
          <w:b/>
          <w:bCs/>
          <w:i/>
          <w:iCs/>
          <w:sz w:val="20"/>
          <w:szCs w:val="20"/>
        </w:rPr>
        <w:t>Приклад розрахунку показника задоволеності суб’єктів звернення та його складові у балах, у відсотках (додатки 5,</w:t>
      </w:r>
      <w:r w:rsidR="00AB3B06">
        <w:rPr>
          <w:b/>
          <w:bCs/>
          <w:i/>
          <w:iCs/>
          <w:sz w:val="20"/>
          <w:szCs w:val="20"/>
        </w:rPr>
        <w:t xml:space="preserve"> </w:t>
      </w:r>
      <w:r w:rsidRPr="00B62BDB">
        <w:rPr>
          <w:b/>
          <w:bCs/>
          <w:i/>
          <w:iCs/>
          <w:sz w:val="20"/>
          <w:szCs w:val="20"/>
        </w:rPr>
        <w:t xml:space="preserve">6 </w:t>
      </w:r>
      <w:r w:rsidR="008D37B8" w:rsidRPr="00B62BDB">
        <w:rPr>
          <w:b/>
          <w:bCs/>
          <w:i/>
          <w:iCs/>
          <w:sz w:val="20"/>
          <w:szCs w:val="20"/>
        </w:rPr>
        <w:t xml:space="preserve">до </w:t>
      </w:r>
      <w:r w:rsidRPr="00B62BDB">
        <w:rPr>
          <w:b/>
          <w:bCs/>
          <w:i/>
          <w:iCs/>
          <w:sz w:val="20"/>
          <w:szCs w:val="20"/>
        </w:rPr>
        <w:t>Методики проведення моніторингу якості надання адміністративних послуг)</w:t>
      </w:r>
      <w:r w:rsidR="0005091D" w:rsidRPr="00B62BDB">
        <w:rPr>
          <w:b/>
          <w:bCs/>
          <w:i/>
          <w:iCs/>
          <w:sz w:val="20"/>
          <w:szCs w:val="20"/>
        </w:rPr>
        <w:t xml:space="preserve"> з урахуванням опитувальник</w:t>
      </w:r>
      <w:r w:rsidR="00AB3B06">
        <w:rPr>
          <w:b/>
          <w:bCs/>
          <w:i/>
          <w:iCs/>
          <w:sz w:val="20"/>
          <w:szCs w:val="20"/>
        </w:rPr>
        <w:t>ів</w:t>
      </w:r>
      <w:r w:rsidR="0005091D" w:rsidRPr="00B62BDB">
        <w:rPr>
          <w:b/>
          <w:bCs/>
          <w:i/>
          <w:iCs/>
          <w:sz w:val="20"/>
          <w:szCs w:val="20"/>
        </w:rPr>
        <w:t>, наведен</w:t>
      </w:r>
      <w:r w:rsidR="00AB3B06">
        <w:rPr>
          <w:b/>
          <w:bCs/>
          <w:i/>
          <w:iCs/>
          <w:sz w:val="20"/>
          <w:szCs w:val="20"/>
        </w:rPr>
        <w:t>их</w:t>
      </w:r>
      <w:r w:rsidR="0005091D" w:rsidRPr="00B62BDB">
        <w:rPr>
          <w:b/>
          <w:bCs/>
          <w:i/>
          <w:iCs/>
          <w:sz w:val="20"/>
          <w:szCs w:val="20"/>
        </w:rPr>
        <w:t xml:space="preserve"> </w:t>
      </w:r>
      <w:r w:rsidR="0005091D" w:rsidRPr="00AB3B06">
        <w:rPr>
          <w:b/>
          <w:bCs/>
          <w:i/>
          <w:iCs/>
          <w:sz w:val="20"/>
          <w:szCs w:val="20"/>
        </w:rPr>
        <w:t>у</w:t>
      </w:r>
      <w:r w:rsidR="0005091D" w:rsidRPr="00B62BDB">
        <w:rPr>
          <w:b/>
          <w:bCs/>
          <w:i/>
          <w:iCs/>
          <w:sz w:val="20"/>
          <w:szCs w:val="20"/>
        </w:rPr>
        <w:t xml:space="preserve"> </w:t>
      </w:r>
      <w:r w:rsidR="00AB3B06">
        <w:rPr>
          <w:b/>
          <w:bCs/>
          <w:i/>
          <w:iCs/>
          <w:sz w:val="20"/>
          <w:szCs w:val="20"/>
        </w:rPr>
        <w:t>цьому додатку та додатку 8</w:t>
      </w:r>
    </w:p>
    <w:p w14:paraId="7C62EE65"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sz w:val="20"/>
          <w:szCs w:val="20"/>
          <w:lang w:val="uk-UA"/>
        </w:rPr>
        <w:t>У звітному періоді загальна кількість відповідей на запитання 1 складає 56, з них: 28 відповідей — «чудово»; 21 — «добре»; 3 — «прийнятно»; 2 — «жахливо»; 2 — «складно відповісти».</w:t>
      </w:r>
    </w:p>
    <w:p w14:paraId="7A609A64"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b/>
          <w:bCs/>
          <w:sz w:val="20"/>
          <w:szCs w:val="20"/>
          <w:lang w:val="uk-UA"/>
        </w:rPr>
        <w:t>Крок 1.</w:t>
      </w:r>
      <w:r w:rsidRPr="00B62BDB">
        <w:rPr>
          <w:sz w:val="20"/>
          <w:szCs w:val="20"/>
          <w:lang w:val="uk-UA"/>
        </w:rPr>
        <w:t xml:space="preserve"> Визначається кількість відповідей, які враховуються для розрахунку показника задоволеності суб’єктів звернення у відсотках, а саме, відповіді — «чудово», «добре», «прийнятно» та «жахливо», які складають 54 (28 + 21 + 3 +2 ).</w:t>
      </w:r>
    </w:p>
    <w:p w14:paraId="670FD859"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b/>
          <w:bCs/>
          <w:sz w:val="20"/>
          <w:szCs w:val="20"/>
          <w:lang w:val="uk-UA"/>
        </w:rPr>
        <w:t>Крок 2.</w:t>
      </w:r>
      <w:r w:rsidRPr="00B62BDB">
        <w:rPr>
          <w:sz w:val="20"/>
          <w:szCs w:val="20"/>
          <w:lang w:val="uk-UA"/>
        </w:rPr>
        <w:t xml:space="preserve"> Визначається коефіцієнт для визначення відсотка кожної відповіді від загальної кількості відповідей, які враховуються для розрахунку показника задоволеності суб’єктів звернення.</w:t>
      </w:r>
    </w:p>
    <w:p w14:paraId="65EBCF6E"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sz w:val="20"/>
          <w:szCs w:val="20"/>
          <w:lang w:val="uk-UA"/>
        </w:rPr>
        <w:t>Цей коефіцієнт розраховується шляхом ділення 100 на 54  і складає 1,9 (результат  округлюється до десятих).</w:t>
      </w:r>
    </w:p>
    <w:p w14:paraId="2281ADE4"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b/>
          <w:bCs/>
          <w:sz w:val="20"/>
          <w:szCs w:val="20"/>
          <w:lang w:val="uk-UA"/>
        </w:rPr>
        <w:t>Крок 3.</w:t>
      </w:r>
      <w:r w:rsidRPr="00B62BDB">
        <w:rPr>
          <w:sz w:val="20"/>
          <w:szCs w:val="20"/>
          <w:lang w:val="uk-UA"/>
        </w:rPr>
        <w:t xml:space="preserve"> Визначається показник задоволеності суб’єктів звернення у відсотках.</w:t>
      </w:r>
    </w:p>
    <w:p w14:paraId="63F8D220"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sz w:val="20"/>
          <w:szCs w:val="20"/>
          <w:lang w:val="uk-UA"/>
        </w:rPr>
        <w:t>Кількість відповідей  «чудово» та «добре»» складає 49 (28+21).</w:t>
      </w:r>
    </w:p>
    <w:p w14:paraId="5BA20EB5" w14:textId="77777777" w:rsidR="000613BF" w:rsidRPr="00B62BDB" w:rsidRDefault="000613BF" w:rsidP="007A3460">
      <w:pPr>
        <w:shd w:val="clear" w:color="auto" w:fill="FFFFFF"/>
        <w:spacing w:before="120" w:after="120"/>
        <w:ind w:right="-22" w:firstLine="709"/>
        <w:jc w:val="both"/>
        <w:rPr>
          <w:sz w:val="20"/>
          <w:szCs w:val="20"/>
          <w:lang w:val="uk-UA"/>
        </w:rPr>
      </w:pPr>
      <w:r w:rsidRPr="00B62BDB">
        <w:rPr>
          <w:b/>
          <w:bCs/>
          <w:sz w:val="20"/>
          <w:szCs w:val="20"/>
          <w:lang w:val="uk-UA"/>
        </w:rPr>
        <w:t>Висновок</w:t>
      </w:r>
      <w:r w:rsidRPr="00B62BDB">
        <w:rPr>
          <w:sz w:val="20"/>
          <w:szCs w:val="20"/>
          <w:lang w:val="uk-UA"/>
        </w:rPr>
        <w:t>: Показник задоволеності суб’єктів звернення  у звітному періоді оцінюється у 93 відсотка (49*1,9,  результат округлюється до цілих).</w:t>
      </w:r>
    </w:p>
    <w:p w14:paraId="731B23F8" w14:textId="6E189ADB" w:rsidR="000613BF" w:rsidRPr="00B62BDB" w:rsidRDefault="000613BF" w:rsidP="007A3460">
      <w:pPr>
        <w:shd w:val="clear" w:color="auto" w:fill="FFFFFF"/>
        <w:spacing w:before="120" w:after="120"/>
        <w:ind w:right="-22" w:firstLine="709"/>
        <w:jc w:val="both"/>
        <w:rPr>
          <w:sz w:val="20"/>
          <w:szCs w:val="20"/>
          <w:lang w:val="uk-UA"/>
        </w:rPr>
      </w:pPr>
      <w:r w:rsidRPr="00B62BDB">
        <w:rPr>
          <w:b/>
          <w:bCs/>
          <w:sz w:val="20"/>
          <w:szCs w:val="20"/>
          <w:lang w:val="uk-UA"/>
        </w:rPr>
        <w:t>Примітка.</w:t>
      </w:r>
      <w:r w:rsidRPr="00B62BDB">
        <w:rPr>
          <w:sz w:val="20"/>
          <w:szCs w:val="20"/>
          <w:lang w:val="uk-UA"/>
        </w:rPr>
        <w:t xml:space="preserve"> Розрахунок рівня задоволеності  складових  показника задоволеності суб’єктів звернення у відсотках здійснюється аналогічно з урахуванням того, що до кількості відповідей на запитання, яке оцінює окрему складову, додається кількість отриманих на запитання 1 відповідей — «чудово» та «добре»</w:t>
      </w:r>
      <w:r w:rsidR="00AB3B06">
        <w:rPr>
          <w:sz w:val="20"/>
          <w:szCs w:val="20"/>
          <w:lang w:val="uk-UA"/>
        </w:rPr>
        <w:t>;</w:t>
      </w:r>
    </w:p>
    <w:p w14:paraId="35DF6E3D" w14:textId="5F0ED6F9" w:rsidR="000613BF" w:rsidRPr="00B62BDB" w:rsidRDefault="000613BF" w:rsidP="007A3460">
      <w:pPr>
        <w:pStyle w:val="af"/>
        <w:numPr>
          <w:ilvl w:val="0"/>
          <w:numId w:val="57"/>
        </w:numPr>
        <w:shd w:val="clear" w:color="auto" w:fill="FFFFFF"/>
        <w:tabs>
          <w:tab w:val="left" w:pos="993"/>
        </w:tabs>
        <w:ind w:left="0" w:right="-22" w:firstLine="709"/>
        <w:jc w:val="both"/>
        <w:rPr>
          <w:b/>
          <w:bCs/>
          <w:i/>
          <w:iCs/>
          <w:sz w:val="20"/>
          <w:szCs w:val="20"/>
        </w:rPr>
      </w:pPr>
      <w:r w:rsidRPr="00B62BDB">
        <w:rPr>
          <w:b/>
          <w:bCs/>
          <w:i/>
          <w:iCs/>
          <w:sz w:val="20"/>
          <w:szCs w:val="20"/>
        </w:rPr>
        <w:t>Приклад розрахунку показника задоволеності суб’єктів звернення та його складові у балах</w:t>
      </w:r>
      <w:r w:rsidR="008C343A" w:rsidRPr="00B62BDB">
        <w:rPr>
          <w:b/>
          <w:bCs/>
          <w:i/>
          <w:iCs/>
          <w:sz w:val="20"/>
          <w:szCs w:val="20"/>
        </w:rPr>
        <w:t xml:space="preserve"> щодо с</w:t>
      </w:r>
      <w:r w:rsidRPr="00B62BDB">
        <w:rPr>
          <w:b/>
          <w:bCs/>
          <w:i/>
          <w:iCs/>
          <w:sz w:val="20"/>
          <w:szCs w:val="20"/>
        </w:rPr>
        <w:t>кладов</w:t>
      </w:r>
      <w:r w:rsidR="008C343A" w:rsidRPr="00B62BDB">
        <w:rPr>
          <w:b/>
          <w:bCs/>
          <w:i/>
          <w:iCs/>
          <w:sz w:val="20"/>
          <w:szCs w:val="20"/>
        </w:rPr>
        <w:t>ої</w:t>
      </w:r>
      <w:r w:rsidRPr="00B62BDB">
        <w:rPr>
          <w:b/>
          <w:bCs/>
          <w:i/>
          <w:iCs/>
          <w:sz w:val="20"/>
          <w:szCs w:val="20"/>
        </w:rPr>
        <w:t xml:space="preserve"> показника </w:t>
      </w:r>
      <w:r w:rsidR="00DE57F6" w:rsidRPr="00B62BDB">
        <w:rPr>
          <w:b/>
          <w:bCs/>
          <w:i/>
          <w:iCs/>
          <w:sz w:val="20"/>
          <w:szCs w:val="20"/>
        </w:rPr>
        <w:t>1</w:t>
      </w:r>
      <w:r w:rsidRPr="00B62BDB">
        <w:rPr>
          <w:b/>
          <w:bCs/>
          <w:i/>
          <w:iCs/>
          <w:sz w:val="20"/>
          <w:szCs w:val="20"/>
        </w:rPr>
        <w:t>.3 «Задоволеність персоналом»</w:t>
      </w:r>
      <w:r w:rsidR="00DE57F6" w:rsidRPr="00B62BDB">
        <w:rPr>
          <w:b/>
          <w:bCs/>
          <w:i/>
          <w:iCs/>
          <w:sz w:val="20"/>
          <w:szCs w:val="20"/>
        </w:rPr>
        <w:t xml:space="preserve"> (додаток 5 Методики проведення моніторингу якості надання адміністративних послуг)</w:t>
      </w:r>
      <w:r w:rsidR="0005091D" w:rsidRPr="00B62BDB">
        <w:rPr>
          <w:b/>
          <w:bCs/>
          <w:i/>
          <w:iCs/>
          <w:sz w:val="20"/>
          <w:szCs w:val="20"/>
        </w:rPr>
        <w:t xml:space="preserve"> з урахуванням опитувальника, наведеного у цьому додатку</w:t>
      </w:r>
    </w:p>
    <w:p w14:paraId="5794D92C" w14:textId="77777777" w:rsidR="000613BF" w:rsidRPr="00EC2EE2" w:rsidRDefault="000613BF" w:rsidP="007A3460">
      <w:pPr>
        <w:shd w:val="clear" w:color="auto" w:fill="FFFFFF"/>
        <w:spacing w:before="120" w:after="120"/>
        <w:ind w:right="686" w:firstLine="709"/>
        <w:jc w:val="both"/>
        <w:rPr>
          <w:sz w:val="20"/>
          <w:szCs w:val="20"/>
          <w:lang w:val="uk-UA"/>
        </w:rPr>
      </w:pPr>
      <w:r w:rsidRPr="00EC2EE2">
        <w:rPr>
          <w:sz w:val="20"/>
          <w:szCs w:val="20"/>
          <w:lang w:val="uk-UA"/>
        </w:rPr>
        <w:t>Припустимо, що у звітному періоді кількість відповідей:</w:t>
      </w:r>
    </w:p>
    <w:p w14:paraId="045C63F9"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 на запитання 4 складає 21, з них: 2 відповіді — «чудово»; 2 — «добре»; 8 — «прийнятно»; 2— «жахливо»; 7 — «складно відповісти»;</w:t>
      </w:r>
    </w:p>
    <w:p w14:paraId="67740C04"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 на запитання 1 складає 27, з них: 2 відповіді — «чудово»; 4 — «добре»; 12 — «прийнятно»; 2— «жахливо»; 7 — «складно відповісти».</w:t>
      </w:r>
    </w:p>
    <w:p w14:paraId="69FDD702"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Складова оцінюється у 25 балів.</w:t>
      </w:r>
    </w:p>
    <w:p w14:paraId="4A2E5499"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b/>
          <w:bCs/>
          <w:sz w:val="20"/>
          <w:szCs w:val="20"/>
          <w:lang w:val="uk-UA"/>
        </w:rPr>
        <w:t>Крок 1.</w:t>
      </w:r>
      <w:r w:rsidRPr="00EC2EE2">
        <w:rPr>
          <w:sz w:val="20"/>
          <w:szCs w:val="20"/>
          <w:lang w:val="uk-UA"/>
        </w:rPr>
        <w:t xml:space="preserve"> Визначається кількість відповідей, які враховуються для розрахунку показника у балах, а саме:</w:t>
      </w:r>
    </w:p>
    <w:p w14:paraId="6E70487F"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 xml:space="preserve">відповіді на запитання 4 — «чудово», «добре», «прийнятно» та «жахливо, які складають 14 (2 + 2 + 8 + 2). Відповіді «складно відповісти» не враховуються. </w:t>
      </w:r>
    </w:p>
    <w:p w14:paraId="649A24F3"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відповіді на запитання 1 — «чудово» та «добре», які складають 6 (2 + 4). Відповіді «прийнятно», «жахливо», та «складно відповісти» не враховуються для розрахунку показника у балах, оскільки респондент обрав такі варіанти відповіді  у формі-опитувальнику до запитання 4, а отже до розрахунку взяті відповіді на запитання 4.</w:t>
      </w:r>
    </w:p>
    <w:p w14:paraId="08885F03" w14:textId="77777777" w:rsidR="000613BF" w:rsidRPr="00EC2EE2" w:rsidRDefault="000613BF" w:rsidP="007A3460">
      <w:pPr>
        <w:shd w:val="clear" w:color="auto" w:fill="FFFFFF"/>
        <w:spacing w:before="120" w:after="120"/>
        <w:ind w:left="709" w:right="-22"/>
        <w:jc w:val="both"/>
        <w:rPr>
          <w:sz w:val="20"/>
          <w:szCs w:val="20"/>
          <w:lang w:val="uk-UA"/>
        </w:rPr>
      </w:pPr>
      <w:r w:rsidRPr="00EC2EE2">
        <w:rPr>
          <w:sz w:val="20"/>
          <w:szCs w:val="20"/>
          <w:lang w:val="uk-UA"/>
        </w:rPr>
        <w:t>Загальна кількість відповідей, які враховуються для розрахунку показника у балах,  складає 20 (14 + 6).</w:t>
      </w:r>
    </w:p>
    <w:p w14:paraId="72B1BCAB"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b/>
          <w:bCs/>
          <w:sz w:val="20"/>
          <w:szCs w:val="20"/>
          <w:lang w:val="uk-UA"/>
        </w:rPr>
        <w:t>Крок 2.</w:t>
      </w:r>
      <w:r w:rsidRPr="00EC2EE2">
        <w:rPr>
          <w:sz w:val="20"/>
          <w:szCs w:val="20"/>
          <w:lang w:val="uk-UA"/>
        </w:rPr>
        <w:t xml:space="preserve"> Визначаються бали для відповідей в залежності від рівня задоволеності суб’єктів звернення якістю надання адміністративних послуг.</w:t>
      </w:r>
    </w:p>
    <w:p w14:paraId="279FF05F"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Бал для відповіді «чудово» та «добре» розраховується шляхом поділу 25 балів на 20 (кількість відповідей, які враховуються для розрахунку показника у балах). Він складає 1,3 (25 : 20) (бал округлюється до десятих).</w:t>
      </w:r>
    </w:p>
    <w:p w14:paraId="3DD536EA"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lastRenderedPageBreak/>
        <w:t xml:space="preserve">Бал для відповіді «прийнятно» та «жахливо» складає 0 відсотків </w:t>
      </w:r>
    </w:p>
    <w:p w14:paraId="37A89702"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b/>
          <w:bCs/>
          <w:sz w:val="20"/>
          <w:szCs w:val="20"/>
          <w:lang w:val="uk-UA"/>
        </w:rPr>
        <w:t>Крок 3.</w:t>
      </w:r>
      <w:r w:rsidRPr="00EC2EE2">
        <w:rPr>
          <w:sz w:val="20"/>
          <w:szCs w:val="20"/>
          <w:lang w:val="uk-UA"/>
        </w:rPr>
        <w:t xml:space="preserve"> Визначається бал, за яким оцінена складова.</w:t>
      </w:r>
    </w:p>
    <w:p w14:paraId="59B6060F"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4 відповіді «чудово» складають 5,2 (4*1,3);</w:t>
      </w:r>
    </w:p>
    <w:p w14:paraId="37136197" w14:textId="77777777" w:rsidR="000613BF" w:rsidRPr="00EC2EE2" w:rsidRDefault="000613BF" w:rsidP="007A3460">
      <w:pPr>
        <w:shd w:val="clear" w:color="auto" w:fill="FFFFFF"/>
        <w:spacing w:before="120" w:after="120"/>
        <w:ind w:right="-22" w:firstLine="709"/>
        <w:jc w:val="both"/>
        <w:rPr>
          <w:sz w:val="20"/>
          <w:szCs w:val="20"/>
          <w:lang w:val="uk-UA"/>
        </w:rPr>
      </w:pPr>
      <w:r w:rsidRPr="00EC2EE2">
        <w:rPr>
          <w:sz w:val="20"/>
          <w:szCs w:val="20"/>
          <w:lang w:val="uk-UA"/>
        </w:rPr>
        <w:t>6 відповідей «добре» складають 7,8 (6*1,3).</w:t>
      </w:r>
    </w:p>
    <w:p w14:paraId="7D93A628" w14:textId="45822812" w:rsidR="000613BF" w:rsidRPr="00EC2EE2" w:rsidRDefault="000613BF" w:rsidP="007A3460">
      <w:pPr>
        <w:shd w:val="clear" w:color="auto" w:fill="FFFFFF"/>
        <w:spacing w:before="120" w:after="120"/>
        <w:ind w:right="-22" w:firstLine="709"/>
        <w:jc w:val="both"/>
        <w:rPr>
          <w:sz w:val="28"/>
          <w:szCs w:val="28"/>
          <w:lang w:val="uk-UA"/>
        </w:rPr>
      </w:pPr>
      <w:r w:rsidRPr="00EC2EE2">
        <w:rPr>
          <w:b/>
          <w:bCs/>
          <w:sz w:val="20"/>
          <w:szCs w:val="20"/>
          <w:lang w:val="uk-UA"/>
        </w:rPr>
        <w:t>Висновок</w:t>
      </w:r>
      <w:r w:rsidRPr="00EC2EE2">
        <w:rPr>
          <w:sz w:val="20"/>
          <w:szCs w:val="20"/>
          <w:lang w:val="uk-UA"/>
        </w:rPr>
        <w:t>: складова у звітному періоді оцінюється на 13 балів (5,2 + 7,8)</w:t>
      </w:r>
      <w:r w:rsidR="00AB3B06">
        <w:rPr>
          <w:sz w:val="20"/>
          <w:szCs w:val="20"/>
          <w:lang w:val="uk-UA"/>
        </w:rPr>
        <w:t>;</w:t>
      </w:r>
    </w:p>
    <w:p w14:paraId="11869E1B" w14:textId="77777777" w:rsidR="00E02DCC" w:rsidRPr="00EC2EE2" w:rsidRDefault="00E02DCC" w:rsidP="007A3460">
      <w:pPr>
        <w:shd w:val="clear" w:color="auto" w:fill="FFFFFF"/>
        <w:spacing w:before="120" w:after="120"/>
        <w:ind w:right="-22" w:firstLine="709"/>
        <w:jc w:val="both"/>
        <w:rPr>
          <w:b/>
          <w:bCs/>
          <w:i/>
          <w:iCs/>
          <w:sz w:val="20"/>
          <w:szCs w:val="20"/>
          <w:lang w:val="uk-UA"/>
        </w:rPr>
      </w:pPr>
    </w:p>
    <w:p w14:paraId="3A2A99D4" w14:textId="51E32170" w:rsidR="00E02DCC" w:rsidRPr="00EC2EE2" w:rsidRDefault="00E02DCC" w:rsidP="007A3460">
      <w:pPr>
        <w:pStyle w:val="af"/>
        <w:numPr>
          <w:ilvl w:val="0"/>
          <w:numId w:val="57"/>
        </w:numPr>
        <w:shd w:val="clear" w:color="auto" w:fill="FFFFFF"/>
        <w:tabs>
          <w:tab w:val="left" w:pos="993"/>
        </w:tabs>
        <w:ind w:left="0" w:right="-22" w:firstLine="709"/>
        <w:jc w:val="both"/>
        <w:rPr>
          <w:b/>
          <w:bCs/>
          <w:i/>
          <w:iCs/>
          <w:sz w:val="20"/>
          <w:szCs w:val="20"/>
        </w:rPr>
      </w:pPr>
      <w:r w:rsidRPr="00EC2EE2">
        <w:rPr>
          <w:b/>
          <w:bCs/>
          <w:i/>
          <w:iCs/>
          <w:sz w:val="20"/>
          <w:szCs w:val="20"/>
        </w:rPr>
        <w:t>Приклад розрахунку Індексу лояльності суб’єктів звернення</w:t>
      </w:r>
    </w:p>
    <w:p w14:paraId="0F5C1EE1" w14:textId="77777777" w:rsidR="00E02DCC" w:rsidRPr="00EC2EE2" w:rsidRDefault="00E02DCC" w:rsidP="007A3460">
      <w:pPr>
        <w:shd w:val="clear" w:color="auto" w:fill="FFFFFF"/>
        <w:spacing w:before="120" w:after="120"/>
        <w:ind w:right="-22" w:firstLine="709"/>
        <w:jc w:val="both"/>
        <w:rPr>
          <w:sz w:val="20"/>
          <w:szCs w:val="20"/>
          <w:lang w:val="uk-UA"/>
        </w:rPr>
      </w:pPr>
      <w:r w:rsidRPr="00EC2EE2">
        <w:rPr>
          <w:sz w:val="20"/>
          <w:szCs w:val="20"/>
          <w:lang w:val="uk-UA"/>
        </w:rPr>
        <w:t>За результатами опитування 100 осіб визначено: 25 прихильників, що складає 25 відсотків від загальної кількості осіб; 60 нейтралів — 60 відсотків;15 критиків — 15 відсотків.</w:t>
      </w:r>
    </w:p>
    <w:p w14:paraId="14D517FB" w14:textId="576CBC9B" w:rsidR="00AC448E" w:rsidRPr="00EC2EE2" w:rsidRDefault="00E02DCC" w:rsidP="007A3460">
      <w:pPr>
        <w:shd w:val="clear" w:color="auto" w:fill="FFFFFF"/>
        <w:spacing w:before="120" w:after="120"/>
        <w:ind w:right="-22" w:firstLine="709"/>
        <w:jc w:val="both"/>
        <w:rPr>
          <w:sz w:val="20"/>
          <w:szCs w:val="20"/>
          <w:lang w:val="uk-UA"/>
        </w:rPr>
        <w:sectPr w:rsidR="00AC448E" w:rsidRPr="00EC2EE2" w:rsidSect="00AC448E">
          <w:pgSz w:w="11906" w:h="16838"/>
          <w:pgMar w:top="851" w:right="849" w:bottom="1440" w:left="1440" w:header="708" w:footer="708" w:gutter="0"/>
          <w:pgNumType w:start="1"/>
          <w:cols w:space="708"/>
          <w:titlePg/>
          <w:docGrid w:linePitch="360"/>
        </w:sectPr>
      </w:pPr>
      <w:r w:rsidRPr="00EC2EE2">
        <w:rPr>
          <w:sz w:val="20"/>
          <w:szCs w:val="20"/>
          <w:lang w:val="uk-UA"/>
        </w:rPr>
        <w:t xml:space="preserve">Індекс лояльності суб’єктів звернення складає 10 відсотків (25% - 15%). </w:t>
      </w:r>
    </w:p>
    <w:p w14:paraId="25DF857E" w14:textId="77777777" w:rsidR="00733D52" w:rsidRPr="00EC2EE2" w:rsidRDefault="00733D52" w:rsidP="008C343A">
      <w:pPr>
        <w:shd w:val="clear" w:color="auto" w:fill="FFFFFF"/>
        <w:spacing w:before="120" w:after="120"/>
        <w:ind w:right="686"/>
        <w:jc w:val="both"/>
        <w:rPr>
          <w:sz w:val="20"/>
          <w:szCs w:val="20"/>
          <w:lang w:val="uk-UA"/>
        </w:rPr>
      </w:pPr>
    </w:p>
    <w:p w14:paraId="33AA3050" w14:textId="1A3EB715" w:rsidR="00C80A7E" w:rsidRPr="00EC2EE2" w:rsidRDefault="00C80A7E" w:rsidP="00637981">
      <w:pPr>
        <w:pStyle w:val="2"/>
        <w:spacing w:before="120" w:after="120"/>
        <w:ind w:left="6237"/>
        <w:jc w:val="both"/>
        <w:rPr>
          <w:b w:val="0"/>
          <w:bCs/>
          <w:sz w:val="28"/>
          <w:szCs w:val="28"/>
        </w:rPr>
      </w:pPr>
      <w:r w:rsidRPr="00EC2EE2">
        <w:rPr>
          <w:b w:val="0"/>
          <w:bCs/>
          <w:sz w:val="28"/>
          <w:szCs w:val="28"/>
        </w:rPr>
        <w:t xml:space="preserve">Додаток 8 </w:t>
      </w:r>
    </w:p>
    <w:p w14:paraId="58B1CA16" w14:textId="77777777" w:rsidR="00304445" w:rsidRPr="00EC2EE2" w:rsidRDefault="00304445" w:rsidP="00637981">
      <w:pPr>
        <w:spacing w:before="120" w:after="120"/>
        <w:ind w:left="623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2728D330" w14:textId="583B5148" w:rsidR="00C80A7E" w:rsidRPr="00EC2EE2" w:rsidRDefault="00C80A7E" w:rsidP="00637981">
      <w:pPr>
        <w:spacing w:before="120" w:after="120"/>
        <w:ind w:left="6237"/>
        <w:jc w:val="both"/>
        <w:rPr>
          <w:bCs/>
          <w:sz w:val="28"/>
          <w:szCs w:val="28"/>
          <w:lang w:val="uk-UA"/>
        </w:rPr>
      </w:pPr>
      <w:r w:rsidRPr="00EC2EE2">
        <w:rPr>
          <w:bCs/>
          <w:sz w:val="28"/>
          <w:szCs w:val="28"/>
          <w:lang w:val="uk-UA"/>
        </w:rPr>
        <w:t xml:space="preserve">(пункт </w:t>
      </w:r>
      <w:r w:rsidR="00EB6657" w:rsidRPr="00EC2EE2">
        <w:rPr>
          <w:bCs/>
          <w:sz w:val="28"/>
          <w:szCs w:val="28"/>
          <w:lang w:val="uk-UA"/>
        </w:rPr>
        <w:t>1</w:t>
      </w:r>
      <w:r w:rsidRPr="00EC2EE2">
        <w:rPr>
          <w:bCs/>
          <w:sz w:val="28"/>
          <w:szCs w:val="28"/>
          <w:lang w:val="uk-UA"/>
        </w:rPr>
        <w:t xml:space="preserve"> розділу </w:t>
      </w:r>
      <w:r w:rsidR="00EB6657" w:rsidRPr="00EC2EE2">
        <w:rPr>
          <w:bCs/>
          <w:sz w:val="28"/>
          <w:szCs w:val="28"/>
          <w:lang w:val="uk-UA"/>
        </w:rPr>
        <w:t>V</w:t>
      </w:r>
      <w:r w:rsidRPr="00EC2EE2">
        <w:rPr>
          <w:bCs/>
          <w:sz w:val="28"/>
          <w:szCs w:val="28"/>
          <w:lang w:val="uk-UA"/>
        </w:rPr>
        <w:t>)</w:t>
      </w:r>
    </w:p>
    <w:p w14:paraId="643AAF81" w14:textId="77777777" w:rsidR="00C80A7E" w:rsidRPr="00EC2EE2" w:rsidRDefault="00C80A7E" w:rsidP="001E7D90">
      <w:pPr>
        <w:spacing w:before="120" w:after="120"/>
        <w:rPr>
          <w:b/>
          <w:sz w:val="28"/>
          <w:szCs w:val="28"/>
          <w:lang w:val="uk-UA"/>
        </w:rPr>
      </w:pPr>
    </w:p>
    <w:p w14:paraId="3A6BC440" w14:textId="4AD07212" w:rsidR="00C80A7E" w:rsidRPr="00EC2EE2" w:rsidRDefault="00C80A7E" w:rsidP="001E7D90">
      <w:pPr>
        <w:spacing w:before="120" w:after="120"/>
        <w:jc w:val="center"/>
        <w:rPr>
          <w:i/>
          <w:sz w:val="28"/>
          <w:szCs w:val="28"/>
          <w:lang w:val="uk-UA"/>
        </w:rPr>
      </w:pPr>
      <w:r w:rsidRPr="00EC2EE2">
        <w:rPr>
          <w:b/>
          <w:sz w:val="28"/>
          <w:szCs w:val="28"/>
          <w:lang w:val="uk-UA"/>
        </w:rPr>
        <w:t>Форма-опитувальник</w:t>
      </w:r>
      <w:r w:rsidRPr="00EC2EE2">
        <w:rPr>
          <w:b/>
          <w:sz w:val="28"/>
          <w:szCs w:val="28"/>
          <w:lang w:val="uk-UA"/>
        </w:rPr>
        <w:br/>
        <w:t xml:space="preserve"> суб</w:t>
      </w:r>
      <w:r w:rsidR="00462840" w:rsidRPr="00EC2EE2">
        <w:rPr>
          <w:b/>
          <w:sz w:val="28"/>
          <w:szCs w:val="28"/>
          <w:lang w:val="uk-UA"/>
        </w:rPr>
        <w:t>’</w:t>
      </w:r>
      <w:r w:rsidRPr="00EC2EE2">
        <w:rPr>
          <w:b/>
          <w:sz w:val="28"/>
          <w:szCs w:val="28"/>
          <w:lang w:val="uk-UA"/>
        </w:rPr>
        <w:t>єктів звернень, що отрим</w:t>
      </w:r>
      <w:r w:rsidR="00CB6568" w:rsidRPr="00EC2EE2">
        <w:rPr>
          <w:b/>
          <w:sz w:val="28"/>
          <w:szCs w:val="28"/>
          <w:lang w:val="uk-UA"/>
        </w:rPr>
        <w:t>ув</w:t>
      </w:r>
      <w:r w:rsidRPr="00EC2EE2">
        <w:rPr>
          <w:b/>
          <w:sz w:val="28"/>
          <w:szCs w:val="28"/>
          <w:lang w:val="uk-UA"/>
        </w:rPr>
        <w:t>али послугу в о</w:t>
      </w:r>
      <w:r w:rsidR="002034CD" w:rsidRPr="00EC2EE2">
        <w:rPr>
          <w:b/>
          <w:sz w:val="28"/>
          <w:szCs w:val="28"/>
          <w:lang w:val="uk-UA"/>
        </w:rPr>
        <w:t>н</w:t>
      </w:r>
      <w:r w:rsidRPr="00EC2EE2">
        <w:rPr>
          <w:b/>
          <w:sz w:val="28"/>
          <w:szCs w:val="28"/>
          <w:lang w:val="uk-UA"/>
        </w:rPr>
        <w:t>лайн</w:t>
      </w:r>
      <w:r w:rsidR="00F61CED" w:rsidRPr="00EC2EE2">
        <w:rPr>
          <w:b/>
          <w:sz w:val="28"/>
          <w:szCs w:val="28"/>
          <w:lang w:val="uk-UA"/>
        </w:rPr>
        <w:t>-</w:t>
      </w:r>
      <w:r w:rsidRPr="00EC2EE2">
        <w:rPr>
          <w:b/>
          <w:sz w:val="28"/>
          <w:szCs w:val="28"/>
          <w:lang w:val="uk-UA"/>
        </w:rPr>
        <w:t>фронт</w:t>
      </w:r>
      <w:r w:rsidR="00F61CED" w:rsidRPr="00EC2EE2">
        <w:rPr>
          <w:b/>
          <w:sz w:val="28"/>
          <w:szCs w:val="28"/>
          <w:lang w:val="uk-UA"/>
        </w:rPr>
        <w:t>-</w:t>
      </w:r>
      <w:r w:rsidRPr="00EC2EE2">
        <w:rPr>
          <w:b/>
          <w:sz w:val="28"/>
          <w:szCs w:val="28"/>
          <w:lang w:val="uk-UA"/>
        </w:rPr>
        <w:t>офісі</w:t>
      </w:r>
      <w:r w:rsidRPr="00EC2EE2">
        <w:rPr>
          <w:b/>
          <w:sz w:val="28"/>
          <w:szCs w:val="28"/>
          <w:lang w:val="uk-UA"/>
        </w:rPr>
        <w:br/>
      </w:r>
      <w:r w:rsidRPr="00EC2EE2">
        <w:rPr>
          <w:i/>
          <w:sz w:val="28"/>
          <w:szCs w:val="28"/>
          <w:lang w:val="uk-UA"/>
        </w:rPr>
        <w:t>(зазначається найменування послуги відповідно до найменувань, наведених у Реєстрі адміністративних послуг</w:t>
      </w:r>
      <w:r w:rsidRPr="00EC2EE2">
        <w:rPr>
          <w:sz w:val="28"/>
          <w:szCs w:val="28"/>
          <w:lang w:val="uk-UA"/>
        </w:rPr>
        <w:t xml:space="preserve"> </w:t>
      </w:r>
      <w:r w:rsidRPr="00EC2EE2">
        <w:rPr>
          <w:i/>
          <w:sz w:val="28"/>
          <w:szCs w:val="28"/>
          <w:lang w:val="uk-UA"/>
        </w:rPr>
        <w:t>та найменування фронт-офісу)</w:t>
      </w:r>
    </w:p>
    <w:p w14:paraId="6E4A2D2E" w14:textId="77777777" w:rsidR="004A58E2" w:rsidRPr="00EC2EE2" w:rsidRDefault="004A58E2" w:rsidP="004A58E2">
      <w:pPr>
        <w:spacing w:before="120" w:after="120"/>
        <w:jc w:val="center"/>
        <w:rPr>
          <w:i/>
          <w:iCs/>
          <w:sz w:val="28"/>
          <w:szCs w:val="28"/>
          <w:lang w:val="uk-UA"/>
        </w:rPr>
      </w:pPr>
      <w:r w:rsidRPr="00EC2EE2">
        <w:rPr>
          <w:i/>
          <w:iCs/>
          <w:sz w:val="28"/>
          <w:szCs w:val="28"/>
          <w:lang w:val="uk-UA"/>
        </w:rPr>
        <w:t>________________________________________</w:t>
      </w:r>
    </w:p>
    <w:p w14:paraId="2EB4312D" w14:textId="77777777" w:rsidR="004A58E2" w:rsidRPr="00EC2EE2" w:rsidRDefault="004A58E2" w:rsidP="004A58E2">
      <w:pPr>
        <w:spacing w:before="120" w:after="120"/>
        <w:jc w:val="center"/>
        <w:rPr>
          <w:i/>
          <w:iCs/>
          <w:sz w:val="28"/>
          <w:szCs w:val="28"/>
          <w:lang w:val="uk-UA"/>
        </w:rPr>
      </w:pPr>
      <w:r w:rsidRPr="00EC2EE2">
        <w:rPr>
          <w:i/>
          <w:iCs/>
          <w:sz w:val="28"/>
          <w:szCs w:val="28"/>
          <w:lang w:val="uk-UA"/>
        </w:rPr>
        <w:t>________________________________________</w:t>
      </w:r>
    </w:p>
    <w:p w14:paraId="51CF61BD" w14:textId="77777777" w:rsidR="004A58E2" w:rsidRPr="00EC2EE2" w:rsidRDefault="004A58E2" w:rsidP="004A58E2">
      <w:pPr>
        <w:jc w:val="center"/>
        <w:rPr>
          <w:i/>
          <w:iCs/>
          <w:sz w:val="28"/>
          <w:szCs w:val="28"/>
          <w:lang w:val="uk-UA"/>
        </w:rPr>
      </w:pPr>
      <w:r w:rsidRPr="00EC2EE2">
        <w:rPr>
          <w:i/>
          <w:iCs/>
          <w:sz w:val="28"/>
          <w:szCs w:val="28"/>
          <w:lang w:val="uk-UA"/>
        </w:rPr>
        <w:t>________________________________________</w:t>
      </w:r>
    </w:p>
    <w:p w14:paraId="39B4FBA0" w14:textId="1BE57A10" w:rsidR="006A4C20" w:rsidRPr="00EC2EE2" w:rsidRDefault="004A58E2" w:rsidP="004A58E2">
      <w:pPr>
        <w:jc w:val="center"/>
        <w:rPr>
          <w:i/>
          <w:iCs/>
          <w:lang w:val="uk-UA"/>
        </w:rPr>
      </w:pPr>
      <w:r w:rsidRPr="00EC2EE2">
        <w:rPr>
          <w:i/>
          <w:iCs/>
          <w:lang w:val="uk-UA"/>
        </w:rPr>
        <w:t>(зазначається текст з привітанням у довільній формі)</w:t>
      </w:r>
    </w:p>
    <w:p w14:paraId="519D7D71" w14:textId="29FF70F7" w:rsidR="00447E80" w:rsidRPr="00EC2EE2" w:rsidRDefault="00CB6568" w:rsidP="00CD5217">
      <w:pPr>
        <w:pStyle w:val="af"/>
        <w:numPr>
          <w:ilvl w:val="0"/>
          <w:numId w:val="41"/>
        </w:numPr>
        <w:tabs>
          <w:tab w:val="left" w:pos="851"/>
          <w:tab w:val="left" w:pos="1276"/>
        </w:tabs>
        <w:ind w:left="0" w:firstLine="567"/>
        <w:contextualSpacing w:val="0"/>
        <w:jc w:val="both"/>
        <w:rPr>
          <w:rFonts w:ascii="Times New Roman" w:eastAsia="Times New Roman" w:hAnsi="Times New Roman" w:cs="Times New Roman"/>
          <w:b/>
          <w:sz w:val="28"/>
          <w:szCs w:val="28"/>
        </w:rPr>
      </w:pPr>
      <w:r w:rsidRPr="00EC2EE2">
        <w:rPr>
          <w:rFonts w:ascii="Times New Roman" w:hAnsi="Times New Roman" w:cs="Times New Roman"/>
          <w:b/>
          <w:sz w:val="28"/>
          <w:szCs w:val="28"/>
        </w:rPr>
        <w:t>Як Ви загалом оцінюєте якість надання державної послуги онлайн?</w:t>
      </w:r>
    </w:p>
    <w:p w14:paraId="21E23D5B" w14:textId="687094C4" w:rsidR="00447E80" w:rsidRPr="00EC2EE2" w:rsidRDefault="00370E0E" w:rsidP="00CD5217">
      <w:pPr>
        <w:pStyle w:val="af"/>
        <w:numPr>
          <w:ilvl w:val="0"/>
          <w:numId w:val="48"/>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447E80" w:rsidRPr="00EC2EE2">
        <w:rPr>
          <w:rFonts w:ascii="Times New Roman" w:eastAsia="Times New Roman" w:hAnsi="Times New Roman" w:cs="Times New Roman"/>
          <w:sz w:val="28"/>
          <w:szCs w:val="28"/>
        </w:rPr>
        <w:tab/>
      </w:r>
    </w:p>
    <w:p w14:paraId="7F5895B6" w14:textId="77777777" w:rsidR="00447E80" w:rsidRPr="00EC2EE2" w:rsidRDefault="00447E80" w:rsidP="00CD5217">
      <w:pPr>
        <w:pStyle w:val="af"/>
        <w:numPr>
          <w:ilvl w:val="0"/>
          <w:numId w:val="48"/>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0474562A" w14:textId="77777777" w:rsidR="00447E80" w:rsidRPr="00EC2EE2" w:rsidRDefault="00447E80" w:rsidP="00CD5217">
      <w:pPr>
        <w:pStyle w:val="af"/>
        <w:numPr>
          <w:ilvl w:val="0"/>
          <w:numId w:val="48"/>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7E1A4439" w14:textId="77777777" w:rsidR="00447E80" w:rsidRPr="00EC2EE2" w:rsidRDefault="00447E80" w:rsidP="00CD5217">
      <w:pPr>
        <w:pStyle w:val="af"/>
        <w:numPr>
          <w:ilvl w:val="0"/>
          <w:numId w:val="48"/>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50B83D09" w14:textId="77777777" w:rsidR="00447E80" w:rsidRPr="00EC2EE2" w:rsidRDefault="00447E80" w:rsidP="00CD5217">
      <w:pPr>
        <w:pStyle w:val="af"/>
        <w:numPr>
          <w:ilvl w:val="0"/>
          <w:numId w:val="48"/>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4AEF18F6" w14:textId="469423F8" w:rsidR="00447E80" w:rsidRPr="00EC2EE2" w:rsidRDefault="00447E80" w:rsidP="001E7D90">
      <w:pPr>
        <w:pStyle w:val="af"/>
        <w:tabs>
          <w:tab w:val="left" w:pos="851"/>
        </w:tabs>
        <w:ind w:left="1134" w:right="545"/>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i/>
        </w:rPr>
        <w:t>Якщо відповідь є «Прийнятно», «Жахливо», або «Складно відповісти»</w:t>
      </w:r>
      <w:r w:rsidR="003D3855" w:rsidRPr="00EC2EE2">
        <w:rPr>
          <w:rFonts w:ascii="Times New Roman" w:eastAsia="Times New Roman" w:hAnsi="Times New Roman" w:cs="Times New Roman"/>
          <w:i/>
        </w:rPr>
        <w:t>,</w:t>
      </w:r>
      <w:r w:rsidRPr="00EC2EE2">
        <w:rPr>
          <w:rFonts w:ascii="Times New Roman" w:eastAsia="Times New Roman" w:hAnsi="Times New Roman" w:cs="Times New Roman"/>
          <w:i/>
        </w:rPr>
        <w:t xml:space="preserve"> респонденту пропонується перейти до запитань 2-6</w:t>
      </w:r>
    </w:p>
    <w:p w14:paraId="5354A3AA" w14:textId="60AD16D6" w:rsidR="00C80A7E" w:rsidRPr="00EC2EE2" w:rsidRDefault="00CB6568" w:rsidP="00CD5217">
      <w:pPr>
        <w:pStyle w:val="af"/>
        <w:numPr>
          <w:ilvl w:val="0"/>
          <w:numId w:val="41"/>
        </w:numPr>
        <w:tabs>
          <w:tab w:val="left" w:pos="851"/>
          <w:tab w:val="left" w:pos="1276"/>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Чи зручно було користуватися сайтом </w:t>
      </w:r>
      <w:r w:rsidR="00C80A7E" w:rsidRPr="00EC2EE2">
        <w:rPr>
          <w:rFonts w:ascii="Times New Roman" w:eastAsia="Times New Roman" w:hAnsi="Times New Roman" w:cs="Times New Roman"/>
          <w:b/>
          <w:sz w:val="28"/>
          <w:szCs w:val="28"/>
        </w:rPr>
        <w:t>(</w:t>
      </w:r>
      <w:r w:rsidR="00F76D3D" w:rsidRPr="00EC2EE2">
        <w:rPr>
          <w:rFonts w:ascii="Times New Roman" w:eastAsia="Times New Roman" w:hAnsi="Times New Roman" w:cs="Times New Roman"/>
          <w:b/>
          <w:sz w:val="28"/>
          <w:szCs w:val="28"/>
        </w:rPr>
        <w:t>легкість</w:t>
      </w:r>
      <w:r w:rsidR="00221162" w:rsidRPr="00EC2EE2">
        <w:rPr>
          <w:rFonts w:ascii="Times New Roman" w:eastAsia="Times New Roman" w:hAnsi="Times New Roman" w:cs="Times New Roman"/>
          <w:b/>
          <w:sz w:val="28"/>
          <w:szCs w:val="28"/>
        </w:rPr>
        <w:t xml:space="preserve"> </w:t>
      </w:r>
      <w:r w:rsidR="00755184" w:rsidRPr="00EC2EE2">
        <w:rPr>
          <w:rFonts w:ascii="Times New Roman" w:eastAsia="Times New Roman" w:hAnsi="Times New Roman" w:cs="Times New Roman"/>
          <w:b/>
          <w:sz w:val="28"/>
          <w:szCs w:val="28"/>
        </w:rPr>
        <w:t>роботи</w:t>
      </w:r>
      <w:r w:rsidR="00F76D3D" w:rsidRPr="00EC2EE2">
        <w:rPr>
          <w:rFonts w:ascii="Times New Roman" w:eastAsia="Times New Roman" w:hAnsi="Times New Roman" w:cs="Times New Roman"/>
          <w:b/>
          <w:sz w:val="28"/>
          <w:szCs w:val="28"/>
        </w:rPr>
        <w:t xml:space="preserve"> з</w:t>
      </w:r>
      <w:r w:rsidR="00221162" w:rsidRPr="00EC2EE2">
        <w:rPr>
          <w:rFonts w:ascii="Times New Roman" w:eastAsia="Times New Roman" w:hAnsi="Times New Roman" w:cs="Times New Roman"/>
          <w:b/>
          <w:sz w:val="28"/>
          <w:szCs w:val="28"/>
        </w:rPr>
        <w:t xml:space="preserve"> н</w:t>
      </w:r>
      <w:r w:rsidR="00F76D3D" w:rsidRPr="00EC2EE2">
        <w:rPr>
          <w:rFonts w:ascii="Times New Roman" w:eastAsia="Times New Roman" w:hAnsi="Times New Roman" w:cs="Times New Roman"/>
          <w:b/>
          <w:sz w:val="28"/>
          <w:szCs w:val="28"/>
        </w:rPr>
        <w:t>им</w:t>
      </w:r>
      <w:r w:rsidR="00C80A7E" w:rsidRPr="00EC2EE2">
        <w:rPr>
          <w:rFonts w:ascii="Times New Roman" w:eastAsia="Times New Roman" w:hAnsi="Times New Roman" w:cs="Times New Roman"/>
          <w:b/>
          <w:sz w:val="28"/>
          <w:szCs w:val="28"/>
        </w:rPr>
        <w:t>)</w:t>
      </w:r>
      <w:r w:rsidRPr="00EC2EE2">
        <w:rPr>
          <w:rFonts w:ascii="Times New Roman" w:eastAsia="Times New Roman" w:hAnsi="Times New Roman" w:cs="Times New Roman"/>
          <w:b/>
          <w:sz w:val="28"/>
          <w:szCs w:val="28"/>
        </w:rPr>
        <w:t>?</w:t>
      </w:r>
    </w:p>
    <w:p w14:paraId="7117977B" w14:textId="496EEA8E" w:rsidR="00C80A7E" w:rsidRPr="00EC2EE2" w:rsidRDefault="00370E0E" w:rsidP="00CD5217">
      <w:pPr>
        <w:pStyle w:val="af"/>
        <w:numPr>
          <w:ilvl w:val="0"/>
          <w:numId w:val="4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C80A7E" w:rsidRPr="00EC2EE2">
        <w:rPr>
          <w:rFonts w:ascii="Times New Roman" w:eastAsia="Times New Roman" w:hAnsi="Times New Roman" w:cs="Times New Roman"/>
          <w:sz w:val="28"/>
          <w:szCs w:val="28"/>
        </w:rPr>
        <w:tab/>
      </w:r>
    </w:p>
    <w:p w14:paraId="311B4B03" w14:textId="77777777" w:rsidR="00C80A7E" w:rsidRPr="00EC2EE2" w:rsidRDefault="00C80A7E" w:rsidP="00CD5217">
      <w:pPr>
        <w:pStyle w:val="af"/>
        <w:numPr>
          <w:ilvl w:val="0"/>
          <w:numId w:val="4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7F197958" w14:textId="77777777" w:rsidR="00C80A7E" w:rsidRPr="00EC2EE2" w:rsidRDefault="00C80A7E" w:rsidP="00CD5217">
      <w:pPr>
        <w:pStyle w:val="af"/>
        <w:numPr>
          <w:ilvl w:val="0"/>
          <w:numId w:val="4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0F511B35" w14:textId="77777777" w:rsidR="00C80A7E" w:rsidRPr="00EC2EE2" w:rsidRDefault="00C80A7E" w:rsidP="00CD5217">
      <w:pPr>
        <w:pStyle w:val="af"/>
        <w:numPr>
          <w:ilvl w:val="0"/>
          <w:numId w:val="4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358D8C02" w14:textId="77777777" w:rsidR="00C80A7E" w:rsidRPr="00EC2EE2" w:rsidRDefault="00C80A7E" w:rsidP="00CD5217">
      <w:pPr>
        <w:pStyle w:val="af"/>
        <w:numPr>
          <w:ilvl w:val="0"/>
          <w:numId w:val="42"/>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1240F4B5" w14:textId="422AF2EE" w:rsidR="00C80A7E" w:rsidRPr="00EC2EE2" w:rsidRDefault="00C80A7E" w:rsidP="001E7D9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Якщо відповідь є «Прийнятно» або «Жахливо», респонденту пропонується пояснити чому не </w:t>
      </w:r>
      <w:r w:rsidR="00221162" w:rsidRPr="00EC2EE2">
        <w:rPr>
          <w:rFonts w:ascii="Times New Roman" w:eastAsia="Times New Roman" w:hAnsi="Times New Roman" w:cs="Times New Roman"/>
          <w:i/>
        </w:rPr>
        <w:t>сайт незручний</w:t>
      </w:r>
      <w:r w:rsidRPr="00EC2EE2">
        <w:rPr>
          <w:rFonts w:ascii="Times New Roman" w:eastAsia="Times New Roman" w:hAnsi="Times New Roman" w:cs="Times New Roman"/>
          <w:i/>
        </w:rPr>
        <w:t>:</w:t>
      </w:r>
    </w:p>
    <w:p w14:paraId="72C3032C" w14:textId="77777777" w:rsidR="002973E1" w:rsidRPr="00EC2EE2" w:rsidRDefault="002973E1"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Складний процес ідентифікації та авторизації</w:t>
      </w:r>
    </w:p>
    <w:p w14:paraId="3E5DA286" w14:textId="77777777" w:rsidR="002973E1" w:rsidRPr="00EC2EE2" w:rsidRDefault="002973E1"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Складний та не зрозумілий онлайн сервіс</w:t>
      </w:r>
    </w:p>
    <w:p w14:paraId="2930CC1E" w14:textId="77777777" w:rsidR="002973E1" w:rsidRPr="00EC2EE2" w:rsidRDefault="002973E1"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Онлайн сервіс працює повільно та часто висне</w:t>
      </w:r>
    </w:p>
    <w:p w14:paraId="60F87E45" w14:textId="503A02CB" w:rsidR="00C80A7E" w:rsidRPr="00EC2EE2" w:rsidRDefault="00221162"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знайти необхідну послугу</w:t>
      </w:r>
    </w:p>
    <w:p w14:paraId="381117F3" w14:textId="48B13C4A" w:rsidR="00C80A7E" w:rsidRPr="00EC2EE2" w:rsidRDefault="00221162"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lastRenderedPageBreak/>
        <w:t>Складно знайти необхідну інформацію</w:t>
      </w:r>
    </w:p>
    <w:p w14:paraId="02D09AED" w14:textId="5A716E0C" w:rsidR="00C80A7E" w:rsidRPr="00EC2EE2" w:rsidRDefault="00221162"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Складно користуватися особам із слабким зором</w:t>
      </w:r>
    </w:p>
    <w:p w14:paraId="2FAEA3D3" w14:textId="2AF2E543" w:rsidR="00C80A7E" w:rsidRPr="00EC2EE2" w:rsidRDefault="00C80A7E"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Інше. </w:t>
      </w:r>
      <w:r w:rsidR="00545C50" w:rsidRPr="00EC2EE2">
        <w:rPr>
          <w:rFonts w:ascii="Times New Roman" w:eastAsia="Times New Roman" w:hAnsi="Times New Roman" w:cs="Times New Roman"/>
          <w:i/>
        </w:rPr>
        <w:t>/</w:t>
      </w:r>
      <w:r w:rsidR="00545C50" w:rsidRPr="00EC2EE2">
        <w:rPr>
          <w:rFonts w:ascii="Times New Roman" w:eastAsia="Times New Roman" w:hAnsi="Times New Roman" w:cs="Times New Roman"/>
          <w:i/>
          <w:u w:val="single"/>
        </w:rPr>
        <w:t>Зазначте</w:t>
      </w:r>
      <w:r w:rsidR="00545C50" w:rsidRPr="00EC2EE2">
        <w:rPr>
          <w:rFonts w:ascii="Times New Roman" w:eastAsia="Times New Roman" w:hAnsi="Times New Roman" w:cs="Times New Roman"/>
          <w:i/>
        </w:rPr>
        <w:t>/</w:t>
      </w:r>
    </w:p>
    <w:p w14:paraId="59CFA573" w14:textId="77777777" w:rsidR="00C80A7E" w:rsidRPr="00EC2EE2" w:rsidRDefault="00C80A7E" w:rsidP="00CD5217">
      <w:pPr>
        <w:pStyle w:val="af"/>
        <w:numPr>
          <w:ilvl w:val="0"/>
          <w:numId w:val="34"/>
        </w:numPr>
        <w:tabs>
          <w:tab w:val="left" w:pos="851"/>
        </w:tabs>
        <w:ind w:left="1134" w:right="545"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Складно відповісти</w:t>
      </w:r>
      <w:r w:rsidRPr="00EC2EE2">
        <w:rPr>
          <w:rFonts w:ascii="Times New Roman" w:eastAsia="Times New Roman" w:hAnsi="Times New Roman" w:cs="Times New Roman"/>
          <w:i/>
          <w:sz w:val="28"/>
          <w:szCs w:val="28"/>
        </w:rPr>
        <w:t xml:space="preserve"> </w:t>
      </w:r>
    </w:p>
    <w:p w14:paraId="0E0B17C7" w14:textId="7DA6FDEF" w:rsidR="00C80A7E" w:rsidRPr="00EC2EE2" w:rsidRDefault="00CB6568" w:rsidP="00CD5217">
      <w:pPr>
        <w:pStyle w:val="af"/>
        <w:numPr>
          <w:ilvl w:val="0"/>
          <w:numId w:val="41"/>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Чи просто організовано онлайн </w:t>
      </w:r>
      <w:r w:rsidR="00C80A7E" w:rsidRPr="00EC2EE2">
        <w:rPr>
          <w:rFonts w:ascii="Times New Roman" w:eastAsia="Times New Roman" w:hAnsi="Times New Roman" w:cs="Times New Roman"/>
          <w:b/>
          <w:sz w:val="28"/>
          <w:szCs w:val="28"/>
        </w:rPr>
        <w:t>процес надання послуги</w:t>
      </w:r>
      <w:r w:rsidR="00654C42" w:rsidRPr="00EC2EE2">
        <w:rPr>
          <w:rFonts w:ascii="Times New Roman" w:eastAsia="Times New Roman" w:hAnsi="Times New Roman" w:cs="Times New Roman"/>
          <w:b/>
          <w:sz w:val="28"/>
          <w:szCs w:val="28"/>
        </w:rPr>
        <w:t>?</w:t>
      </w:r>
    </w:p>
    <w:p w14:paraId="5A9BEF74" w14:textId="2610577D" w:rsidR="00C80A7E" w:rsidRPr="00EC2EE2" w:rsidRDefault="00370E0E" w:rsidP="00CD5217">
      <w:pPr>
        <w:pStyle w:val="af"/>
        <w:numPr>
          <w:ilvl w:val="0"/>
          <w:numId w:val="4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C80A7E" w:rsidRPr="00EC2EE2">
        <w:rPr>
          <w:rFonts w:ascii="Times New Roman" w:eastAsia="Times New Roman" w:hAnsi="Times New Roman" w:cs="Times New Roman"/>
          <w:sz w:val="28"/>
          <w:szCs w:val="28"/>
        </w:rPr>
        <w:tab/>
      </w:r>
    </w:p>
    <w:p w14:paraId="2B3E1DE4" w14:textId="77777777" w:rsidR="00C80A7E" w:rsidRPr="00EC2EE2" w:rsidRDefault="00C80A7E" w:rsidP="00CD5217">
      <w:pPr>
        <w:pStyle w:val="af"/>
        <w:numPr>
          <w:ilvl w:val="0"/>
          <w:numId w:val="4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090D8B20" w14:textId="77777777" w:rsidR="00C80A7E" w:rsidRPr="00EC2EE2" w:rsidRDefault="00C80A7E" w:rsidP="00CD5217">
      <w:pPr>
        <w:pStyle w:val="af"/>
        <w:numPr>
          <w:ilvl w:val="0"/>
          <w:numId w:val="4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679EEF30" w14:textId="77777777" w:rsidR="00C80A7E" w:rsidRPr="00EC2EE2" w:rsidRDefault="00C80A7E" w:rsidP="00CD5217">
      <w:pPr>
        <w:pStyle w:val="af"/>
        <w:numPr>
          <w:ilvl w:val="0"/>
          <w:numId w:val="43"/>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574AF6DA" w14:textId="77777777" w:rsidR="00C80A7E" w:rsidRPr="00EC2EE2" w:rsidRDefault="00C80A7E" w:rsidP="00CD5217">
      <w:pPr>
        <w:pStyle w:val="af"/>
        <w:numPr>
          <w:ilvl w:val="0"/>
          <w:numId w:val="43"/>
        </w:numPr>
        <w:tabs>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71ECF10B" w14:textId="77777777" w:rsidR="00C80A7E" w:rsidRPr="00EC2EE2" w:rsidRDefault="00C80A7E" w:rsidP="001E7D9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 є «Прийнятно» або «Жахливо», респонденту пропонується пояснити чому не сподобався процес надання послуги:</w:t>
      </w:r>
    </w:p>
    <w:p w14:paraId="757603EF" w14:textId="081030AD" w:rsidR="00C80A7E" w:rsidRPr="00EC2EE2" w:rsidRDefault="00711AF3"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Документи важко завантажити на сайт</w:t>
      </w:r>
    </w:p>
    <w:p w14:paraId="21E1A5B7" w14:textId="23144E11" w:rsidR="002973E1" w:rsidRPr="00EC2EE2" w:rsidRDefault="002973E1"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Усе потрібно заповнювати та перевіряти самостійно</w:t>
      </w:r>
    </w:p>
    <w:p w14:paraId="5D03ADDA" w14:textId="559B7B23" w:rsidR="00EE55E5" w:rsidRPr="00EC2EE2" w:rsidRDefault="00EE55E5"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Немає підказок як заповнювати заяву</w:t>
      </w:r>
    </w:p>
    <w:p w14:paraId="689F1F6A" w14:textId="1C2B093F" w:rsidR="002973E1" w:rsidRPr="00EC2EE2" w:rsidRDefault="002973E1"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 можливо відслідковувати стан розгляду заяви</w:t>
      </w:r>
    </w:p>
    <w:p w14:paraId="5ECDE769" w14:textId="25A47F02" w:rsidR="00C80A7E" w:rsidRPr="00EC2EE2" w:rsidRDefault="00C80A7E"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Незручно сплачувати за послуг</w:t>
      </w:r>
      <w:r w:rsidR="00F76D3D" w:rsidRPr="00EC2EE2">
        <w:rPr>
          <w:rFonts w:ascii="Times New Roman" w:eastAsia="Times New Roman" w:hAnsi="Times New Roman" w:cs="Times New Roman"/>
          <w:i/>
        </w:rPr>
        <w:t>у</w:t>
      </w:r>
    </w:p>
    <w:p w14:paraId="1C339537" w14:textId="77777777" w:rsidR="00C80A7E" w:rsidRPr="00EC2EE2" w:rsidRDefault="00C80A7E" w:rsidP="00CD5217">
      <w:pPr>
        <w:pStyle w:val="af"/>
        <w:numPr>
          <w:ilvl w:val="0"/>
          <w:numId w:val="36"/>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Послугу не надано в строк</w:t>
      </w:r>
    </w:p>
    <w:p w14:paraId="079F1106" w14:textId="0DAE332C" w:rsidR="00545C50" w:rsidRPr="00EC2EE2" w:rsidRDefault="00C80A7E" w:rsidP="00CD5217">
      <w:pPr>
        <w:pStyle w:val="af"/>
        <w:numPr>
          <w:ilvl w:val="0"/>
          <w:numId w:val="36"/>
        </w:numPr>
        <w:tabs>
          <w:tab w:val="left" w:pos="851"/>
        </w:tabs>
        <w:ind w:left="1134" w:right="545"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 xml:space="preserve">Інше. </w:t>
      </w:r>
      <w:r w:rsidR="00545C50" w:rsidRPr="00EC2EE2">
        <w:rPr>
          <w:rFonts w:ascii="Times New Roman" w:eastAsia="Times New Roman" w:hAnsi="Times New Roman" w:cs="Times New Roman"/>
          <w:i/>
        </w:rPr>
        <w:t>/</w:t>
      </w:r>
      <w:r w:rsidR="00545C50" w:rsidRPr="00EC2EE2">
        <w:rPr>
          <w:rFonts w:ascii="Times New Roman" w:eastAsia="Times New Roman" w:hAnsi="Times New Roman" w:cs="Times New Roman"/>
          <w:i/>
          <w:u w:val="single"/>
        </w:rPr>
        <w:t>Зазначте</w:t>
      </w:r>
      <w:r w:rsidR="00545C50" w:rsidRPr="00EC2EE2">
        <w:rPr>
          <w:rFonts w:ascii="Times New Roman" w:eastAsia="Times New Roman" w:hAnsi="Times New Roman" w:cs="Times New Roman"/>
          <w:i/>
        </w:rPr>
        <w:t>/</w:t>
      </w:r>
    </w:p>
    <w:p w14:paraId="76C68D36" w14:textId="25AA0C1A" w:rsidR="00C80A7E" w:rsidRPr="00EC2EE2" w:rsidRDefault="00C80A7E" w:rsidP="00CD5217">
      <w:pPr>
        <w:pStyle w:val="af"/>
        <w:numPr>
          <w:ilvl w:val="0"/>
          <w:numId w:val="36"/>
        </w:numPr>
        <w:tabs>
          <w:tab w:val="left" w:pos="851"/>
        </w:tabs>
        <w:ind w:left="1134" w:right="545"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Складно відповісти</w:t>
      </w:r>
    </w:p>
    <w:p w14:paraId="3A243746" w14:textId="72A724CC" w:rsidR="00C80A7E" w:rsidRPr="00EC2EE2" w:rsidRDefault="00654C42" w:rsidP="00CD5217">
      <w:pPr>
        <w:pStyle w:val="af"/>
        <w:numPr>
          <w:ilvl w:val="0"/>
          <w:numId w:val="41"/>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Чи задоволені Ви якістю </w:t>
      </w:r>
      <w:r w:rsidR="008D4590" w:rsidRPr="00EC2EE2">
        <w:rPr>
          <w:rFonts w:ascii="Times New Roman" w:eastAsia="Times New Roman" w:hAnsi="Times New Roman" w:cs="Times New Roman"/>
          <w:b/>
          <w:sz w:val="28"/>
          <w:szCs w:val="28"/>
        </w:rPr>
        <w:t xml:space="preserve">інформації/консультації щодо послуги або роботи сайту, яка розміщена на ньому або </w:t>
      </w:r>
      <w:r w:rsidR="00711AF3" w:rsidRPr="00EC2EE2">
        <w:rPr>
          <w:rFonts w:ascii="Times New Roman" w:eastAsia="Times New Roman" w:hAnsi="Times New Roman" w:cs="Times New Roman"/>
          <w:b/>
          <w:sz w:val="28"/>
          <w:szCs w:val="28"/>
        </w:rPr>
        <w:t xml:space="preserve">була </w:t>
      </w:r>
      <w:r w:rsidR="008D4590" w:rsidRPr="00EC2EE2">
        <w:rPr>
          <w:rFonts w:ascii="Times New Roman" w:eastAsia="Times New Roman" w:hAnsi="Times New Roman" w:cs="Times New Roman"/>
          <w:b/>
          <w:sz w:val="28"/>
          <w:szCs w:val="28"/>
        </w:rPr>
        <w:t>надана службою підтримки сайту</w:t>
      </w:r>
      <w:r w:rsidRPr="00EC2EE2">
        <w:rPr>
          <w:rFonts w:ascii="Times New Roman" w:eastAsia="Times New Roman" w:hAnsi="Times New Roman" w:cs="Times New Roman"/>
          <w:b/>
          <w:sz w:val="28"/>
          <w:szCs w:val="28"/>
        </w:rPr>
        <w:t>?</w:t>
      </w:r>
    </w:p>
    <w:p w14:paraId="1A693D24" w14:textId="015DFD32" w:rsidR="00C80A7E" w:rsidRPr="00EC2EE2" w:rsidRDefault="00370E0E" w:rsidP="00CD5217">
      <w:pPr>
        <w:pStyle w:val="af"/>
        <w:numPr>
          <w:ilvl w:val="0"/>
          <w:numId w:val="44"/>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Чудово</w:t>
      </w:r>
      <w:r w:rsidR="00C80A7E" w:rsidRPr="00EC2EE2">
        <w:rPr>
          <w:rFonts w:ascii="Times New Roman" w:eastAsia="Times New Roman" w:hAnsi="Times New Roman" w:cs="Times New Roman"/>
          <w:sz w:val="28"/>
          <w:szCs w:val="28"/>
        </w:rPr>
        <w:tab/>
      </w:r>
    </w:p>
    <w:p w14:paraId="525B5735" w14:textId="77777777" w:rsidR="00C80A7E" w:rsidRPr="00EC2EE2" w:rsidRDefault="00C80A7E" w:rsidP="00CD5217">
      <w:pPr>
        <w:pStyle w:val="af"/>
        <w:numPr>
          <w:ilvl w:val="0"/>
          <w:numId w:val="44"/>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Добре    </w:t>
      </w:r>
      <w:r w:rsidRPr="00EC2EE2">
        <w:rPr>
          <w:rFonts w:ascii="Times New Roman" w:eastAsia="Times New Roman" w:hAnsi="Times New Roman" w:cs="Times New Roman"/>
          <w:sz w:val="28"/>
          <w:szCs w:val="28"/>
        </w:rPr>
        <w:tab/>
      </w:r>
    </w:p>
    <w:p w14:paraId="152D70E3" w14:textId="77777777" w:rsidR="00C80A7E" w:rsidRPr="00EC2EE2" w:rsidRDefault="00C80A7E" w:rsidP="00CD5217">
      <w:pPr>
        <w:pStyle w:val="af"/>
        <w:numPr>
          <w:ilvl w:val="0"/>
          <w:numId w:val="44"/>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 xml:space="preserve">Прийнятно  </w:t>
      </w:r>
      <w:r w:rsidRPr="00EC2EE2">
        <w:rPr>
          <w:rFonts w:ascii="Times New Roman" w:eastAsia="Times New Roman" w:hAnsi="Times New Roman" w:cs="Times New Roman"/>
          <w:sz w:val="28"/>
          <w:szCs w:val="28"/>
        </w:rPr>
        <w:tab/>
      </w:r>
    </w:p>
    <w:p w14:paraId="0B5065C5" w14:textId="77777777" w:rsidR="00C80A7E" w:rsidRPr="00EC2EE2" w:rsidRDefault="00C80A7E" w:rsidP="00CD5217">
      <w:pPr>
        <w:pStyle w:val="af"/>
        <w:numPr>
          <w:ilvl w:val="0"/>
          <w:numId w:val="44"/>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Жахливо</w:t>
      </w:r>
    </w:p>
    <w:p w14:paraId="265CFDFA" w14:textId="77777777" w:rsidR="00C80A7E" w:rsidRPr="00EC2EE2" w:rsidRDefault="00C80A7E" w:rsidP="00CD5217">
      <w:pPr>
        <w:pStyle w:val="af"/>
        <w:numPr>
          <w:ilvl w:val="0"/>
          <w:numId w:val="44"/>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Складно відповісти</w:t>
      </w:r>
    </w:p>
    <w:p w14:paraId="58881744" w14:textId="77777777" w:rsidR="00C80A7E" w:rsidRPr="00EC2EE2" w:rsidRDefault="00C80A7E" w:rsidP="001E7D9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 є «Прийнятно» або «Жахливо», респонденту пропонується пояснити чому не сподобалася робота персоналу:</w:t>
      </w:r>
    </w:p>
    <w:p w14:paraId="2085CCE5" w14:textId="2630515D" w:rsidR="002973E1" w:rsidRPr="00EC2EE2" w:rsidRDefault="002973E1"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Недостатньо інформації про послугу</w:t>
      </w:r>
    </w:p>
    <w:p w14:paraId="26AE26F7" w14:textId="10F4D1DB" w:rsidR="002973E1" w:rsidRPr="00EC2EE2" w:rsidRDefault="002973E1"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Недостатньо інформації про те як працює сайт</w:t>
      </w:r>
    </w:p>
    <w:p w14:paraId="48122011" w14:textId="3D45A466" w:rsidR="002973E1" w:rsidRPr="00EC2EE2" w:rsidRDefault="002973E1"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Наявна інформація важко сприймається</w:t>
      </w:r>
    </w:p>
    <w:p w14:paraId="33C0C2FF" w14:textId="656338C3" w:rsidR="00755184" w:rsidRPr="00EC2EE2" w:rsidRDefault="00755184"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Інформація не відповідає дійсності</w:t>
      </w:r>
    </w:p>
    <w:p w14:paraId="0532BBC1" w14:textId="044CF939"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lastRenderedPageBreak/>
        <w:t xml:space="preserve">Працівник </w:t>
      </w:r>
      <w:r w:rsidR="00711AF3" w:rsidRPr="00EC2EE2">
        <w:rPr>
          <w:rFonts w:ascii="Times New Roman" w:eastAsia="Times New Roman" w:hAnsi="Times New Roman" w:cs="Times New Roman"/>
          <w:i/>
        </w:rPr>
        <w:t xml:space="preserve">служби підтримки </w:t>
      </w:r>
      <w:r w:rsidRPr="00EC2EE2">
        <w:rPr>
          <w:rFonts w:ascii="Times New Roman" w:eastAsia="Times New Roman" w:hAnsi="Times New Roman" w:cs="Times New Roman"/>
          <w:i/>
        </w:rPr>
        <w:t>був грубим у спілкуванні</w:t>
      </w:r>
    </w:p>
    <w:p w14:paraId="065996FC" w14:textId="033AD926"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Працівник </w:t>
      </w:r>
      <w:r w:rsidR="002973E1" w:rsidRPr="00EC2EE2">
        <w:rPr>
          <w:rFonts w:ascii="Times New Roman" w:eastAsia="Times New Roman" w:hAnsi="Times New Roman" w:cs="Times New Roman"/>
          <w:i/>
        </w:rPr>
        <w:t xml:space="preserve">служби підтримки </w:t>
      </w:r>
      <w:r w:rsidRPr="00EC2EE2">
        <w:rPr>
          <w:rFonts w:ascii="Times New Roman" w:eastAsia="Times New Roman" w:hAnsi="Times New Roman" w:cs="Times New Roman"/>
          <w:i/>
        </w:rPr>
        <w:t>відповів не на всі мої запитання щодо умов отримання послуги</w:t>
      </w:r>
      <w:r w:rsidR="002973E1" w:rsidRPr="00EC2EE2">
        <w:rPr>
          <w:rFonts w:ascii="Times New Roman" w:eastAsia="Times New Roman" w:hAnsi="Times New Roman" w:cs="Times New Roman"/>
          <w:i/>
        </w:rPr>
        <w:t>, роботи сайту</w:t>
      </w:r>
    </w:p>
    <w:p w14:paraId="3601FA0B" w14:textId="2B5FECF5"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Інше. </w:t>
      </w:r>
      <w:r w:rsidR="00545C50" w:rsidRPr="00EC2EE2">
        <w:rPr>
          <w:rFonts w:ascii="Times New Roman" w:eastAsia="Times New Roman" w:hAnsi="Times New Roman" w:cs="Times New Roman"/>
          <w:i/>
        </w:rPr>
        <w:t>/</w:t>
      </w:r>
      <w:r w:rsidR="00545C50" w:rsidRPr="00EC2EE2">
        <w:rPr>
          <w:rFonts w:ascii="Times New Roman" w:eastAsia="Times New Roman" w:hAnsi="Times New Roman" w:cs="Times New Roman"/>
          <w:i/>
          <w:u w:val="single"/>
        </w:rPr>
        <w:t>Зазначте</w:t>
      </w:r>
      <w:r w:rsidR="00545C50" w:rsidRPr="00EC2EE2">
        <w:rPr>
          <w:rFonts w:ascii="Times New Roman" w:eastAsia="Times New Roman" w:hAnsi="Times New Roman" w:cs="Times New Roman"/>
          <w:i/>
        </w:rPr>
        <w:t>/</w:t>
      </w:r>
    </w:p>
    <w:p w14:paraId="04E25031" w14:textId="77777777"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Складно відповісти</w:t>
      </w:r>
    </w:p>
    <w:p w14:paraId="792B1342" w14:textId="03F2801E" w:rsidR="00C80A7E" w:rsidRPr="00EC2EE2" w:rsidRDefault="00654C42" w:rsidP="00CD5217">
      <w:pPr>
        <w:pStyle w:val="af"/>
        <w:numPr>
          <w:ilvl w:val="0"/>
          <w:numId w:val="41"/>
        </w:numPr>
        <w:tabs>
          <w:tab w:val="left" w:pos="851"/>
        </w:tabs>
        <w:ind w:left="0" w:firstLine="567"/>
        <w:contextualSpacing w:val="0"/>
        <w:jc w:val="both"/>
        <w:rPr>
          <w:rFonts w:ascii="Times New Roman" w:hAnsi="Times New Roman" w:cs="Times New Roman"/>
          <w:b/>
          <w:bCs/>
          <w:sz w:val="28"/>
          <w:szCs w:val="28"/>
        </w:rPr>
      </w:pPr>
      <w:r w:rsidRPr="00EC2EE2">
        <w:rPr>
          <w:rFonts w:ascii="Times New Roman" w:hAnsi="Times New Roman" w:cs="Times New Roman"/>
          <w:b/>
          <w:bCs/>
          <w:sz w:val="28"/>
          <w:szCs w:val="28"/>
        </w:rPr>
        <w:t>Н</w:t>
      </w:r>
      <w:r w:rsidR="00C80A7E" w:rsidRPr="00EC2EE2">
        <w:rPr>
          <w:rFonts w:ascii="Times New Roman" w:hAnsi="Times New Roman" w:cs="Times New Roman"/>
          <w:b/>
          <w:bCs/>
          <w:sz w:val="28"/>
          <w:szCs w:val="28"/>
        </w:rPr>
        <w:t xml:space="preserve">аскільки </w:t>
      </w:r>
      <w:r w:rsidRPr="00EC2EE2">
        <w:rPr>
          <w:rFonts w:ascii="Times New Roman" w:hAnsi="Times New Roman" w:cs="Times New Roman"/>
          <w:b/>
          <w:bCs/>
          <w:sz w:val="28"/>
          <w:szCs w:val="28"/>
        </w:rPr>
        <w:t>В</w:t>
      </w:r>
      <w:r w:rsidR="00C80A7E" w:rsidRPr="00EC2EE2">
        <w:rPr>
          <w:rFonts w:ascii="Times New Roman" w:hAnsi="Times New Roman" w:cs="Times New Roman"/>
          <w:b/>
          <w:bCs/>
          <w:sz w:val="28"/>
          <w:szCs w:val="28"/>
        </w:rPr>
        <w:t>ас задовольняє перелік послуг, які можна отримати</w:t>
      </w:r>
      <w:r w:rsidR="00545C50" w:rsidRPr="00EC2EE2">
        <w:rPr>
          <w:rFonts w:ascii="Times New Roman" w:hAnsi="Times New Roman" w:cs="Times New Roman"/>
          <w:b/>
          <w:bCs/>
          <w:sz w:val="28"/>
          <w:szCs w:val="28"/>
        </w:rPr>
        <w:t xml:space="preserve"> у </w:t>
      </w:r>
      <w:r w:rsidRPr="00EC2EE2">
        <w:rPr>
          <w:rFonts w:ascii="Times New Roman" w:hAnsi="Times New Roman" w:cs="Times New Roman"/>
          <w:b/>
          <w:bCs/>
          <w:sz w:val="28"/>
          <w:szCs w:val="28"/>
        </w:rPr>
        <w:t xml:space="preserve">онлайн </w:t>
      </w:r>
      <w:r w:rsidR="00545C50" w:rsidRPr="00EC2EE2">
        <w:rPr>
          <w:rFonts w:ascii="Times New Roman" w:hAnsi="Times New Roman" w:cs="Times New Roman"/>
          <w:b/>
          <w:bCs/>
          <w:sz w:val="28"/>
          <w:szCs w:val="28"/>
        </w:rPr>
        <w:t>/</w:t>
      </w:r>
      <w:r w:rsidR="00545C50" w:rsidRPr="00EC2EE2">
        <w:rPr>
          <w:rFonts w:ascii="Times New Roman" w:hAnsi="Times New Roman" w:cs="Times New Roman"/>
          <w:b/>
          <w:bCs/>
          <w:i/>
          <w:iCs/>
          <w:sz w:val="28"/>
          <w:szCs w:val="28"/>
        </w:rPr>
        <w:t>назва фронт-офісу</w:t>
      </w:r>
      <w:r w:rsidR="00545C50" w:rsidRPr="00EC2EE2">
        <w:rPr>
          <w:rFonts w:ascii="Times New Roman" w:hAnsi="Times New Roman" w:cs="Times New Roman"/>
          <w:b/>
          <w:bCs/>
          <w:sz w:val="28"/>
          <w:szCs w:val="28"/>
        </w:rPr>
        <w:t>/</w:t>
      </w:r>
      <w:r w:rsidRPr="00EC2EE2">
        <w:rPr>
          <w:rFonts w:ascii="Times New Roman" w:hAnsi="Times New Roman" w:cs="Times New Roman"/>
          <w:b/>
          <w:bCs/>
          <w:sz w:val="28"/>
          <w:szCs w:val="28"/>
        </w:rPr>
        <w:t>?</w:t>
      </w:r>
    </w:p>
    <w:p w14:paraId="048EB24E" w14:textId="27A6D629" w:rsidR="00C80A7E" w:rsidRPr="00EC2EE2" w:rsidRDefault="00370E0E" w:rsidP="00CD5217">
      <w:pPr>
        <w:pStyle w:val="af"/>
        <w:numPr>
          <w:ilvl w:val="0"/>
          <w:numId w:val="45"/>
        </w:numPr>
        <w:tabs>
          <w:tab w:val="left" w:pos="851"/>
        </w:tabs>
        <w:ind w:left="0" w:firstLine="567"/>
        <w:contextualSpacing w:val="0"/>
        <w:jc w:val="both"/>
        <w:rPr>
          <w:rFonts w:ascii="Times New Roman" w:hAnsi="Times New Roman" w:cs="Times New Roman"/>
          <w:bCs/>
          <w:sz w:val="28"/>
          <w:szCs w:val="28"/>
        </w:rPr>
      </w:pPr>
      <w:r w:rsidRPr="00EC2EE2">
        <w:rPr>
          <w:rFonts w:ascii="Times New Roman" w:eastAsia="Times New Roman" w:hAnsi="Times New Roman" w:cs="Times New Roman"/>
          <w:sz w:val="28"/>
          <w:szCs w:val="28"/>
        </w:rPr>
        <w:t>Чудово</w:t>
      </w:r>
      <w:r w:rsidR="00C80A7E" w:rsidRPr="00EC2EE2">
        <w:rPr>
          <w:rFonts w:ascii="Times New Roman" w:hAnsi="Times New Roman" w:cs="Times New Roman"/>
          <w:bCs/>
          <w:sz w:val="28"/>
          <w:szCs w:val="28"/>
        </w:rPr>
        <w:tab/>
      </w:r>
    </w:p>
    <w:p w14:paraId="715B2064" w14:textId="77777777" w:rsidR="00C80A7E" w:rsidRPr="00EC2EE2" w:rsidRDefault="00C80A7E" w:rsidP="00CD5217">
      <w:pPr>
        <w:pStyle w:val="af"/>
        <w:numPr>
          <w:ilvl w:val="0"/>
          <w:numId w:val="45"/>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Добре</w:t>
      </w:r>
      <w:r w:rsidRPr="00EC2EE2">
        <w:rPr>
          <w:rFonts w:ascii="Times New Roman" w:hAnsi="Times New Roman" w:cs="Times New Roman"/>
          <w:bCs/>
          <w:sz w:val="28"/>
          <w:szCs w:val="28"/>
        </w:rPr>
        <w:tab/>
      </w:r>
    </w:p>
    <w:p w14:paraId="4FF69629" w14:textId="77777777" w:rsidR="00C80A7E" w:rsidRPr="00EC2EE2" w:rsidRDefault="00C80A7E" w:rsidP="00CD5217">
      <w:pPr>
        <w:pStyle w:val="af"/>
        <w:numPr>
          <w:ilvl w:val="0"/>
          <w:numId w:val="45"/>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Прийнятно</w:t>
      </w:r>
    </w:p>
    <w:p w14:paraId="41EB8A39" w14:textId="77777777" w:rsidR="00C80A7E" w:rsidRPr="00EC2EE2" w:rsidRDefault="00C80A7E" w:rsidP="00CD5217">
      <w:pPr>
        <w:pStyle w:val="af"/>
        <w:numPr>
          <w:ilvl w:val="0"/>
          <w:numId w:val="45"/>
        </w:numPr>
        <w:tabs>
          <w:tab w:val="left" w:pos="851"/>
        </w:tabs>
        <w:ind w:left="0" w:firstLine="567"/>
        <w:contextualSpacing w:val="0"/>
        <w:jc w:val="both"/>
        <w:rPr>
          <w:rFonts w:ascii="Times New Roman" w:hAnsi="Times New Roman" w:cs="Times New Roman"/>
          <w:bCs/>
          <w:sz w:val="28"/>
          <w:szCs w:val="28"/>
        </w:rPr>
      </w:pPr>
      <w:r w:rsidRPr="00EC2EE2">
        <w:rPr>
          <w:rFonts w:ascii="Times New Roman" w:hAnsi="Times New Roman" w:cs="Times New Roman"/>
          <w:bCs/>
          <w:sz w:val="28"/>
          <w:szCs w:val="28"/>
        </w:rPr>
        <w:t>Жахливо</w:t>
      </w:r>
    </w:p>
    <w:p w14:paraId="042272B2" w14:textId="77777777" w:rsidR="00C80A7E" w:rsidRPr="00EC2EE2" w:rsidRDefault="00C80A7E" w:rsidP="00CD5217">
      <w:pPr>
        <w:pStyle w:val="af"/>
        <w:numPr>
          <w:ilvl w:val="0"/>
          <w:numId w:val="45"/>
        </w:numPr>
        <w:tabs>
          <w:tab w:val="left" w:pos="851"/>
        </w:tabs>
        <w:ind w:left="0" w:firstLine="567"/>
        <w:contextualSpacing w:val="0"/>
        <w:jc w:val="both"/>
        <w:rPr>
          <w:rFonts w:ascii="Times New Roman" w:hAnsi="Times New Roman" w:cs="Times New Roman"/>
          <w:bCs/>
          <w:sz w:val="28"/>
          <w:szCs w:val="28"/>
        </w:rPr>
      </w:pPr>
      <w:r w:rsidRPr="00EC2EE2">
        <w:rPr>
          <w:rFonts w:ascii="Times New Roman" w:eastAsia="Times New Roman" w:hAnsi="Times New Roman" w:cs="Times New Roman"/>
          <w:sz w:val="28"/>
          <w:szCs w:val="28"/>
        </w:rPr>
        <w:t>Складно відповісти</w:t>
      </w:r>
    </w:p>
    <w:p w14:paraId="3896BCCE" w14:textId="77777777" w:rsidR="00C80A7E" w:rsidRPr="00EC2EE2" w:rsidRDefault="00C80A7E" w:rsidP="001E7D90">
      <w:pPr>
        <w:pStyle w:val="af"/>
        <w:tabs>
          <w:tab w:val="left" w:pos="851"/>
        </w:tabs>
        <w:ind w:left="1134" w:right="545"/>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 є «Прийнятно» або «Жахливо», респонденту пропонується пояснити чому не задовольняє перелік послуг:</w:t>
      </w:r>
    </w:p>
    <w:p w14:paraId="09D5EFC6" w14:textId="1D072915"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Не можна отримати послугу. </w:t>
      </w:r>
      <w:r w:rsidR="00545C50" w:rsidRPr="00EC2EE2">
        <w:rPr>
          <w:rFonts w:ascii="Times New Roman" w:eastAsia="Times New Roman" w:hAnsi="Times New Roman" w:cs="Times New Roman"/>
          <w:i/>
        </w:rPr>
        <w:t>/</w:t>
      </w:r>
      <w:r w:rsidR="00545C50" w:rsidRPr="00EC2EE2">
        <w:rPr>
          <w:rFonts w:ascii="Times New Roman" w:eastAsia="Times New Roman" w:hAnsi="Times New Roman" w:cs="Times New Roman"/>
          <w:i/>
          <w:u w:val="single"/>
        </w:rPr>
        <w:t xml:space="preserve">Зазначте яку або які </w:t>
      </w:r>
      <w:r w:rsidR="00545C50" w:rsidRPr="00EC2EE2">
        <w:rPr>
          <w:rFonts w:ascii="Times New Roman" w:eastAsia="Times New Roman" w:hAnsi="Times New Roman" w:cs="Times New Roman"/>
          <w:i/>
        </w:rPr>
        <w:t>/</w:t>
      </w:r>
    </w:p>
    <w:p w14:paraId="2A96867E" w14:textId="32548E35" w:rsidR="00545C50"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 xml:space="preserve">Інше. </w:t>
      </w:r>
      <w:r w:rsidR="00545C50" w:rsidRPr="00EC2EE2">
        <w:rPr>
          <w:rFonts w:ascii="Times New Roman" w:eastAsia="Times New Roman" w:hAnsi="Times New Roman" w:cs="Times New Roman"/>
          <w:i/>
        </w:rPr>
        <w:t>/</w:t>
      </w:r>
      <w:r w:rsidR="00545C50" w:rsidRPr="00EC2EE2">
        <w:rPr>
          <w:rFonts w:ascii="Times New Roman" w:eastAsia="Times New Roman" w:hAnsi="Times New Roman" w:cs="Times New Roman"/>
          <w:i/>
          <w:u w:val="single"/>
        </w:rPr>
        <w:t>Зазначте</w:t>
      </w:r>
      <w:r w:rsidR="00545C50" w:rsidRPr="00EC2EE2">
        <w:rPr>
          <w:rFonts w:ascii="Times New Roman" w:eastAsia="Times New Roman" w:hAnsi="Times New Roman" w:cs="Times New Roman"/>
          <w:i/>
        </w:rPr>
        <w:t>/</w:t>
      </w:r>
    </w:p>
    <w:p w14:paraId="3FA78A36" w14:textId="51E8724C" w:rsidR="00C80A7E" w:rsidRPr="00EC2EE2" w:rsidRDefault="00C80A7E" w:rsidP="00CD5217">
      <w:pPr>
        <w:pStyle w:val="af"/>
        <w:numPr>
          <w:ilvl w:val="0"/>
          <w:numId w:val="38"/>
        </w:numPr>
        <w:tabs>
          <w:tab w:val="left" w:pos="851"/>
        </w:tabs>
        <w:ind w:left="1134" w:right="544" w:firstLine="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Складно відповісти</w:t>
      </w:r>
    </w:p>
    <w:p w14:paraId="6837C5FE" w14:textId="03BFC919" w:rsidR="003D3855" w:rsidRPr="00EC2EE2" w:rsidRDefault="00654C42" w:rsidP="00CD5217">
      <w:pPr>
        <w:pStyle w:val="af"/>
        <w:numPr>
          <w:ilvl w:val="0"/>
          <w:numId w:val="41"/>
        </w:numPr>
        <w:tabs>
          <w:tab w:val="left" w:pos="993"/>
        </w:tabs>
        <w:ind w:left="0" w:firstLine="567"/>
        <w:contextualSpacing w:val="0"/>
        <w:jc w:val="both"/>
        <w:rPr>
          <w:rFonts w:ascii="Times New Roman" w:hAnsi="Times New Roman" w:cs="Times New Roman"/>
          <w:b/>
          <w:sz w:val="28"/>
          <w:szCs w:val="28"/>
        </w:rPr>
      </w:pPr>
      <w:r w:rsidRPr="00EC2EE2">
        <w:rPr>
          <w:rFonts w:ascii="Times New Roman" w:hAnsi="Times New Roman" w:cs="Times New Roman"/>
          <w:b/>
          <w:sz w:val="28"/>
          <w:szCs w:val="28"/>
        </w:rPr>
        <w:t>Н</w:t>
      </w:r>
      <w:r w:rsidR="003D3855" w:rsidRPr="00EC2EE2">
        <w:rPr>
          <w:rFonts w:ascii="Times New Roman" w:hAnsi="Times New Roman" w:cs="Times New Roman"/>
          <w:b/>
          <w:sz w:val="28"/>
          <w:szCs w:val="28"/>
        </w:rPr>
        <w:t xml:space="preserve">аскільки процес надання </w:t>
      </w:r>
      <w:r w:rsidRPr="00EC2EE2">
        <w:rPr>
          <w:rFonts w:ascii="Times New Roman" w:hAnsi="Times New Roman" w:cs="Times New Roman"/>
          <w:b/>
          <w:sz w:val="28"/>
          <w:szCs w:val="28"/>
        </w:rPr>
        <w:t xml:space="preserve">онлайн </w:t>
      </w:r>
      <w:r w:rsidR="003D3855" w:rsidRPr="00EC2EE2">
        <w:rPr>
          <w:rFonts w:ascii="Times New Roman" w:hAnsi="Times New Roman" w:cs="Times New Roman"/>
          <w:b/>
          <w:sz w:val="28"/>
          <w:szCs w:val="28"/>
        </w:rPr>
        <w:t>послуги сприяє усуненню корупційних чинників</w:t>
      </w:r>
      <w:r w:rsidRPr="00EC2EE2">
        <w:t xml:space="preserve"> </w:t>
      </w:r>
      <w:r w:rsidRPr="00EC2EE2">
        <w:rPr>
          <w:rFonts w:ascii="Times New Roman" w:hAnsi="Times New Roman" w:cs="Times New Roman"/>
          <w:b/>
          <w:sz w:val="28"/>
          <w:szCs w:val="28"/>
        </w:rPr>
        <w:t>особисто для Вас</w:t>
      </w:r>
      <w:r w:rsidR="003D3855" w:rsidRPr="00EC2EE2">
        <w:rPr>
          <w:rFonts w:ascii="Times New Roman" w:hAnsi="Times New Roman" w:cs="Times New Roman"/>
          <w:b/>
          <w:sz w:val="28"/>
          <w:szCs w:val="28"/>
        </w:rPr>
        <w:t>:</w:t>
      </w:r>
    </w:p>
    <w:p w14:paraId="3EB3A214" w14:textId="39C42E7A" w:rsidR="003D3855" w:rsidRPr="00EC2EE2" w:rsidRDefault="003D3855" w:rsidP="00CD5217">
      <w:pPr>
        <w:numPr>
          <w:ilvl w:val="0"/>
          <w:numId w:val="49"/>
        </w:numPr>
        <w:tabs>
          <w:tab w:val="left" w:pos="851"/>
        </w:tabs>
        <w:spacing w:before="120" w:after="120"/>
        <w:ind w:left="0" w:firstLine="540"/>
        <w:jc w:val="both"/>
        <w:rPr>
          <w:sz w:val="28"/>
          <w:szCs w:val="28"/>
          <w:lang w:val="uk-UA"/>
        </w:rPr>
      </w:pPr>
      <w:r w:rsidRPr="00EC2EE2">
        <w:rPr>
          <w:sz w:val="28"/>
          <w:szCs w:val="28"/>
          <w:lang w:val="uk-UA"/>
        </w:rPr>
        <w:t>Значно сприяє (</w:t>
      </w:r>
      <w:r w:rsidR="00370E0E" w:rsidRPr="00EC2EE2">
        <w:rPr>
          <w:sz w:val="28"/>
          <w:szCs w:val="28"/>
          <w:lang w:val="uk-UA"/>
        </w:rPr>
        <w:t>чудово</w:t>
      </w:r>
      <w:r w:rsidRPr="00EC2EE2">
        <w:rPr>
          <w:sz w:val="28"/>
          <w:szCs w:val="28"/>
          <w:lang w:val="uk-UA"/>
        </w:rPr>
        <w:t>)</w:t>
      </w:r>
    </w:p>
    <w:p w14:paraId="0C5DA16D" w14:textId="77777777" w:rsidR="003D3855" w:rsidRPr="00EC2EE2" w:rsidRDefault="003D3855" w:rsidP="00CD5217">
      <w:pPr>
        <w:numPr>
          <w:ilvl w:val="0"/>
          <w:numId w:val="49"/>
        </w:numPr>
        <w:tabs>
          <w:tab w:val="left" w:pos="851"/>
        </w:tabs>
        <w:spacing w:before="120" w:after="120"/>
        <w:ind w:left="0" w:firstLine="540"/>
        <w:jc w:val="both"/>
        <w:rPr>
          <w:sz w:val="28"/>
          <w:szCs w:val="28"/>
          <w:lang w:val="uk-UA"/>
        </w:rPr>
      </w:pPr>
      <w:r w:rsidRPr="00EC2EE2">
        <w:rPr>
          <w:sz w:val="28"/>
          <w:szCs w:val="28"/>
          <w:lang w:val="uk-UA"/>
        </w:rPr>
        <w:t>Сприяє (добре)</w:t>
      </w:r>
    </w:p>
    <w:p w14:paraId="7F0682FF" w14:textId="77777777" w:rsidR="003D3855" w:rsidRPr="00EC2EE2" w:rsidRDefault="003D3855" w:rsidP="00CD5217">
      <w:pPr>
        <w:numPr>
          <w:ilvl w:val="0"/>
          <w:numId w:val="49"/>
        </w:numPr>
        <w:tabs>
          <w:tab w:val="left" w:pos="851"/>
        </w:tabs>
        <w:spacing w:before="120" w:after="120"/>
        <w:ind w:left="0" w:firstLine="540"/>
        <w:jc w:val="both"/>
        <w:rPr>
          <w:sz w:val="28"/>
          <w:szCs w:val="28"/>
          <w:lang w:val="uk-UA"/>
        </w:rPr>
      </w:pPr>
      <w:r w:rsidRPr="00EC2EE2">
        <w:rPr>
          <w:sz w:val="28"/>
          <w:szCs w:val="28"/>
          <w:lang w:val="uk-UA"/>
        </w:rPr>
        <w:t>Не впливає (прийнятно)</w:t>
      </w:r>
    </w:p>
    <w:p w14:paraId="37DC7DE1" w14:textId="77777777" w:rsidR="003D3855" w:rsidRPr="00EC2EE2" w:rsidRDefault="003D3855" w:rsidP="00CD5217">
      <w:pPr>
        <w:numPr>
          <w:ilvl w:val="0"/>
          <w:numId w:val="49"/>
        </w:numPr>
        <w:tabs>
          <w:tab w:val="left" w:pos="851"/>
        </w:tabs>
        <w:spacing w:before="120" w:after="120"/>
        <w:ind w:left="0" w:firstLine="540"/>
        <w:jc w:val="both"/>
        <w:rPr>
          <w:sz w:val="28"/>
          <w:szCs w:val="28"/>
          <w:lang w:val="uk-UA"/>
        </w:rPr>
      </w:pPr>
      <w:r w:rsidRPr="00EC2EE2">
        <w:rPr>
          <w:sz w:val="28"/>
          <w:szCs w:val="28"/>
          <w:lang w:val="uk-UA"/>
        </w:rPr>
        <w:t>Додає корупційних ризиків (жахливо)</w:t>
      </w:r>
    </w:p>
    <w:p w14:paraId="20D5E35A" w14:textId="77777777" w:rsidR="003D3855" w:rsidRPr="00EC2EE2" w:rsidRDefault="003D3855" w:rsidP="00CD5217">
      <w:pPr>
        <w:numPr>
          <w:ilvl w:val="0"/>
          <w:numId w:val="49"/>
        </w:numPr>
        <w:tabs>
          <w:tab w:val="left" w:pos="851"/>
        </w:tabs>
        <w:spacing w:before="120" w:after="120"/>
        <w:ind w:left="0" w:firstLine="540"/>
        <w:jc w:val="both"/>
        <w:rPr>
          <w:sz w:val="28"/>
          <w:szCs w:val="28"/>
          <w:lang w:val="uk-UA"/>
        </w:rPr>
      </w:pPr>
      <w:r w:rsidRPr="00EC2EE2">
        <w:rPr>
          <w:sz w:val="28"/>
          <w:szCs w:val="28"/>
          <w:lang w:val="uk-UA"/>
        </w:rPr>
        <w:t>Складно відповісти</w:t>
      </w:r>
    </w:p>
    <w:p w14:paraId="32FF48F8" w14:textId="378DC388" w:rsidR="003D3855" w:rsidRPr="00EC2EE2" w:rsidRDefault="003D3855" w:rsidP="001E7D90">
      <w:pPr>
        <w:pStyle w:val="af"/>
        <w:tabs>
          <w:tab w:val="left" w:pos="851"/>
        </w:tabs>
        <w:ind w:left="0" w:right="545" w:firstLine="54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Якщо відповідь є «Додає корупційних ризиків (жахливо)», респонденту пропонується пояснити чому він так вважає:</w:t>
      </w:r>
    </w:p>
    <w:p w14:paraId="069F12C3" w14:textId="742DC31F" w:rsidR="003D3855" w:rsidRPr="00EC2EE2" w:rsidRDefault="002010D8"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i/>
        </w:rPr>
      </w:pPr>
      <w:r w:rsidRPr="00EC2EE2">
        <w:rPr>
          <w:rFonts w:ascii="Times New Roman" w:eastAsia="Times New Roman" w:hAnsi="Times New Roman" w:cs="Times New Roman"/>
          <w:i/>
        </w:rPr>
        <w:t xml:space="preserve">Є питання, які нормативно не врегульовані і тому орган вирішує </w:t>
      </w:r>
      <w:r w:rsidR="00771017" w:rsidRPr="00EC2EE2">
        <w:rPr>
          <w:rFonts w:ascii="Times New Roman" w:eastAsia="Times New Roman" w:hAnsi="Times New Roman" w:cs="Times New Roman"/>
          <w:i/>
        </w:rPr>
        <w:t xml:space="preserve">їх </w:t>
      </w:r>
      <w:r w:rsidRPr="00EC2EE2">
        <w:rPr>
          <w:rFonts w:ascii="Times New Roman" w:eastAsia="Times New Roman" w:hAnsi="Times New Roman" w:cs="Times New Roman"/>
          <w:i/>
        </w:rPr>
        <w:t>на свій розсуд</w:t>
      </w:r>
      <w:r w:rsidR="003D3855" w:rsidRPr="00EC2EE2">
        <w:rPr>
          <w:rFonts w:ascii="Times New Roman" w:eastAsia="Times New Roman" w:hAnsi="Times New Roman" w:cs="Times New Roman"/>
          <w:i/>
        </w:rPr>
        <w:t>. /</w:t>
      </w:r>
      <w:r w:rsidR="003D3855" w:rsidRPr="00EC2EE2">
        <w:rPr>
          <w:rFonts w:ascii="Times New Roman" w:eastAsia="Times New Roman" w:hAnsi="Times New Roman" w:cs="Times New Roman"/>
          <w:i/>
          <w:u w:val="single"/>
        </w:rPr>
        <w:t xml:space="preserve">Зазначте </w:t>
      </w:r>
      <w:r w:rsidRPr="00EC2EE2">
        <w:rPr>
          <w:rFonts w:ascii="Times New Roman" w:eastAsia="Times New Roman" w:hAnsi="Times New Roman" w:cs="Times New Roman"/>
          <w:i/>
          <w:u w:val="single"/>
        </w:rPr>
        <w:t>які</w:t>
      </w:r>
      <w:r w:rsidR="00771017" w:rsidRPr="00EC2EE2">
        <w:rPr>
          <w:rFonts w:ascii="Times New Roman" w:eastAsia="Times New Roman" w:hAnsi="Times New Roman" w:cs="Times New Roman"/>
          <w:i/>
          <w:u w:val="single"/>
        </w:rPr>
        <w:t xml:space="preserve"> питання</w:t>
      </w:r>
      <w:r w:rsidR="003D3855" w:rsidRPr="00EC2EE2">
        <w:rPr>
          <w:rFonts w:ascii="Times New Roman" w:eastAsia="Times New Roman" w:hAnsi="Times New Roman" w:cs="Times New Roman"/>
          <w:i/>
          <w:u w:val="single"/>
        </w:rPr>
        <w:t xml:space="preserve"> </w:t>
      </w:r>
      <w:r w:rsidR="003D3855" w:rsidRPr="00EC2EE2">
        <w:rPr>
          <w:rFonts w:ascii="Times New Roman" w:eastAsia="Times New Roman" w:hAnsi="Times New Roman" w:cs="Times New Roman"/>
          <w:i/>
        </w:rPr>
        <w:t>/</w:t>
      </w:r>
    </w:p>
    <w:p w14:paraId="1F9F6CF4" w14:textId="1068F465" w:rsidR="003D3855" w:rsidRPr="00EC2EE2" w:rsidRDefault="002010D8"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 xml:space="preserve">Не зрозуміло хто повинен вирішувати </w:t>
      </w:r>
      <w:r w:rsidR="00771017" w:rsidRPr="00EC2EE2">
        <w:rPr>
          <w:rFonts w:ascii="Times New Roman" w:eastAsia="Times New Roman" w:hAnsi="Times New Roman" w:cs="Times New Roman"/>
          <w:i/>
        </w:rPr>
        <w:t xml:space="preserve">деякі </w:t>
      </w:r>
      <w:r w:rsidRPr="00EC2EE2">
        <w:rPr>
          <w:rFonts w:ascii="Times New Roman" w:eastAsia="Times New Roman" w:hAnsi="Times New Roman" w:cs="Times New Roman"/>
          <w:i/>
        </w:rPr>
        <w:t>питання</w:t>
      </w:r>
      <w:r w:rsidR="00771017" w:rsidRPr="00EC2EE2">
        <w:rPr>
          <w:rFonts w:ascii="Times New Roman" w:eastAsia="Times New Roman" w:hAnsi="Times New Roman" w:cs="Times New Roman"/>
          <w:i/>
        </w:rPr>
        <w:t xml:space="preserve"> (вчиняти процедурні дії)</w:t>
      </w:r>
      <w:r w:rsidRPr="00EC2EE2">
        <w:rPr>
          <w:rFonts w:ascii="Times New Roman" w:eastAsia="Times New Roman" w:hAnsi="Times New Roman" w:cs="Times New Roman"/>
          <w:i/>
        </w:rPr>
        <w:t>, в який строк та в якому порядку</w:t>
      </w:r>
      <w:r w:rsidR="003D3855" w:rsidRPr="00EC2EE2">
        <w:rPr>
          <w:rFonts w:ascii="Times New Roman" w:eastAsia="Times New Roman" w:hAnsi="Times New Roman" w:cs="Times New Roman"/>
          <w:i/>
        </w:rPr>
        <w:t>. /</w:t>
      </w:r>
      <w:r w:rsidR="003D3855" w:rsidRPr="00EC2EE2">
        <w:rPr>
          <w:rFonts w:ascii="Times New Roman" w:eastAsia="Times New Roman" w:hAnsi="Times New Roman" w:cs="Times New Roman"/>
          <w:i/>
          <w:u w:val="single"/>
        </w:rPr>
        <w:t>Зазначте</w:t>
      </w:r>
      <w:r w:rsidR="00771017" w:rsidRPr="00EC2EE2">
        <w:rPr>
          <w:rFonts w:ascii="Times New Roman" w:eastAsia="Times New Roman" w:hAnsi="Times New Roman" w:cs="Times New Roman"/>
          <w:i/>
          <w:u w:val="single"/>
        </w:rPr>
        <w:t xml:space="preserve"> які питання (дії)</w:t>
      </w:r>
      <w:r w:rsidR="003D3855" w:rsidRPr="00EC2EE2">
        <w:rPr>
          <w:rFonts w:ascii="Times New Roman" w:eastAsia="Times New Roman" w:hAnsi="Times New Roman" w:cs="Times New Roman"/>
          <w:i/>
        </w:rPr>
        <w:t>/</w:t>
      </w:r>
    </w:p>
    <w:p w14:paraId="118642AA" w14:textId="473DE460" w:rsidR="002010D8" w:rsidRPr="00EC2EE2" w:rsidRDefault="002010D8"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Створені перешкоди в отриманні послуги. /</w:t>
      </w:r>
      <w:r w:rsidRPr="00EC2EE2">
        <w:rPr>
          <w:rFonts w:ascii="Times New Roman" w:eastAsia="Times New Roman" w:hAnsi="Times New Roman" w:cs="Times New Roman"/>
          <w:i/>
          <w:u w:val="single"/>
        </w:rPr>
        <w:t>Зазначте які</w:t>
      </w:r>
      <w:r w:rsidR="00771017" w:rsidRPr="00EC2EE2">
        <w:rPr>
          <w:rFonts w:ascii="Times New Roman" w:eastAsia="Times New Roman" w:hAnsi="Times New Roman" w:cs="Times New Roman"/>
          <w:i/>
          <w:u w:val="single"/>
        </w:rPr>
        <w:t xml:space="preserve"> перешкоди</w:t>
      </w:r>
      <w:r w:rsidRPr="00EC2EE2">
        <w:rPr>
          <w:rFonts w:ascii="Times New Roman" w:eastAsia="Times New Roman" w:hAnsi="Times New Roman" w:cs="Times New Roman"/>
          <w:i/>
          <w:u w:val="single"/>
        </w:rPr>
        <w:t xml:space="preserve"> </w:t>
      </w:r>
      <w:r w:rsidRPr="00EC2EE2">
        <w:rPr>
          <w:rFonts w:ascii="Times New Roman" w:eastAsia="Times New Roman" w:hAnsi="Times New Roman" w:cs="Times New Roman"/>
          <w:i/>
        </w:rPr>
        <w:t>/</w:t>
      </w:r>
    </w:p>
    <w:p w14:paraId="7CFA2105" w14:textId="55BAB2D8" w:rsidR="002010D8" w:rsidRPr="00EC2EE2" w:rsidRDefault="002010D8"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 xml:space="preserve">Є суперечність </w:t>
      </w:r>
      <w:r w:rsidR="00654C42" w:rsidRPr="00EC2EE2">
        <w:rPr>
          <w:rFonts w:ascii="Times New Roman" w:eastAsia="Times New Roman" w:hAnsi="Times New Roman" w:cs="Times New Roman"/>
          <w:i/>
        </w:rPr>
        <w:t>у законодавстві</w:t>
      </w:r>
      <w:r w:rsidRPr="00EC2EE2">
        <w:rPr>
          <w:rFonts w:ascii="Times New Roman" w:eastAsia="Times New Roman" w:hAnsi="Times New Roman" w:cs="Times New Roman"/>
          <w:i/>
        </w:rPr>
        <w:t>, що допускає різне тлумачення. /</w:t>
      </w:r>
      <w:r w:rsidRPr="00EC2EE2">
        <w:rPr>
          <w:rFonts w:ascii="Times New Roman" w:eastAsia="Times New Roman" w:hAnsi="Times New Roman" w:cs="Times New Roman"/>
          <w:i/>
          <w:u w:val="single"/>
        </w:rPr>
        <w:t xml:space="preserve">Зазначте </w:t>
      </w:r>
      <w:r w:rsidR="00654C42" w:rsidRPr="00EC2EE2">
        <w:rPr>
          <w:rFonts w:ascii="Times New Roman" w:eastAsia="Times New Roman" w:hAnsi="Times New Roman" w:cs="Times New Roman"/>
          <w:i/>
          <w:u w:val="single"/>
        </w:rPr>
        <w:t>у чому полягає суперечність</w:t>
      </w:r>
      <w:r w:rsidRPr="00EC2EE2">
        <w:rPr>
          <w:rFonts w:ascii="Times New Roman" w:eastAsia="Times New Roman" w:hAnsi="Times New Roman" w:cs="Times New Roman"/>
          <w:i/>
        </w:rPr>
        <w:t xml:space="preserve">/ </w:t>
      </w:r>
    </w:p>
    <w:p w14:paraId="029EDCDB" w14:textId="6CBD8AC7" w:rsidR="00771017" w:rsidRPr="00EC2EE2" w:rsidRDefault="00771017"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i/>
        </w:rPr>
        <w:t>Інше. /</w:t>
      </w:r>
      <w:r w:rsidRPr="00EC2EE2">
        <w:rPr>
          <w:rFonts w:ascii="Times New Roman" w:eastAsia="Times New Roman" w:hAnsi="Times New Roman" w:cs="Times New Roman"/>
          <w:i/>
          <w:u w:val="single"/>
        </w:rPr>
        <w:t>Зазначте</w:t>
      </w:r>
      <w:r w:rsidRPr="00EC2EE2">
        <w:rPr>
          <w:rFonts w:ascii="Times New Roman" w:eastAsia="Times New Roman" w:hAnsi="Times New Roman" w:cs="Times New Roman"/>
          <w:i/>
        </w:rPr>
        <w:t xml:space="preserve">/ </w:t>
      </w:r>
    </w:p>
    <w:p w14:paraId="3D235A52" w14:textId="355F3F4B" w:rsidR="003D3855" w:rsidRPr="00EC2EE2" w:rsidRDefault="003D3855" w:rsidP="00CD5217">
      <w:pPr>
        <w:pStyle w:val="af"/>
        <w:numPr>
          <w:ilvl w:val="0"/>
          <w:numId w:val="38"/>
        </w:numPr>
        <w:tabs>
          <w:tab w:val="left" w:pos="851"/>
        </w:tabs>
        <w:ind w:left="0" w:right="544" w:firstLine="540"/>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i/>
        </w:rPr>
        <w:t>Складно відповісти</w:t>
      </w:r>
    </w:p>
    <w:p w14:paraId="10075C17" w14:textId="2670A45F" w:rsidR="000862D8" w:rsidRPr="00EC2EE2" w:rsidRDefault="00654C42" w:rsidP="00CD5217">
      <w:pPr>
        <w:pStyle w:val="af"/>
        <w:numPr>
          <w:ilvl w:val="0"/>
          <w:numId w:val="41"/>
        </w:numPr>
        <w:tabs>
          <w:tab w:val="left" w:pos="993"/>
        </w:tabs>
        <w:ind w:left="0" w:firstLine="540"/>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lastRenderedPageBreak/>
        <w:t>Н</w:t>
      </w:r>
      <w:r w:rsidR="000862D8" w:rsidRPr="00EC2EE2">
        <w:rPr>
          <w:rFonts w:ascii="Times New Roman" w:eastAsia="Times New Roman" w:hAnsi="Times New Roman" w:cs="Times New Roman"/>
          <w:b/>
          <w:sz w:val="28"/>
          <w:szCs w:val="28"/>
        </w:rPr>
        <w:t xml:space="preserve">аскільки </w:t>
      </w:r>
      <w:r w:rsidR="00772075" w:rsidRPr="00EC2EE2">
        <w:rPr>
          <w:rFonts w:ascii="Times New Roman" w:eastAsia="Times New Roman" w:hAnsi="Times New Roman" w:cs="Times New Roman"/>
          <w:b/>
          <w:sz w:val="28"/>
          <w:szCs w:val="28"/>
        </w:rPr>
        <w:t>В</w:t>
      </w:r>
      <w:r w:rsidR="000862D8" w:rsidRPr="00EC2EE2">
        <w:rPr>
          <w:rFonts w:ascii="Times New Roman" w:eastAsia="Times New Roman" w:hAnsi="Times New Roman" w:cs="Times New Roman"/>
          <w:b/>
          <w:sz w:val="28"/>
          <w:szCs w:val="28"/>
        </w:rPr>
        <w:t>и готові рекомендувати</w:t>
      </w:r>
      <w:r w:rsidRPr="00EC2EE2">
        <w:rPr>
          <w:rFonts w:ascii="Times New Roman" w:eastAsia="Times New Roman" w:hAnsi="Times New Roman" w:cs="Times New Roman"/>
          <w:b/>
          <w:sz w:val="28"/>
          <w:szCs w:val="28"/>
        </w:rPr>
        <w:t xml:space="preserve"> онлайн</w:t>
      </w:r>
      <w:r w:rsidR="000862D8" w:rsidRPr="00EC2EE2">
        <w:rPr>
          <w:rFonts w:ascii="Times New Roman" w:eastAsia="Times New Roman" w:hAnsi="Times New Roman" w:cs="Times New Roman"/>
          <w:b/>
          <w:sz w:val="28"/>
          <w:szCs w:val="28"/>
        </w:rPr>
        <w:t xml:space="preserve"> /</w:t>
      </w:r>
      <w:r w:rsidR="000862D8" w:rsidRPr="00EC2EE2">
        <w:rPr>
          <w:rFonts w:ascii="Times New Roman" w:eastAsia="Times New Roman" w:hAnsi="Times New Roman" w:cs="Times New Roman"/>
          <w:b/>
          <w:i/>
          <w:iCs/>
          <w:sz w:val="28"/>
          <w:szCs w:val="28"/>
        </w:rPr>
        <w:t>назва фронт-офісу</w:t>
      </w:r>
      <w:r w:rsidR="000862D8" w:rsidRPr="00EC2EE2">
        <w:rPr>
          <w:rFonts w:ascii="Times New Roman" w:eastAsia="Times New Roman" w:hAnsi="Times New Roman" w:cs="Times New Roman"/>
          <w:b/>
          <w:sz w:val="28"/>
          <w:szCs w:val="28"/>
        </w:rPr>
        <w:t>/ родичам, друзям, знайомим?</w:t>
      </w:r>
    </w:p>
    <w:p w14:paraId="05648B2B" w14:textId="72212221" w:rsidR="000862D8" w:rsidRPr="00EC2EE2" w:rsidRDefault="000862D8" w:rsidP="001E7D90">
      <w:pPr>
        <w:pStyle w:val="af"/>
        <w:tabs>
          <w:tab w:val="left" w:pos="851"/>
        </w:tabs>
        <w:ind w:left="0" w:firstLine="567"/>
        <w:contextualSpacing w:val="0"/>
        <w:jc w:val="both"/>
        <w:rPr>
          <w:rFonts w:ascii="Times New Roman" w:eastAsia="Times New Roman" w:hAnsi="Times New Roman" w:cs="Times New Roman"/>
          <w:i/>
          <w:iCs/>
          <w:sz w:val="28"/>
          <w:szCs w:val="28"/>
        </w:rPr>
      </w:pPr>
      <w:r w:rsidRPr="00EC2EE2">
        <w:rPr>
          <w:rFonts w:ascii="Times New Roman" w:eastAsia="Times New Roman" w:hAnsi="Times New Roman" w:cs="Times New Roman"/>
          <w:i/>
          <w:iCs/>
          <w:sz w:val="28"/>
          <w:szCs w:val="28"/>
        </w:rPr>
        <w:t xml:space="preserve">Запитання оцінюється за 10-ти бальною шкалою від 0 до 10, де 0 означає </w:t>
      </w:r>
      <w:r w:rsidR="00F61CED"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 xml:space="preserve"> категорично не порекомендую, 10 </w:t>
      </w:r>
      <w:r w:rsidR="00F61CED"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 xml:space="preserve"> обов</w:t>
      </w:r>
      <w:r w:rsidR="00462840" w:rsidRPr="00EC2EE2">
        <w:rPr>
          <w:rFonts w:ascii="Times New Roman" w:eastAsia="Times New Roman" w:hAnsi="Times New Roman" w:cs="Times New Roman"/>
          <w:i/>
          <w:iCs/>
          <w:sz w:val="28"/>
          <w:szCs w:val="28"/>
        </w:rPr>
        <w:t>’</w:t>
      </w:r>
      <w:r w:rsidRPr="00EC2EE2">
        <w:rPr>
          <w:rFonts w:ascii="Times New Roman" w:eastAsia="Times New Roman" w:hAnsi="Times New Roman" w:cs="Times New Roman"/>
          <w:i/>
          <w:iCs/>
          <w:sz w:val="28"/>
          <w:szCs w:val="28"/>
        </w:rPr>
        <w:t>язково порекомендую</w:t>
      </w:r>
    </w:p>
    <w:p w14:paraId="073BFBC6" w14:textId="77777777" w:rsidR="000862D8" w:rsidRPr="00EC2EE2" w:rsidRDefault="000862D8" w:rsidP="00CD5217">
      <w:pPr>
        <w:pStyle w:val="af"/>
        <w:numPr>
          <w:ilvl w:val="0"/>
          <w:numId w:val="41"/>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 xml:space="preserve">Залиште пропозиції для покращення роботи </w:t>
      </w:r>
      <w:bookmarkStart w:id="127" w:name="_Hlk66884330"/>
      <w:r w:rsidRPr="00EC2EE2">
        <w:rPr>
          <w:rFonts w:ascii="Times New Roman" w:eastAsia="Times New Roman" w:hAnsi="Times New Roman" w:cs="Times New Roman"/>
          <w:b/>
          <w:sz w:val="28"/>
          <w:szCs w:val="28"/>
        </w:rPr>
        <w:t>/</w:t>
      </w:r>
      <w:r w:rsidRPr="00EC2EE2">
        <w:rPr>
          <w:rFonts w:ascii="Times New Roman" w:eastAsia="Times New Roman" w:hAnsi="Times New Roman" w:cs="Times New Roman"/>
          <w:b/>
          <w:i/>
          <w:iCs/>
          <w:sz w:val="28"/>
          <w:szCs w:val="28"/>
        </w:rPr>
        <w:t>назва фронт-офісу</w:t>
      </w:r>
      <w:r w:rsidRPr="00EC2EE2">
        <w:rPr>
          <w:rFonts w:ascii="Times New Roman" w:eastAsia="Times New Roman" w:hAnsi="Times New Roman" w:cs="Times New Roman"/>
          <w:b/>
          <w:sz w:val="28"/>
          <w:szCs w:val="28"/>
        </w:rPr>
        <w:t>/</w:t>
      </w:r>
      <w:bookmarkEnd w:id="127"/>
      <w:r w:rsidRPr="00EC2EE2">
        <w:rPr>
          <w:rFonts w:ascii="Times New Roman" w:eastAsia="Times New Roman" w:hAnsi="Times New Roman" w:cs="Times New Roman"/>
          <w:b/>
          <w:sz w:val="28"/>
          <w:szCs w:val="28"/>
        </w:rPr>
        <w:t>, якщо бажаєте</w:t>
      </w:r>
    </w:p>
    <w:p w14:paraId="2336953A" w14:textId="77777777" w:rsidR="000862D8" w:rsidRPr="00EC2EE2" w:rsidRDefault="000862D8" w:rsidP="001E7D90">
      <w:pPr>
        <w:tabs>
          <w:tab w:val="left" w:pos="993"/>
        </w:tabs>
        <w:spacing w:before="120" w:after="120"/>
        <w:ind w:firstLine="567"/>
        <w:jc w:val="both"/>
        <w:rPr>
          <w:bCs/>
          <w:sz w:val="28"/>
          <w:szCs w:val="28"/>
          <w:lang w:val="uk-UA"/>
        </w:rPr>
      </w:pPr>
      <w:r w:rsidRPr="00EC2EE2">
        <w:rPr>
          <w:b/>
          <w:sz w:val="28"/>
          <w:szCs w:val="28"/>
          <w:lang w:val="uk-UA"/>
        </w:rPr>
        <w:t>________________________________________________</w:t>
      </w:r>
      <w:r w:rsidRPr="00EC2EE2">
        <w:rPr>
          <w:bCs/>
          <w:sz w:val="28"/>
          <w:szCs w:val="28"/>
          <w:lang w:val="uk-UA"/>
        </w:rPr>
        <w:t>текстове поле</w:t>
      </w:r>
    </w:p>
    <w:p w14:paraId="196E128F" w14:textId="77777777" w:rsidR="00C80A7E" w:rsidRPr="00EC2EE2" w:rsidRDefault="00C80A7E" w:rsidP="00CD5217">
      <w:pPr>
        <w:pStyle w:val="af"/>
        <w:numPr>
          <w:ilvl w:val="0"/>
          <w:numId w:val="41"/>
        </w:numPr>
        <w:tabs>
          <w:tab w:val="left" w:pos="851"/>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Зазначте Вашу стать:</w:t>
      </w:r>
    </w:p>
    <w:p w14:paraId="2ECAC2BB" w14:textId="77777777" w:rsidR="00C80A7E" w:rsidRPr="00EC2EE2" w:rsidRDefault="00C80A7E" w:rsidP="00CD5217">
      <w:pPr>
        <w:pStyle w:val="af"/>
        <w:numPr>
          <w:ilvl w:val="1"/>
          <w:numId w:val="40"/>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чоловік</w:t>
      </w:r>
    </w:p>
    <w:p w14:paraId="339D3E0D" w14:textId="77777777" w:rsidR="00C80A7E" w:rsidRPr="00EC2EE2" w:rsidRDefault="00C80A7E" w:rsidP="00CD5217">
      <w:pPr>
        <w:pStyle w:val="af"/>
        <w:numPr>
          <w:ilvl w:val="1"/>
          <w:numId w:val="40"/>
        </w:numPr>
        <w:tabs>
          <w:tab w:val="left" w:pos="851"/>
        </w:tabs>
        <w:ind w:left="0" w:firstLine="567"/>
        <w:contextualSpacing w:val="0"/>
        <w:jc w:val="both"/>
        <w:rPr>
          <w:rFonts w:ascii="Times New Roman" w:eastAsia="Times New Roman" w:hAnsi="Times New Roman" w:cs="Times New Roman"/>
          <w:sz w:val="28"/>
          <w:szCs w:val="28"/>
        </w:rPr>
      </w:pPr>
      <w:r w:rsidRPr="00EC2EE2">
        <w:rPr>
          <w:rFonts w:ascii="Times New Roman" w:eastAsia="Times New Roman" w:hAnsi="Times New Roman" w:cs="Times New Roman"/>
          <w:sz w:val="28"/>
          <w:szCs w:val="28"/>
        </w:rPr>
        <w:t>жінка</w:t>
      </w:r>
    </w:p>
    <w:p w14:paraId="32624274" w14:textId="77777777" w:rsidR="00C80A7E" w:rsidRPr="00EC2EE2" w:rsidRDefault="00C80A7E" w:rsidP="00654C42">
      <w:pPr>
        <w:pStyle w:val="af"/>
        <w:numPr>
          <w:ilvl w:val="0"/>
          <w:numId w:val="41"/>
        </w:numPr>
        <w:tabs>
          <w:tab w:val="left" w:pos="993"/>
        </w:tabs>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До якої вікової категорії Ви належите:</w:t>
      </w:r>
    </w:p>
    <w:p w14:paraId="7E9C2BC9" w14:textId="023277BC" w:rsidR="00C80A7E" w:rsidRPr="00EC2EE2" w:rsidRDefault="00C80A7E" w:rsidP="001E7D90">
      <w:pPr>
        <w:tabs>
          <w:tab w:val="left" w:pos="851"/>
        </w:tabs>
        <w:spacing w:before="120" w:after="120"/>
        <w:ind w:firstLine="567"/>
        <w:jc w:val="both"/>
        <w:rPr>
          <w:i/>
          <w:iCs/>
          <w:sz w:val="28"/>
          <w:szCs w:val="28"/>
          <w:lang w:val="uk-UA"/>
        </w:rPr>
      </w:pPr>
      <w:r w:rsidRPr="00EC2EE2">
        <w:rPr>
          <w:i/>
          <w:iCs/>
          <w:sz w:val="28"/>
          <w:szCs w:val="28"/>
          <w:lang w:val="uk-UA"/>
        </w:rPr>
        <w:t xml:space="preserve">Перелік вікових категорій визначається Мінцифри </w:t>
      </w:r>
    </w:p>
    <w:p w14:paraId="30D7E0B8" w14:textId="77777777" w:rsidR="000862D8" w:rsidRPr="00EC2EE2" w:rsidRDefault="000862D8" w:rsidP="00654C42">
      <w:pPr>
        <w:pStyle w:val="af"/>
        <w:numPr>
          <w:ilvl w:val="0"/>
          <w:numId w:val="41"/>
        </w:numPr>
        <w:ind w:left="0" w:firstLine="567"/>
        <w:contextualSpacing w:val="0"/>
        <w:jc w:val="both"/>
        <w:rPr>
          <w:rFonts w:ascii="Times New Roman" w:eastAsia="Times New Roman" w:hAnsi="Times New Roman" w:cs="Times New Roman"/>
          <w:b/>
          <w:sz w:val="28"/>
          <w:szCs w:val="28"/>
        </w:rPr>
      </w:pPr>
      <w:r w:rsidRPr="00EC2EE2">
        <w:rPr>
          <w:rFonts w:ascii="Times New Roman" w:eastAsia="Times New Roman" w:hAnsi="Times New Roman" w:cs="Times New Roman"/>
          <w:b/>
          <w:sz w:val="28"/>
          <w:szCs w:val="28"/>
        </w:rPr>
        <w:t>Зазначте Ваш статус:</w:t>
      </w:r>
    </w:p>
    <w:p w14:paraId="2A31FCF8" w14:textId="5186B536" w:rsidR="00C80A7E" w:rsidRPr="00EC2EE2" w:rsidRDefault="00C80A7E" w:rsidP="001E7D90">
      <w:pPr>
        <w:tabs>
          <w:tab w:val="left" w:pos="851"/>
        </w:tabs>
        <w:spacing w:before="120" w:after="120"/>
        <w:ind w:firstLine="567"/>
        <w:jc w:val="both"/>
        <w:rPr>
          <w:i/>
          <w:iCs/>
          <w:sz w:val="28"/>
          <w:szCs w:val="28"/>
          <w:lang w:val="uk-UA"/>
        </w:rPr>
      </w:pPr>
      <w:r w:rsidRPr="00EC2EE2">
        <w:rPr>
          <w:i/>
          <w:iCs/>
          <w:sz w:val="28"/>
          <w:szCs w:val="28"/>
          <w:lang w:val="uk-UA"/>
        </w:rPr>
        <w:t>Перелік категорій визначається Мінцифри</w:t>
      </w:r>
    </w:p>
    <w:p w14:paraId="2D7BF71E" w14:textId="55BBC08C" w:rsidR="00C80A7E" w:rsidRPr="00EC2EE2" w:rsidRDefault="00654C42" w:rsidP="00CD5217">
      <w:pPr>
        <w:pStyle w:val="af"/>
        <w:numPr>
          <w:ilvl w:val="0"/>
          <w:numId w:val="41"/>
        </w:numPr>
        <w:tabs>
          <w:tab w:val="left" w:pos="851"/>
          <w:tab w:val="left" w:pos="993"/>
        </w:tabs>
        <w:ind w:left="0" w:firstLine="567"/>
        <w:contextualSpacing w:val="0"/>
        <w:jc w:val="both"/>
        <w:rPr>
          <w:rFonts w:ascii="Times New Roman" w:eastAsia="Times New Roman" w:hAnsi="Times New Roman" w:cs="Times New Roman"/>
          <w:sz w:val="28"/>
          <w:szCs w:val="28"/>
        </w:rPr>
      </w:pPr>
      <w:r w:rsidRPr="00EC2EE2">
        <w:rPr>
          <w:rFonts w:ascii="Times New Roman" w:hAnsi="Times New Roman" w:cs="Times New Roman"/>
          <w:b/>
          <w:sz w:val="28"/>
          <w:szCs w:val="28"/>
        </w:rPr>
        <w:t>Якщо бажаєте, залиште свої контакти для зв</w:t>
      </w:r>
      <w:r w:rsidR="00462840" w:rsidRPr="00EC2EE2">
        <w:rPr>
          <w:rFonts w:ascii="Times New Roman" w:hAnsi="Times New Roman" w:cs="Times New Roman"/>
          <w:b/>
          <w:sz w:val="28"/>
          <w:szCs w:val="28"/>
        </w:rPr>
        <w:t>’</w:t>
      </w:r>
      <w:r w:rsidRPr="00EC2EE2">
        <w:rPr>
          <w:rFonts w:ascii="Times New Roman" w:hAnsi="Times New Roman" w:cs="Times New Roman"/>
          <w:b/>
          <w:sz w:val="28"/>
          <w:szCs w:val="28"/>
        </w:rPr>
        <w:t>язку та розв</w:t>
      </w:r>
      <w:r w:rsidR="00462840" w:rsidRPr="00EC2EE2">
        <w:rPr>
          <w:rFonts w:ascii="Times New Roman" w:hAnsi="Times New Roman" w:cs="Times New Roman"/>
          <w:b/>
          <w:sz w:val="28"/>
          <w:szCs w:val="28"/>
        </w:rPr>
        <w:t>’</w:t>
      </w:r>
      <w:r w:rsidRPr="00EC2EE2">
        <w:rPr>
          <w:rFonts w:ascii="Times New Roman" w:hAnsi="Times New Roman" w:cs="Times New Roman"/>
          <w:b/>
          <w:sz w:val="28"/>
          <w:szCs w:val="28"/>
        </w:rPr>
        <w:t xml:space="preserve">язання описаної </w:t>
      </w:r>
      <w:r w:rsidR="00C80A7E" w:rsidRPr="00EC2EE2">
        <w:rPr>
          <w:rFonts w:ascii="Times New Roman" w:eastAsia="Times New Roman" w:hAnsi="Times New Roman" w:cs="Times New Roman"/>
          <w:b/>
          <w:sz w:val="28"/>
          <w:szCs w:val="28"/>
        </w:rPr>
        <w:t xml:space="preserve">проблеми </w:t>
      </w:r>
      <w:r w:rsidR="00C80A7E" w:rsidRPr="00EC2EE2">
        <w:rPr>
          <w:rFonts w:ascii="Times New Roman" w:eastAsia="Times New Roman" w:hAnsi="Times New Roman" w:cs="Times New Roman"/>
          <w:sz w:val="28"/>
          <w:szCs w:val="28"/>
        </w:rPr>
        <w:t>__________________________ (текстове поле)</w:t>
      </w:r>
    </w:p>
    <w:p w14:paraId="07C3F8EB" w14:textId="77777777" w:rsidR="00C80A7E" w:rsidRPr="00EC2EE2" w:rsidRDefault="00C80A7E" w:rsidP="001E7D90">
      <w:pPr>
        <w:tabs>
          <w:tab w:val="left" w:pos="993"/>
        </w:tabs>
        <w:spacing w:before="120" w:after="120"/>
        <w:rPr>
          <w:sz w:val="28"/>
          <w:szCs w:val="28"/>
          <w:lang w:val="uk-UA"/>
        </w:rPr>
      </w:pPr>
    </w:p>
    <w:p w14:paraId="0C33E6B3" w14:textId="77777777" w:rsidR="004A58E2" w:rsidRPr="00EC2EE2" w:rsidRDefault="004A58E2" w:rsidP="004A58E2">
      <w:pPr>
        <w:spacing w:before="120" w:after="120"/>
        <w:jc w:val="center"/>
        <w:rPr>
          <w:i/>
          <w:iCs/>
          <w:sz w:val="28"/>
          <w:szCs w:val="28"/>
          <w:lang w:val="uk-UA"/>
        </w:rPr>
      </w:pPr>
      <w:r w:rsidRPr="00EC2EE2">
        <w:rPr>
          <w:i/>
          <w:iCs/>
          <w:sz w:val="28"/>
          <w:szCs w:val="28"/>
          <w:lang w:val="uk-UA"/>
        </w:rPr>
        <w:t>___________________________________________________</w:t>
      </w:r>
    </w:p>
    <w:p w14:paraId="3E2605F8" w14:textId="77777777" w:rsidR="004A58E2" w:rsidRPr="00EC2EE2" w:rsidRDefault="004A58E2" w:rsidP="004A58E2">
      <w:pPr>
        <w:spacing w:before="120" w:after="120"/>
        <w:jc w:val="center"/>
        <w:rPr>
          <w:i/>
          <w:iCs/>
          <w:sz w:val="28"/>
          <w:szCs w:val="28"/>
          <w:lang w:val="uk-UA"/>
        </w:rPr>
      </w:pPr>
      <w:r w:rsidRPr="00EC2EE2">
        <w:rPr>
          <w:i/>
          <w:iCs/>
          <w:sz w:val="28"/>
          <w:szCs w:val="28"/>
          <w:lang w:val="uk-UA"/>
        </w:rPr>
        <w:t>___________________________________________________</w:t>
      </w:r>
    </w:p>
    <w:p w14:paraId="53BFC3A0" w14:textId="77777777" w:rsidR="004A58E2" w:rsidRPr="00EC2EE2" w:rsidRDefault="004A58E2" w:rsidP="004A58E2">
      <w:pPr>
        <w:jc w:val="center"/>
        <w:rPr>
          <w:i/>
          <w:iCs/>
          <w:sz w:val="28"/>
          <w:szCs w:val="28"/>
          <w:lang w:val="uk-UA"/>
        </w:rPr>
      </w:pPr>
      <w:r w:rsidRPr="00EC2EE2">
        <w:rPr>
          <w:i/>
          <w:iCs/>
          <w:sz w:val="28"/>
          <w:szCs w:val="28"/>
          <w:lang w:val="uk-UA"/>
        </w:rPr>
        <w:t>___________________________________________________</w:t>
      </w:r>
    </w:p>
    <w:p w14:paraId="14628560" w14:textId="7EC0A45E" w:rsidR="009210EF" w:rsidRPr="00EC2EE2" w:rsidRDefault="004A58E2" w:rsidP="004A58E2">
      <w:pPr>
        <w:jc w:val="center"/>
        <w:rPr>
          <w:sz w:val="28"/>
          <w:szCs w:val="28"/>
          <w:lang w:val="uk-UA"/>
        </w:rPr>
      </w:pPr>
      <w:r w:rsidRPr="00EC2EE2">
        <w:rPr>
          <w:i/>
          <w:iCs/>
          <w:lang w:val="uk-UA"/>
        </w:rPr>
        <w:t>(зазначається текст із подякою про опитування у довільній формі)</w:t>
      </w:r>
    </w:p>
    <w:p w14:paraId="4B6EDA5E" w14:textId="140BAC53" w:rsidR="00AC448E" w:rsidRPr="00EC2EE2" w:rsidRDefault="00AC448E">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p>
    <w:p w14:paraId="587CB71C" w14:textId="4E05B147" w:rsidR="00733D52" w:rsidRPr="00EC2EE2" w:rsidRDefault="00733D52">
      <w:pPr>
        <w:spacing w:after="160" w:line="259" w:lineRule="auto"/>
        <w:rPr>
          <w:rFonts w:eastAsiaTheme="majorEastAsia" w:cstheme="majorBidi"/>
          <w:b/>
          <w:sz w:val="28"/>
          <w:szCs w:val="28"/>
          <w:lang w:val="uk-UA" w:eastAsia="en-US"/>
        </w:rPr>
      </w:pPr>
    </w:p>
    <w:p w14:paraId="22A36255" w14:textId="3EAB9B97" w:rsidR="009210EF" w:rsidRPr="00EC2EE2" w:rsidRDefault="009210EF" w:rsidP="000111A7">
      <w:pPr>
        <w:pStyle w:val="2"/>
        <w:spacing w:before="120" w:after="120"/>
        <w:ind w:left="5387"/>
        <w:jc w:val="both"/>
        <w:rPr>
          <w:b w:val="0"/>
          <w:bCs/>
          <w:sz w:val="28"/>
          <w:szCs w:val="28"/>
        </w:rPr>
      </w:pPr>
      <w:r w:rsidRPr="00EC2EE2">
        <w:rPr>
          <w:b w:val="0"/>
          <w:bCs/>
          <w:sz w:val="28"/>
          <w:szCs w:val="28"/>
        </w:rPr>
        <w:t xml:space="preserve">Додаток 9 </w:t>
      </w:r>
    </w:p>
    <w:p w14:paraId="4884CB61" w14:textId="77777777" w:rsidR="00304445" w:rsidRPr="00EC2EE2" w:rsidRDefault="00304445" w:rsidP="000111A7">
      <w:pPr>
        <w:spacing w:before="120" w:after="120"/>
        <w:ind w:left="538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2D266DDD" w14:textId="13832649" w:rsidR="009210EF" w:rsidRPr="00EC2EE2" w:rsidRDefault="009210EF" w:rsidP="000111A7">
      <w:pPr>
        <w:spacing w:before="120" w:after="120"/>
        <w:ind w:left="5387"/>
        <w:jc w:val="both"/>
        <w:rPr>
          <w:bCs/>
          <w:sz w:val="28"/>
          <w:szCs w:val="28"/>
          <w:lang w:val="uk-UA"/>
        </w:rPr>
      </w:pPr>
      <w:r w:rsidRPr="00EC2EE2">
        <w:rPr>
          <w:bCs/>
          <w:sz w:val="28"/>
          <w:szCs w:val="28"/>
          <w:lang w:val="uk-UA"/>
        </w:rPr>
        <w:t>(пункт</w:t>
      </w:r>
      <w:r w:rsidR="00E02DCC" w:rsidRPr="00EC2EE2">
        <w:rPr>
          <w:bCs/>
          <w:sz w:val="28"/>
          <w:szCs w:val="28"/>
          <w:lang w:val="uk-UA"/>
        </w:rPr>
        <w:t xml:space="preserve"> 1 </w:t>
      </w:r>
      <w:r w:rsidRPr="00EC2EE2">
        <w:rPr>
          <w:bCs/>
          <w:sz w:val="28"/>
          <w:szCs w:val="28"/>
          <w:lang w:val="uk-UA"/>
        </w:rPr>
        <w:t xml:space="preserve"> розділу </w:t>
      </w:r>
      <w:r w:rsidR="00E02DCC" w:rsidRPr="00EC2EE2">
        <w:rPr>
          <w:bCs/>
          <w:sz w:val="28"/>
          <w:szCs w:val="28"/>
          <w:lang w:val="uk-UA"/>
        </w:rPr>
        <w:t>VI</w:t>
      </w:r>
      <w:r w:rsidRPr="00EC2EE2">
        <w:rPr>
          <w:bCs/>
          <w:sz w:val="28"/>
          <w:szCs w:val="28"/>
          <w:lang w:val="uk-UA"/>
        </w:rPr>
        <w:t>)</w:t>
      </w:r>
    </w:p>
    <w:p w14:paraId="365192EC" w14:textId="77777777" w:rsidR="009210EF" w:rsidRPr="00EC2EE2" w:rsidRDefault="009210EF" w:rsidP="001E7D90">
      <w:pPr>
        <w:spacing w:before="120" w:after="120"/>
        <w:rPr>
          <w:b/>
          <w:sz w:val="28"/>
          <w:szCs w:val="28"/>
          <w:lang w:val="uk-UA"/>
        </w:rPr>
      </w:pPr>
    </w:p>
    <w:p w14:paraId="727E4731" w14:textId="77777777" w:rsidR="009210EF" w:rsidRPr="00EC2EE2" w:rsidRDefault="009210EF" w:rsidP="001E7D90">
      <w:pPr>
        <w:spacing w:before="120" w:after="120"/>
        <w:jc w:val="center"/>
        <w:rPr>
          <w:b/>
          <w:sz w:val="28"/>
          <w:szCs w:val="28"/>
          <w:lang w:val="uk-UA"/>
        </w:rPr>
      </w:pPr>
      <w:bookmarkStart w:id="128" w:name="_Hlk64382815"/>
      <w:r w:rsidRPr="00EC2EE2">
        <w:rPr>
          <w:b/>
          <w:sz w:val="28"/>
          <w:szCs w:val="28"/>
          <w:lang w:val="uk-UA"/>
        </w:rPr>
        <w:t>Форма звітності з моніторингу</w:t>
      </w:r>
    </w:p>
    <w:bookmarkEnd w:id="128"/>
    <w:p w14:paraId="03C85836" w14:textId="77777777" w:rsidR="00354379" w:rsidRPr="00EC2EE2" w:rsidRDefault="00354379" w:rsidP="001E7D90">
      <w:pPr>
        <w:spacing w:before="120" w:after="120"/>
        <w:rPr>
          <w:lang w:val="uk-UA"/>
        </w:rPr>
      </w:pPr>
    </w:p>
    <w:p w14:paraId="490F4C49" w14:textId="4126AD04" w:rsidR="009B09C2" w:rsidRPr="00EC2EE2" w:rsidRDefault="009B09C2" w:rsidP="001E7D90">
      <w:pPr>
        <w:pStyle w:val="3"/>
        <w:spacing w:before="120" w:after="120"/>
        <w:jc w:val="center"/>
        <w:rPr>
          <w:rFonts w:ascii="Times New Roman" w:hAnsi="Times New Roman" w:cs="Times New Roman"/>
        </w:rPr>
      </w:pPr>
      <w:r w:rsidRPr="00EC2EE2">
        <w:rPr>
          <w:rFonts w:ascii="Times New Roman" w:hAnsi="Times New Roman" w:cs="Times New Roman"/>
        </w:rPr>
        <w:t>Розділ 1. Загальна інформація</w:t>
      </w:r>
    </w:p>
    <w:tbl>
      <w:tblPr>
        <w:tblStyle w:val="af1"/>
        <w:tblW w:w="9634" w:type="dxa"/>
        <w:tblLook w:val="04A0" w:firstRow="1" w:lastRow="0" w:firstColumn="1" w:lastColumn="0" w:noHBand="0" w:noVBand="1"/>
      </w:tblPr>
      <w:tblGrid>
        <w:gridCol w:w="4390"/>
        <w:gridCol w:w="5244"/>
      </w:tblGrid>
      <w:tr w:rsidR="00733D52" w:rsidRPr="00EC2EE2" w14:paraId="4CC8CAA1" w14:textId="77777777" w:rsidTr="00CD1F3D">
        <w:tc>
          <w:tcPr>
            <w:tcW w:w="4390" w:type="dxa"/>
          </w:tcPr>
          <w:p w14:paraId="694D2484" w14:textId="4B63C99D" w:rsidR="009B09C2" w:rsidRPr="00EC2EE2" w:rsidRDefault="009B09C2" w:rsidP="001E7D90">
            <w:pPr>
              <w:spacing w:before="120" w:after="120"/>
              <w:jc w:val="both"/>
              <w:rPr>
                <w:b/>
                <w:lang w:val="uk-UA"/>
              </w:rPr>
            </w:pPr>
            <w:bookmarkStart w:id="129" w:name="_Hlk70672485"/>
            <w:r w:rsidRPr="00EC2EE2">
              <w:rPr>
                <w:b/>
                <w:lang w:val="uk-UA"/>
              </w:rPr>
              <w:t>Назва показника</w:t>
            </w:r>
          </w:p>
        </w:tc>
        <w:tc>
          <w:tcPr>
            <w:tcW w:w="5244" w:type="dxa"/>
          </w:tcPr>
          <w:p w14:paraId="4F7EC141" w14:textId="02133DFA" w:rsidR="009B09C2" w:rsidRPr="00EC2EE2" w:rsidRDefault="009B09C2" w:rsidP="001E7D90">
            <w:pPr>
              <w:spacing w:before="120" w:after="120"/>
              <w:jc w:val="both"/>
              <w:rPr>
                <w:bCs/>
                <w:sz w:val="28"/>
                <w:szCs w:val="28"/>
                <w:lang w:val="uk-UA"/>
              </w:rPr>
            </w:pPr>
          </w:p>
        </w:tc>
      </w:tr>
      <w:tr w:rsidR="00733D52" w:rsidRPr="00EC2EE2" w14:paraId="1EEC1DE3" w14:textId="77777777" w:rsidTr="00CD1F3D">
        <w:tc>
          <w:tcPr>
            <w:tcW w:w="4390" w:type="dxa"/>
          </w:tcPr>
          <w:p w14:paraId="4E127188" w14:textId="2BA2CB37" w:rsidR="009B09C2" w:rsidRPr="00EC2EE2" w:rsidRDefault="009B09C2" w:rsidP="001E7D90">
            <w:pPr>
              <w:spacing w:before="120" w:after="120"/>
              <w:jc w:val="both"/>
              <w:rPr>
                <w:b/>
                <w:lang w:val="uk-UA"/>
              </w:rPr>
            </w:pPr>
            <w:r w:rsidRPr="00EC2EE2">
              <w:rPr>
                <w:b/>
                <w:lang w:val="uk-UA"/>
              </w:rPr>
              <w:t>Код та назва центру/суб</w:t>
            </w:r>
            <w:r w:rsidR="00462840" w:rsidRPr="00EC2EE2">
              <w:rPr>
                <w:b/>
                <w:lang w:val="uk-UA"/>
              </w:rPr>
              <w:t>’</w:t>
            </w:r>
            <w:r w:rsidRPr="00EC2EE2">
              <w:rPr>
                <w:b/>
                <w:lang w:val="uk-UA"/>
              </w:rPr>
              <w:t>єкта надання адміністративних послуг</w:t>
            </w:r>
          </w:p>
        </w:tc>
        <w:tc>
          <w:tcPr>
            <w:tcW w:w="5244" w:type="dxa"/>
          </w:tcPr>
          <w:p w14:paraId="349A4F97" w14:textId="77777777" w:rsidR="009B09C2" w:rsidRPr="00EC2EE2" w:rsidRDefault="009B09C2" w:rsidP="001E7D90">
            <w:pPr>
              <w:spacing w:before="120" w:after="120"/>
              <w:jc w:val="both"/>
              <w:rPr>
                <w:bCs/>
                <w:sz w:val="28"/>
                <w:szCs w:val="28"/>
                <w:lang w:val="uk-UA"/>
              </w:rPr>
            </w:pPr>
          </w:p>
        </w:tc>
      </w:tr>
      <w:tr w:rsidR="00733D52" w:rsidRPr="00EC2EE2" w14:paraId="3E4D154B" w14:textId="77777777" w:rsidTr="00CD1F3D">
        <w:tc>
          <w:tcPr>
            <w:tcW w:w="4390" w:type="dxa"/>
          </w:tcPr>
          <w:p w14:paraId="6343529F" w14:textId="5C9508EA" w:rsidR="009B09C2" w:rsidRPr="00EC2EE2" w:rsidRDefault="009B09C2" w:rsidP="001E7D90">
            <w:pPr>
              <w:spacing w:before="120" w:after="120"/>
              <w:jc w:val="both"/>
              <w:rPr>
                <w:b/>
                <w:lang w:val="uk-UA"/>
              </w:rPr>
            </w:pPr>
            <w:r w:rsidRPr="00EC2EE2">
              <w:rPr>
                <w:b/>
                <w:lang w:val="uk-UA"/>
              </w:rPr>
              <w:t>Звітний період з</w:t>
            </w:r>
          </w:p>
        </w:tc>
        <w:tc>
          <w:tcPr>
            <w:tcW w:w="5244" w:type="dxa"/>
          </w:tcPr>
          <w:p w14:paraId="28C590B4" w14:textId="77777777" w:rsidR="009B09C2" w:rsidRPr="00EC2EE2" w:rsidRDefault="009B09C2" w:rsidP="001E7D90">
            <w:pPr>
              <w:spacing w:before="120" w:after="120"/>
              <w:jc w:val="both"/>
              <w:rPr>
                <w:bCs/>
                <w:sz w:val="28"/>
                <w:szCs w:val="28"/>
                <w:lang w:val="uk-UA"/>
              </w:rPr>
            </w:pPr>
          </w:p>
        </w:tc>
      </w:tr>
      <w:tr w:rsidR="00733D52" w:rsidRPr="00EC2EE2" w14:paraId="3963BE0A" w14:textId="77777777" w:rsidTr="00CD1F3D">
        <w:tc>
          <w:tcPr>
            <w:tcW w:w="4390" w:type="dxa"/>
          </w:tcPr>
          <w:p w14:paraId="2E36B829" w14:textId="2E28A7A7" w:rsidR="009B09C2" w:rsidRPr="00EC2EE2" w:rsidRDefault="009B09C2" w:rsidP="001E7D90">
            <w:pPr>
              <w:spacing w:before="120" w:after="120"/>
              <w:jc w:val="both"/>
              <w:rPr>
                <w:b/>
                <w:lang w:val="uk-UA"/>
              </w:rPr>
            </w:pPr>
            <w:r w:rsidRPr="00EC2EE2">
              <w:rPr>
                <w:b/>
                <w:lang w:val="uk-UA"/>
              </w:rPr>
              <w:t>Звітний період по</w:t>
            </w:r>
          </w:p>
        </w:tc>
        <w:tc>
          <w:tcPr>
            <w:tcW w:w="5244" w:type="dxa"/>
          </w:tcPr>
          <w:p w14:paraId="0443D58A" w14:textId="77777777" w:rsidR="009B09C2" w:rsidRPr="00EC2EE2" w:rsidRDefault="009B09C2" w:rsidP="001E7D90">
            <w:pPr>
              <w:spacing w:before="120" w:after="120"/>
              <w:jc w:val="both"/>
              <w:rPr>
                <w:bCs/>
                <w:sz w:val="28"/>
                <w:szCs w:val="28"/>
                <w:lang w:val="uk-UA"/>
              </w:rPr>
            </w:pPr>
          </w:p>
        </w:tc>
      </w:tr>
      <w:tr w:rsidR="00733D52" w:rsidRPr="00EC2EE2" w14:paraId="528ECC47" w14:textId="77777777" w:rsidTr="00CD1F3D">
        <w:tc>
          <w:tcPr>
            <w:tcW w:w="4390" w:type="dxa"/>
          </w:tcPr>
          <w:p w14:paraId="427E543C" w14:textId="3B637B58" w:rsidR="009B09C2" w:rsidRPr="00EC2EE2" w:rsidRDefault="009B09C2" w:rsidP="001E7D90">
            <w:pPr>
              <w:spacing w:before="120" w:after="120"/>
              <w:jc w:val="both"/>
              <w:rPr>
                <w:b/>
                <w:lang w:val="uk-UA"/>
              </w:rPr>
            </w:pPr>
            <w:r w:rsidRPr="00EC2EE2">
              <w:rPr>
                <w:b/>
                <w:lang w:val="uk-UA"/>
              </w:rPr>
              <w:t>Код та назва послуги</w:t>
            </w:r>
          </w:p>
        </w:tc>
        <w:tc>
          <w:tcPr>
            <w:tcW w:w="5244" w:type="dxa"/>
          </w:tcPr>
          <w:p w14:paraId="03724A08" w14:textId="77777777" w:rsidR="009B09C2" w:rsidRPr="00EC2EE2" w:rsidRDefault="009B09C2" w:rsidP="001E7D90">
            <w:pPr>
              <w:spacing w:before="120" w:after="120"/>
              <w:jc w:val="both"/>
              <w:rPr>
                <w:bCs/>
                <w:sz w:val="28"/>
                <w:szCs w:val="28"/>
                <w:lang w:val="uk-UA"/>
              </w:rPr>
            </w:pPr>
          </w:p>
        </w:tc>
      </w:tr>
      <w:tr w:rsidR="00733D52" w:rsidRPr="00EC2EE2" w14:paraId="6BCA000E" w14:textId="77777777" w:rsidTr="00CD1F3D">
        <w:tc>
          <w:tcPr>
            <w:tcW w:w="4390" w:type="dxa"/>
          </w:tcPr>
          <w:p w14:paraId="4B3FA28C" w14:textId="1D6D98FA" w:rsidR="009B09C2" w:rsidRPr="00EC2EE2" w:rsidRDefault="00CD1F3D" w:rsidP="001E7D90">
            <w:pPr>
              <w:spacing w:before="120" w:after="120"/>
              <w:jc w:val="both"/>
              <w:rPr>
                <w:b/>
                <w:lang w:val="uk-UA"/>
              </w:rPr>
            </w:pPr>
            <w:r w:rsidRPr="00EC2EE2">
              <w:rPr>
                <w:b/>
                <w:lang w:val="uk-UA"/>
              </w:rPr>
              <w:t>Категорія</w:t>
            </w:r>
            <w:r w:rsidR="00BF5546" w:rsidRPr="00EC2EE2">
              <w:rPr>
                <w:b/>
                <w:lang w:val="uk-UA"/>
              </w:rPr>
              <w:t xml:space="preserve"> </w:t>
            </w:r>
            <w:r w:rsidR="00F61CED" w:rsidRPr="00EC2EE2">
              <w:rPr>
                <w:b/>
                <w:lang w:val="uk-UA"/>
              </w:rPr>
              <w:t xml:space="preserve">офлайн-фронт-офісу </w:t>
            </w:r>
          </w:p>
        </w:tc>
        <w:tc>
          <w:tcPr>
            <w:tcW w:w="5244" w:type="dxa"/>
          </w:tcPr>
          <w:p w14:paraId="634BBE22" w14:textId="77777777" w:rsidR="009B09C2" w:rsidRPr="00EC2EE2" w:rsidRDefault="009B09C2" w:rsidP="001E7D90">
            <w:pPr>
              <w:spacing w:before="120" w:after="120"/>
              <w:jc w:val="both"/>
              <w:rPr>
                <w:bCs/>
                <w:sz w:val="28"/>
                <w:szCs w:val="28"/>
                <w:lang w:val="uk-UA"/>
              </w:rPr>
            </w:pPr>
          </w:p>
        </w:tc>
      </w:tr>
      <w:tr w:rsidR="00733D52" w:rsidRPr="00EC2EE2" w14:paraId="71B821B7" w14:textId="77777777" w:rsidTr="00CD1F3D">
        <w:tc>
          <w:tcPr>
            <w:tcW w:w="4390" w:type="dxa"/>
          </w:tcPr>
          <w:p w14:paraId="3F7113E5" w14:textId="5B983DAE" w:rsidR="009B09C2" w:rsidRPr="00EC2EE2" w:rsidRDefault="00CD1F3D" w:rsidP="001E7D90">
            <w:pPr>
              <w:spacing w:before="120" w:after="120"/>
              <w:jc w:val="both"/>
              <w:rPr>
                <w:b/>
                <w:lang w:val="uk-UA"/>
              </w:rPr>
            </w:pPr>
            <w:r w:rsidRPr="00EC2EE2">
              <w:rPr>
                <w:b/>
                <w:lang w:val="uk-UA"/>
              </w:rPr>
              <w:t>Вебсайт онлайн</w:t>
            </w:r>
            <w:r w:rsidR="006A4C20" w:rsidRPr="00EC2EE2">
              <w:rPr>
                <w:b/>
                <w:lang w:val="uk-UA"/>
              </w:rPr>
              <w:t>-</w:t>
            </w:r>
            <w:r w:rsidRPr="00EC2EE2">
              <w:rPr>
                <w:b/>
                <w:lang w:val="uk-UA"/>
              </w:rPr>
              <w:t>фронт-офісу</w:t>
            </w:r>
          </w:p>
        </w:tc>
        <w:tc>
          <w:tcPr>
            <w:tcW w:w="5244" w:type="dxa"/>
          </w:tcPr>
          <w:p w14:paraId="701506F0" w14:textId="77777777" w:rsidR="009B09C2" w:rsidRPr="00EC2EE2" w:rsidRDefault="009B09C2" w:rsidP="001E7D90">
            <w:pPr>
              <w:spacing w:before="120" w:after="120"/>
              <w:jc w:val="both"/>
              <w:rPr>
                <w:bCs/>
                <w:sz w:val="28"/>
                <w:szCs w:val="28"/>
                <w:lang w:val="uk-UA"/>
              </w:rPr>
            </w:pPr>
          </w:p>
        </w:tc>
      </w:tr>
      <w:tr w:rsidR="005A5E88" w:rsidRPr="00EC2EE2" w14:paraId="108EB592" w14:textId="77777777" w:rsidTr="00CD1F3D">
        <w:tc>
          <w:tcPr>
            <w:tcW w:w="4390" w:type="dxa"/>
          </w:tcPr>
          <w:p w14:paraId="15EADBA7" w14:textId="668AB878" w:rsidR="005A5E88" w:rsidRPr="00EC2EE2" w:rsidRDefault="005A5E88" w:rsidP="001E7D90">
            <w:pPr>
              <w:spacing w:before="120" w:after="120"/>
              <w:jc w:val="both"/>
              <w:rPr>
                <w:b/>
                <w:lang w:val="uk-UA"/>
              </w:rPr>
            </w:pPr>
            <w:r w:rsidRPr="00EC2EE2">
              <w:rPr>
                <w:b/>
                <w:lang w:val="uk-UA"/>
              </w:rPr>
              <w:t>Перелік джерел оціночних даних</w:t>
            </w:r>
          </w:p>
        </w:tc>
        <w:tc>
          <w:tcPr>
            <w:tcW w:w="5244" w:type="dxa"/>
          </w:tcPr>
          <w:p w14:paraId="6DF95069" w14:textId="77777777" w:rsidR="005A5E88" w:rsidRPr="00EC2EE2" w:rsidRDefault="005A5E88" w:rsidP="001E7D90">
            <w:pPr>
              <w:spacing w:before="120" w:after="120"/>
              <w:jc w:val="both"/>
              <w:rPr>
                <w:bCs/>
                <w:sz w:val="28"/>
                <w:szCs w:val="28"/>
                <w:lang w:val="uk-UA"/>
              </w:rPr>
            </w:pPr>
          </w:p>
        </w:tc>
      </w:tr>
      <w:bookmarkEnd w:id="129"/>
    </w:tbl>
    <w:p w14:paraId="3DCF4A83" w14:textId="77777777" w:rsidR="001702F1" w:rsidRPr="00EC2EE2" w:rsidRDefault="001702F1" w:rsidP="001E7D90">
      <w:pPr>
        <w:spacing w:before="120" w:after="120"/>
        <w:rPr>
          <w:lang w:val="uk-UA"/>
        </w:rPr>
      </w:pPr>
    </w:p>
    <w:p w14:paraId="717E0C5F" w14:textId="4F95B861"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2</w:t>
      </w:r>
      <w:r w:rsidRPr="00EC2EE2">
        <w:rPr>
          <w:rFonts w:ascii="Times New Roman" w:hAnsi="Times New Roman" w:cs="Times New Roman"/>
        </w:rPr>
        <w:t>.</w:t>
      </w:r>
      <w:r w:rsidR="009B09C2" w:rsidRPr="00EC2EE2">
        <w:rPr>
          <w:rFonts w:ascii="Times New Roman" w:hAnsi="Times New Roman" w:cs="Times New Roman"/>
        </w:rPr>
        <w:t xml:space="preserve"> Складові показника</w:t>
      </w:r>
      <w:r w:rsidR="005A21AC" w:rsidRPr="00EC2EE2">
        <w:rPr>
          <w:rFonts w:ascii="Times New Roman" w:hAnsi="Times New Roman" w:cs="Times New Roman"/>
        </w:rPr>
        <w:t>,</w:t>
      </w:r>
      <w:r w:rsidR="009B09C2" w:rsidRPr="00EC2EE2">
        <w:rPr>
          <w:rFonts w:ascii="Times New Roman" w:hAnsi="Times New Roman" w:cs="Times New Roman"/>
        </w:rPr>
        <w:t xml:space="preserve"> їх </w:t>
      </w:r>
      <w:r w:rsidR="005A21AC" w:rsidRPr="00EC2EE2">
        <w:rPr>
          <w:rFonts w:ascii="Times New Roman" w:hAnsi="Times New Roman" w:cs="Times New Roman"/>
        </w:rPr>
        <w:t xml:space="preserve">бал та </w:t>
      </w:r>
      <w:r w:rsidR="009B09C2" w:rsidRPr="00EC2EE2">
        <w:rPr>
          <w:rFonts w:ascii="Times New Roman" w:hAnsi="Times New Roman" w:cs="Times New Roman"/>
        </w:rPr>
        <w:t>оцінка</w:t>
      </w:r>
    </w:p>
    <w:tbl>
      <w:tblPr>
        <w:tblStyle w:val="af1"/>
        <w:tblW w:w="9634" w:type="dxa"/>
        <w:tblLook w:val="04A0" w:firstRow="1" w:lastRow="0" w:firstColumn="1" w:lastColumn="0" w:noHBand="0" w:noVBand="1"/>
      </w:tblPr>
      <w:tblGrid>
        <w:gridCol w:w="2830"/>
        <w:gridCol w:w="1921"/>
        <w:gridCol w:w="2816"/>
        <w:gridCol w:w="2067"/>
      </w:tblGrid>
      <w:tr w:rsidR="00733D52" w:rsidRPr="00EC2EE2" w14:paraId="76935FC5" w14:textId="77777777" w:rsidTr="005A5E88">
        <w:tc>
          <w:tcPr>
            <w:tcW w:w="2830" w:type="dxa"/>
            <w:vAlign w:val="center"/>
          </w:tcPr>
          <w:p w14:paraId="1D66BAA0" w14:textId="77777777" w:rsidR="005A5E88" w:rsidRPr="00EC2EE2" w:rsidRDefault="005A5E88" w:rsidP="001E7D90">
            <w:pPr>
              <w:spacing w:before="120" w:after="120"/>
              <w:jc w:val="center"/>
              <w:rPr>
                <w:b/>
                <w:lang w:val="uk-UA"/>
              </w:rPr>
            </w:pPr>
            <w:bookmarkStart w:id="130" w:name="_Hlk64380699"/>
            <w:r w:rsidRPr="00EC2EE2">
              <w:rPr>
                <w:b/>
                <w:lang w:val="uk-UA"/>
              </w:rPr>
              <w:t>Код та складові показника</w:t>
            </w:r>
          </w:p>
        </w:tc>
        <w:tc>
          <w:tcPr>
            <w:tcW w:w="1921" w:type="dxa"/>
            <w:vAlign w:val="center"/>
          </w:tcPr>
          <w:p w14:paraId="09125F26" w14:textId="74864276" w:rsidR="005A5E88" w:rsidRPr="00EC2EE2" w:rsidRDefault="005A5E88" w:rsidP="001E7D90">
            <w:pPr>
              <w:spacing w:before="120" w:after="120"/>
              <w:jc w:val="center"/>
              <w:rPr>
                <w:b/>
                <w:lang w:val="uk-UA"/>
              </w:rPr>
            </w:pPr>
            <w:r w:rsidRPr="00EC2EE2">
              <w:rPr>
                <w:b/>
                <w:lang w:val="uk-UA"/>
              </w:rPr>
              <w:t xml:space="preserve">Бал показника </w:t>
            </w:r>
          </w:p>
        </w:tc>
        <w:tc>
          <w:tcPr>
            <w:tcW w:w="2816" w:type="dxa"/>
            <w:vAlign w:val="center"/>
          </w:tcPr>
          <w:p w14:paraId="20D8F22C" w14:textId="38ED337F" w:rsidR="005A5E88" w:rsidRPr="00EC2EE2" w:rsidRDefault="005A5E88" w:rsidP="001E7D90">
            <w:pPr>
              <w:spacing w:before="120" w:after="120"/>
              <w:jc w:val="center"/>
              <w:rPr>
                <w:b/>
                <w:lang w:val="uk-UA"/>
              </w:rPr>
            </w:pPr>
            <w:r w:rsidRPr="00EC2EE2">
              <w:rPr>
                <w:b/>
                <w:lang w:val="uk-UA"/>
              </w:rPr>
              <w:t>Оцінка за одиницею вимірювання показника</w:t>
            </w:r>
          </w:p>
        </w:tc>
        <w:tc>
          <w:tcPr>
            <w:tcW w:w="2067" w:type="dxa"/>
            <w:vAlign w:val="center"/>
          </w:tcPr>
          <w:p w14:paraId="3DCF52C2" w14:textId="77777777" w:rsidR="005A5E88" w:rsidRPr="00EC2EE2" w:rsidRDefault="005A5E88" w:rsidP="001E7D90">
            <w:pPr>
              <w:spacing w:before="120" w:after="120"/>
              <w:jc w:val="center"/>
              <w:rPr>
                <w:b/>
                <w:lang w:val="uk-UA"/>
              </w:rPr>
            </w:pPr>
            <w:r w:rsidRPr="00EC2EE2">
              <w:rPr>
                <w:b/>
                <w:lang w:val="uk-UA"/>
              </w:rPr>
              <w:t>Бал за результатом оцінки</w:t>
            </w:r>
          </w:p>
        </w:tc>
      </w:tr>
      <w:tr w:rsidR="008D6D31" w:rsidRPr="00EC2EE2" w14:paraId="3F00C5F5" w14:textId="77777777" w:rsidTr="005A5E88">
        <w:tc>
          <w:tcPr>
            <w:tcW w:w="2830" w:type="dxa"/>
            <w:vAlign w:val="center"/>
          </w:tcPr>
          <w:p w14:paraId="0ECDF631" w14:textId="77777777" w:rsidR="005A5E88" w:rsidRPr="00EC2EE2" w:rsidRDefault="005A5E88" w:rsidP="001E7D90">
            <w:pPr>
              <w:spacing w:before="120" w:after="120"/>
              <w:jc w:val="center"/>
              <w:rPr>
                <w:bCs/>
                <w:lang w:val="uk-UA"/>
              </w:rPr>
            </w:pPr>
          </w:p>
        </w:tc>
        <w:tc>
          <w:tcPr>
            <w:tcW w:w="1921" w:type="dxa"/>
            <w:vAlign w:val="center"/>
          </w:tcPr>
          <w:p w14:paraId="0E6A5F64" w14:textId="77777777" w:rsidR="005A5E88" w:rsidRPr="00EC2EE2" w:rsidRDefault="005A5E88" w:rsidP="001E7D90">
            <w:pPr>
              <w:spacing w:before="120" w:after="120"/>
              <w:jc w:val="center"/>
              <w:rPr>
                <w:bCs/>
                <w:lang w:val="uk-UA"/>
              </w:rPr>
            </w:pPr>
          </w:p>
        </w:tc>
        <w:tc>
          <w:tcPr>
            <w:tcW w:w="2816" w:type="dxa"/>
            <w:vAlign w:val="center"/>
          </w:tcPr>
          <w:p w14:paraId="21DA2B8A" w14:textId="77777777" w:rsidR="005A5E88" w:rsidRPr="00EC2EE2" w:rsidRDefault="005A5E88" w:rsidP="001E7D90">
            <w:pPr>
              <w:spacing w:before="120" w:after="120"/>
              <w:jc w:val="center"/>
              <w:rPr>
                <w:bCs/>
                <w:lang w:val="uk-UA"/>
              </w:rPr>
            </w:pPr>
          </w:p>
        </w:tc>
        <w:tc>
          <w:tcPr>
            <w:tcW w:w="2067" w:type="dxa"/>
            <w:vAlign w:val="center"/>
          </w:tcPr>
          <w:p w14:paraId="49C5070D" w14:textId="77777777" w:rsidR="005A5E88" w:rsidRPr="00EC2EE2" w:rsidRDefault="005A5E88" w:rsidP="001E7D90">
            <w:pPr>
              <w:spacing w:before="120" w:after="120"/>
              <w:jc w:val="center"/>
              <w:rPr>
                <w:bCs/>
                <w:lang w:val="uk-UA"/>
              </w:rPr>
            </w:pPr>
          </w:p>
        </w:tc>
      </w:tr>
      <w:bookmarkEnd w:id="130"/>
    </w:tbl>
    <w:p w14:paraId="08FF9221" w14:textId="77777777" w:rsidR="001702F1" w:rsidRPr="00EC2EE2" w:rsidRDefault="001702F1" w:rsidP="001E7D90">
      <w:pPr>
        <w:spacing w:before="120" w:after="120"/>
        <w:rPr>
          <w:lang w:val="uk-UA"/>
        </w:rPr>
      </w:pPr>
    </w:p>
    <w:p w14:paraId="4838FF9E" w14:textId="36E4F7B4"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3</w:t>
      </w:r>
      <w:r w:rsidRPr="00EC2EE2">
        <w:rPr>
          <w:rFonts w:ascii="Times New Roman" w:hAnsi="Times New Roman" w:cs="Times New Roman"/>
        </w:rPr>
        <w:t>. Обґрунтування застосування оціночних даних в разі розбіжностей між ними</w:t>
      </w:r>
    </w:p>
    <w:tbl>
      <w:tblPr>
        <w:tblStyle w:val="af1"/>
        <w:tblW w:w="0" w:type="auto"/>
        <w:jc w:val="center"/>
        <w:tblLook w:val="04A0" w:firstRow="1" w:lastRow="0" w:firstColumn="1" w:lastColumn="0" w:noHBand="0" w:noVBand="1"/>
      </w:tblPr>
      <w:tblGrid>
        <w:gridCol w:w="1921"/>
        <w:gridCol w:w="1921"/>
        <w:gridCol w:w="1921"/>
        <w:gridCol w:w="1922"/>
        <w:gridCol w:w="1922"/>
      </w:tblGrid>
      <w:tr w:rsidR="00733D52" w:rsidRPr="00EC2EE2" w14:paraId="26C3AD07" w14:textId="77777777" w:rsidTr="001A146F">
        <w:trPr>
          <w:jc w:val="center"/>
        </w:trPr>
        <w:tc>
          <w:tcPr>
            <w:tcW w:w="1921" w:type="dxa"/>
            <w:vAlign w:val="center"/>
          </w:tcPr>
          <w:p w14:paraId="4DB31B54" w14:textId="77777777" w:rsidR="009210EF" w:rsidRPr="00EC2EE2" w:rsidRDefault="009210EF" w:rsidP="001E7D90">
            <w:pPr>
              <w:spacing w:before="120" w:after="120"/>
              <w:jc w:val="center"/>
              <w:rPr>
                <w:b/>
                <w:lang w:val="uk-UA"/>
              </w:rPr>
            </w:pPr>
            <w:bookmarkStart w:id="131" w:name="_Hlk67309774"/>
            <w:r w:rsidRPr="00EC2EE2">
              <w:rPr>
                <w:b/>
                <w:lang w:val="uk-UA"/>
              </w:rPr>
              <w:t>Код та складові показника</w:t>
            </w:r>
            <w:bookmarkEnd w:id="131"/>
          </w:p>
        </w:tc>
        <w:tc>
          <w:tcPr>
            <w:tcW w:w="1921" w:type="dxa"/>
            <w:vAlign w:val="center"/>
          </w:tcPr>
          <w:p w14:paraId="6B2C3191" w14:textId="77777777" w:rsidR="009210EF" w:rsidRPr="00EC2EE2" w:rsidRDefault="009210EF" w:rsidP="001E7D90">
            <w:pPr>
              <w:spacing w:before="120" w:after="120"/>
              <w:jc w:val="center"/>
              <w:rPr>
                <w:b/>
                <w:lang w:val="uk-UA"/>
              </w:rPr>
            </w:pPr>
            <w:r w:rsidRPr="00EC2EE2">
              <w:rPr>
                <w:b/>
                <w:lang w:val="uk-UA"/>
              </w:rPr>
              <w:t xml:space="preserve">Джерела оціночних даних, між </w:t>
            </w:r>
            <w:r w:rsidRPr="00EC2EE2">
              <w:rPr>
                <w:b/>
                <w:lang w:val="uk-UA"/>
              </w:rPr>
              <w:lastRenderedPageBreak/>
              <w:t>якими є розбіжності</w:t>
            </w:r>
          </w:p>
        </w:tc>
        <w:tc>
          <w:tcPr>
            <w:tcW w:w="1921" w:type="dxa"/>
            <w:vAlign w:val="center"/>
          </w:tcPr>
          <w:p w14:paraId="19766F87" w14:textId="77777777" w:rsidR="009210EF" w:rsidRPr="00EC2EE2" w:rsidRDefault="009210EF" w:rsidP="001E7D90">
            <w:pPr>
              <w:spacing w:before="120" w:after="120"/>
              <w:jc w:val="center"/>
              <w:rPr>
                <w:b/>
                <w:lang w:val="uk-UA"/>
              </w:rPr>
            </w:pPr>
            <w:r w:rsidRPr="00EC2EE2">
              <w:rPr>
                <w:b/>
                <w:lang w:val="uk-UA"/>
              </w:rPr>
              <w:lastRenderedPageBreak/>
              <w:t>Причини розбіжностей</w:t>
            </w:r>
          </w:p>
        </w:tc>
        <w:tc>
          <w:tcPr>
            <w:tcW w:w="1922" w:type="dxa"/>
            <w:vAlign w:val="center"/>
          </w:tcPr>
          <w:p w14:paraId="6FA15E97" w14:textId="77777777" w:rsidR="009210EF" w:rsidRPr="00EC2EE2" w:rsidRDefault="009210EF" w:rsidP="001E7D90">
            <w:pPr>
              <w:spacing w:before="120" w:after="120"/>
              <w:jc w:val="center"/>
              <w:rPr>
                <w:b/>
                <w:lang w:val="uk-UA"/>
              </w:rPr>
            </w:pPr>
            <w:r w:rsidRPr="00EC2EE2">
              <w:rPr>
                <w:b/>
                <w:lang w:val="uk-UA"/>
              </w:rPr>
              <w:t xml:space="preserve">Обґрунтування застосування </w:t>
            </w:r>
            <w:r w:rsidRPr="00EC2EE2">
              <w:rPr>
                <w:b/>
                <w:lang w:val="uk-UA"/>
              </w:rPr>
              <w:lastRenderedPageBreak/>
              <w:t>оціночних даних</w:t>
            </w:r>
          </w:p>
        </w:tc>
        <w:tc>
          <w:tcPr>
            <w:tcW w:w="1922" w:type="dxa"/>
            <w:vAlign w:val="center"/>
          </w:tcPr>
          <w:p w14:paraId="1CB6AAD0" w14:textId="77777777" w:rsidR="009210EF" w:rsidRPr="00EC2EE2" w:rsidRDefault="009210EF" w:rsidP="001E7D90">
            <w:pPr>
              <w:spacing w:before="120" w:after="120"/>
              <w:jc w:val="center"/>
              <w:rPr>
                <w:b/>
                <w:lang w:val="uk-UA"/>
              </w:rPr>
            </w:pPr>
            <w:r w:rsidRPr="00EC2EE2">
              <w:rPr>
                <w:b/>
                <w:lang w:val="uk-UA"/>
              </w:rPr>
              <w:lastRenderedPageBreak/>
              <w:t xml:space="preserve">Вжиті заходи протягом </w:t>
            </w:r>
            <w:r w:rsidRPr="00EC2EE2">
              <w:rPr>
                <w:b/>
                <w:lang w:val="uk-UA"/>
              </w:rPr>
              <w:lastRenderedPageBreak/>
              <w:t>звітного періоду</w:t>
            </w:r>
          </w:p>
        </w:tc>
      </w:tr>
      <w:tr w:rsidR="007F3B9A" w:rsidRPr="00EC2EE2" w14:paraId="76EFFAEF" w14:textId="77777777" w:rsidTr="001A146F">
        <w:trPr>
          <w:jc w:val="center"/>
        </w:trPr>
        <w:tc>
          <w:tcPr>
            <w:tcW w:w="1921" w:type="dxa"/>
            <w:vAlign w:val="center"/>
          </w:tcPr>
          <w:p w14:paraId="3BD1B99D" w14:textId="77777777" w:rsidR="009210EF" w:rsidRPr="00EC2EE2" w:rsidRDefault="009210EF" w:rsidP="001E7D90">
            <w:pPr>
              <w:spacing w:before="120" w:after="120"/>
              <w:jc w:val="center"/>
              <w:rPr>
                <w:b/>
                <w:lang w:val="uk-UA"/>
              </w:rPr>
            </w:pPr>
          </w:p>
        </w:tc>
        <w:tc>
          <w:tcPr>
            <w:tcW w:w="1921" w:type="dxa"/>
            <w:vAlign w:val="center"/>
          </w:tcPr>
          <w:p w14:paraId="77CA8E3A" w14:textId="77777777" w:rsidR="009210EF" w:rsidRPr="00EC2EE2" w:rsidRDefault="009210EF" w:rsidP="001E7D90">
            <w:pPr>
              <w:spacing w:before="120" w:after="120"/>
              <w:jc w:val="center"/>
              <w:rPr>
                <w:b/>
                <w:lang w:val="uk-UA"/>
              </w:rPr>
            </w:pPr>
          </w:p>
        </w:tc>
        <w:tc>
          <w:tcPr>
            <w:tcW w:w="1921" w:type="dxa"/>
            <w:vAlign w:val="center"/>
          </w:tcPr>
          <w:p w14:paraId="30BF513D" w14:textId="77777777" w:rsidR="009210EF" w:rsidRPr="00EC2EE2" w:rsidRDefault="009210EF" w:rsidP="001E7D90">
            <w:pPr>
              <w:spacing w:before="120" w:after="120"/>
              <w:jc w:val="center"/>
              <w:rPr>
                <w:b/>
                <w:lang w:val="uk-UA"/>
              </w:rPr>
            </w:pPr>
          </w:p>
        </w:tc>
        <w:tc>
          <w:tcPr>
            <w:tcW w:w="1922" w:type="dxa"/>
            <w:vAlign w:val="center"/>
          </w:tcPr>
          <w:p w14:paraId="369C68E7" w14:textId="77777777" w:rsidR="009210EF" w:rsidRPr="00EC2EE2" w:rsidRDefault="009210EF" w:rsidP="001E7D90">
            <w:pPr>
              <w:spacing w:before="120" w:after="120"/>
              <w:jc w:val="center"/>
              <w:rPr>
                <w:b/>
                <w:lang w:val="uk-UA"/>
              </w:rPr>
            </w:pPr>
          </w:p>
        </w:tc>
        <w:tc>
          <w:tcPr>
            <w:tcW w:w="1922" w:type="dxa"/>
            <w:vAlign w:val="center"/>
          </w:tcPr>
          <w:p w14:paraId="2971344B" w14:textId="77777777" w:rsidR="009210EF" w:rsidRPr="00EC2EE2" w:rsidRDefault="009210EF" w:rsidP="001E7D90">
            <w:pPr>
              <w:spacing w:before="120" w:after="120"/>
              <w:jc w:val="center"/>
              <w:rPr>
                <w:b/>
                <w:lang w:val="uk-UA"/>
              </w:rPr>
            </w:pPr>
          </w:p>
        </w:tc>
      </w:tr>
    </w:tbl>
    <w:p w14:paraId="74E601EE" w14:textId="77777777" w:rsidR="001702F1" w:rsidRPr="00EC2EE2" w:rsidRDefault="001702F1" w:rsidP="001E7D90">
      <w:pPr>
        <w:spacing w:before="120" w:after="120"/>
        <w:rPr>
          <w:lang w:val="uk-UA"/>
        </w:rPr>
      </w:pPr>
    </w:p>
    <w:p w14:paraId="4B7D1B5E" w14:textId="307E35E3"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4</w:t>
      </w:r>
      <w:r w:rsidRPr="00EC2EE2">
        <w:rPr>
          <w:rFonts w:ascii="Times New Roman" w:hAnsi="Times New Roman" w:cs="Times New Roman"/>
        </w:rPr>
        <w:t xml:space="preserve">. </w:t>
      </w:r>
      <w:bookmarkStart w:id="132" w:name="_Hlk67304211"/>
      <w:r w:rsidRPr="00EC2EE2">
        <w:rPr>
          <w:rFonts w:ascii="Times New Roman" w:hAnsi="Times New Roman" w:cs="Times New Roman"/>
        </w:rPr>
        <w:t>Причини недосягнення складових показника та заходи щодо усунення зазначених причин</w:t>
      </w:r>
      <w:bookmarkEnd w:id="132"/>
    </w:p>
    <w:tbl>
      <w:tblPr>
        <w:tblStyle w:val="af1"/>
        <w:tblW w:w="0" w:type="auto"/>
        <w:jc w:val="center"/>
        <w:tblLook w:val="04A0" w:firstRow="1" w:lastRow="0" w:firstColumn="1" w:lastColumn="0" w:noHBand="0" w:noVBand="1"/>
      </w:tblPr>
      <w:tblGrid>
        <w:gridCol w:w="1984"/>
        <w:gridCol w:w="4815"/>
        <w:gridCol w:w="2808"/>
      </w:tblGrid>
      <w:tr w:rsidR="00733D52" w:rsidRPr="00EC2EE2" w14:paraId="4CD53D4A" w14:textId="77777777" w:rsidTr="001A146F">
        <w:trPr>
          <w:jc w:val="center"/>
        </w:trPr>
        <w:tc>
          <w:tcPr>
            <w:tcW w:w="1984" w:type="dxa"/>
            <w:vAlign w:val="center"/>
          </w:tcPr>
          <w:p w14:paraId="198FB2B4" w14:textId="77777777" w:rsidR="009210EF" w:rsidRPr="00EC2EE2" w:rsidRDefault="009210EF" w:rsidP="001E7D90">
            <w:pPr>
              <w:spacing w:before="120" w:after="120"/>
              <w:jc w:val="center"/>
              <w:rPr>
                <w:b/>
                <w:lang w:val="uk-UA"/>
              </w:rPr>
            </w:pPr>
            <w:r w:rsidRPr="00EC2EE2">
              <w:rPr>
                <w:b/>
                <w:lang w:val="uk-UA"/>
              </w:rPr>
              <w:t>Код та складові показника</w:t>
            </w:r>
          </w:p>
        </w:tc>
        <w:tc>
          <w:tcPr>
            <w:tcW w:w="4815" w:type="dxa"/>
            <w:vAlign w:val="center"/>
          </w:tcPr>
          <w:p w14:paraId="38C756CB" w14:textId="77777777" w:rsidR="009210EF" w:rsidRPr="00EC2EE2" w:rsidRDefault="009210EF" w:rsidP="001E7D90">
            <w:pPr>
              <w:spacing w:before="120" w:after="120"/>
              <w:jc w:val="center"/>
              <w:rPr>
                <w:b/>
                <w:lang w:val="uk-UA"/>
              </w:rPr>
            </w:pPr>
            <w:r w:rsidRPr="00EC2EE2">
              <w:rPr>
                <w:b/>
                <w:lang w:val="uk-UA"/>
              </w:rPr>
              <w:t>Причини недосягнення складової</w:t>
            </w:r>
          </w:p>
        </w:tc>
        <w:tc>
          <w:tcPr>
            <w:tcW w:w="2808" w:type="dxa"/>
            <w:vAlign w:val="center"/>
          </w:tcPr>
          <w:p w14:paraId="52597473" w14:textId="77777777" w:rsidR="009210EF" w:rsidRPr="00EC2EE2" w:rsidRDefault="009210EF" w:rsidP="001E7D90">
            <w:pPr>
              <w:spacing w:before="120" w:after="120"/>
              <w:jc w:val="center"/>
              <w:rPr>
                <w:b/>
                <w:lang w:val="uk-UA"/>
              </w:rPr>
            </w:pPr>
            <w:r w:rsidRPr="00EC2EE2">
              <w:rPr>
                <w:b/>
                <w:lang w:val="uk-UA"/>
              </w:rPr>
              <w:t>Вжиті заходи протягом звітного періоду</w:t>
            </w:r>
          </w:p>
        </w:tc>
      </w:tr>
      <w:tr w:rsidR="007F3B9A" w:rsidRPr="00EC2EE2" w14:paraId="3C2023C5" w14:textId="77777777" w:rsidTr="001A146F">
        <w:trPr>
          <w:jc w:val="center"/>
        </w:trPr>
        <w:tc>
          <w:tcPr>
            <w:tcW w:w="1984" w:type="dxa"/>
            <w:vAlign w:val="center"/>
          </w:tcPr>
          <w:p w14:paraId="2B9D0DBC" w14:textId="77777777" w:rsidR="009210EF" w:rsidRPr="00EC2EE2" w:rsidRDefault="009210EF" w:rsidP="001E7D90">
            <w:pPr>
              <w:spacing w:before="120" w:after="120"/>
              <w:jc w:val="center"/>
              <w:rPr>
                <w:b/>
                <w:lang w:val="uk-UA"/>
              </w:rPr>
            </w:pPr>
          </w:p>
        </w:tc>
        <w:tc>
          <w:tcPr>
            <w:tcW w:w="4815" w:type="dxa"/>
            <w:vAlign w:val="center"/>
          </w:tcPr>
          <w:p w14:paraId="4324B492" w14:textId="77777777" w:rsidR="009210EF" w:rsidRPr="00EC2EE2" w:rsidRDefault="009210EF" w:rsidP="001E7D90">
            <w:pPr>
              <w:spacing w:before="120" w:after="120"/>
              <w:jc w:val="center"/>
              <w:rPr>
                <w:b/>
                <w:lang w:val="uk-UA"/>
              </w:rPr>
            </w:pPr>
          </w:p>
        </w:tc>
        <w:tc>
          <w:tcPr>
            <w:tcW w:w="2808" w:type="dxa"/>
            <w:vAlign w:val="center"/>
          </w:tcPr>
          <w:p w14:paraId="7230259E" w14:textId="77777777" w:rsidR="009210EF" w:rsidRPr="00EC2EE2" w:rsidRDefault="009210EF" w:rsidP="001E7D90">
            <w:pPr>
              <w:spacing w:before="120" w:after="120"/>
              <w:jc w:val="center"/>
              <w:rPr>
                <w:b/>
                <w:lang w:val="uk-UA"/>
              </w:rPr>
            </w:pPr>
          </w:p>
        </w:tc>
      </w:tr>
    </w:tbl>
    <w:p w14:paraId="4D221B4D" w14:textId="77777777" w:rsidR="001702F1" w:rsidRPr="00EC2EE2" w:rsidRDefault="001702F1" w:rsidP="001E7D90">
      <w:pPr>
        <w:spacing w:before="120" w:after="120"/>
        <w:rPr>
          <w:lang w:val="uk-UA"/>
        </w:rPr>
      </w:pPr>
    </w:p>
    <w:p w14:paraId="5184D03E" w14:textId="2D23AFF5"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5</w:t>
      </w:r>
      <w:r w:rsidRPr="00EC2EE2">
        <w:rPr>
          <w:rFonts w:ascii="Times New Roman" w:hAnsi="Times New Roman" w:cs="Times New Roman"/>
        </w:rPr>
        <w:t>. План заходів щодо підвищення рівня якості надання адміністративних послуг</w:t>
      </w:r>
    </w:p>
    <w:tbl>
      <w:tblPr>
        <w:tblStyle w:val="af1"/>
        <w:tblW w:w="0" w:type="auto"/>
        <w:jc w:val="center"/>
        <w:tblLook w:val="04A0" w:firstRow="1" w:lastRow="0" w:firstColumn="1" w:lastColumn="0" w:noHBand="0" w:noVBand="1"/>
      </w:tblPr>
      <w:tblGrid>
        <w:gridCol w:w="1689"/>
        <w:gridCol w:w="982"/>
        <w:gridCol w:w="1416"/>
        <w:gridCol w:w="1366"/>
        <w:gridCol w:w="1346"/>
        <w:gridCol w:w="2808"/>
      </w:tblGrid>
      <w:tr w:rsidR="00733D52" w:rsidRPr="00EC2EE2" w14:paraId="57A6E29E" w14:textId="77777777" w:rsidTr="001A146F">
        <w:trPr>
          <w:jc w:val="center"/>
        </w:trPr>
        <w:tc>
          <w:tcPr>
            <w:tcW w:w="1689" w:type="dxa"/>
            <w:vAlign w:val="center"/>
          </w:tcPr>
          <w:p w14:paraId="6F35C299" w14:textId="77777777" w:rsidR="009210EF" w:rsidRPr="00EC2EE2" w:rsidRDefault="009210EF" w:rsidP="001E7D90">
            <w:pPr>
              <w:spacing w:before="120" w:after="120"/>
              <w:jc w:val="center"/>
              <w:rPr>
                <w:b/>
                <w:lang w:val="uk-UA"/>
              </w:rPr>
            </w:pPr>
            <w:r w:rsidRPr="00EC2EE2">
              <w:rPr>
                <w:b/>
                <w:lang w:val="uk-UA"/>
              </w:rPr>
              <w:t>Код та складові показника</w:t>
            </w:r>
          </w:p>
        </w:tc>
        <w:tc>
          <w:tcPr>
            <w:tcW w:w="982" w:type="dxa"/>
            <w:vAlign w:val="center"/>
          </w:tcPr>
          <w:p w14:paraId="7C774CE2" w14:textId="77777777" w:rsidR="009210EF" w:rsidRPr="00EC2EE2" w:rsidRDefault="009210EF" w:rsidP="001E7D90">
            <w:pPr>
              <w:spacing w:before="120" w:after="120"/>
              <w:jc w:val="center"/>
              <w:rPr>
                <w:b/>
                <w:lang w:val="uk-UA"/>
              </w:rPr>
            </w:pPr>
            <w:r w:rsidRPr="00EC2EE2">
              <w:rPr>
                <w:b/>
                <w:lang w:val="uk-UA"/>
              </w:rPr>
              <w:t>Заходи</w:t>
            </w:r>
          </w:p>
        </w:tc>
        <w:tc>
          <w:tcPr>
            <w:tcW w:w="1416" w:type="dxa"/>
            <w:vAlign w:val="center"/>
          </w:tcPr>
          <w:p w14:paraId="07CD6A20" w14:textId="77777777" w:rsidR="009210EF" w:rsidRPr="00EC2EE2" w:rsidRDefault="009210EF" w:rsidP="001E7D90">
            <w:pPr>
              <w:spacing w:before="120" w:after="120"/>
              <w:jc w:val="center"/>
              <w:rPr>
                <w:b/>
                <w:lang w:val="uk-UA"/>
              </w:rPr>
            </w:pPr>
            <w:r w:rsidRPr="00EC2EE2">
              <w:rPr>
                <w:b/>
                <w:lang w:val="uk-UA"/>
              </w:rPr>
              <w:t>Строки виконання</w:t>
            </w:r>
          </w:p>
        </w:tc>
        <w:tc>
          <w:tcPr>
            <w:tcW w:w="1366" w:type="dxa"/>
            <w:vAlign w:val="center"/>
          </w:tcPr>
          <w:p w14:paraId="6E6CF004" w14:textId="77777777" w:rsidR="009210EF" w:rsidRPr="00EC2EE2" w:rsidRDefault="009210EF" w:rsidP="001E7D90">
            <w:pPr>
              <w:spacing w:before="120" w:after="120"/>
              <w:jc w:val="center"/>
              <w:rPr>
                <w:b/>
                <w:lang w:val="uk-UA"/>
              </w:rPr>
            </w:pPr>
            <w:r w:rsidRPr="00EC2EE2">
              <w:rPr>
                <w:b/>
                <w:lang w:val="uk-UA"/>
              </w:rPr>
              <w:t>Виконавці</w:t>
            </w:r>
          </w:p>
        </w:tc>
        <w:tc>
          <w:tcPr>
            <w:tcW w:w="1346" w:type="dxa"/>
            <w:vAlign w:val="center"/>
          </w:tcPr>
          <w:p w14:paraId="6440B19A" w14:textId="77777777" w:rsidR="009210EF" w:rsidRPr="00EC2EE2" w:rsidRDefault="009210EF" w:rsidP="001E7D90">
            <w:pPr>
              <w:spacing w:before="120" w:after="120"/>
              <w:jc w:val="center"/>
              <w:rPr>
                <w:b/>
                <w:lang w:val="uk-UA"/>
              </w:rPr>
            </w:pPr>
            <w:r w:rsidRPr="00EC2EE2">
              <w:rPr>
                <w:b/>
                <w:lang w:val="uk-UA"/>
              </w:rPr>
              <w:t>Потреба у ресурсах</w:t>
            </w:r>
          </w:p>
        </w:tc>
        <w:tc>
          <w:tcPr>
            <w:tcW w:w="2808" w:type="dxa"/>
            <w:vAlign w:val="center"/>
          </w:tcPr>
          <w:p w14:paraId="20EA4D5E" w14:textId="4B3D545A" w:rsidR="009210EF" w:rsidRPr="00EC2EE2" w:rsidRDefault="009210EF" w:rsidP="001E7D90">
            <w:pPr>
              <w:spacing w:before="120" w:after="120"/>
              <w:jc w:val="center"/>
              <w:rPr>
                <w:b/>
                <w:lang w:val="uk-UA"/>
              </w:rPr>
            </w:pPr>
            <w:r w:rsidRPr="00EC2EE2">
              <w:rPr>
                <w:b/>
                <w:lang w:val="uk-UA"/>
              </w:rPr>
              <w:t xml:space="preserve">Відмітка про виконання </w:t>
            </w:r>
          </w:p>
        </w:tc>
      </w:tr>
      <w:tr w:rsidR="007F3B9A" w:rsidRPr="00EC2EE2" w14:paraId="23D5D292" w14:textId="77777777" w:rsidTr="001A146F">
        <w:trPr>
          <w:jc w:val="center"/>
        </w:trPr>
        <w:tc>
          <w:tcPr>
            <w:tcW w:w="1689" w:type="dxa"/>
            <w:vAlign w:val="center"/>
          </w:tcPr>
          <w:p w14:paraId="3850AE93" w14:textId="77777777" w:rsidR="009210EF" w:rsidRPr="00EC2EE2" w:rsidRDefault="009210EF" w:rsidP="001E7D90">
            <w:pPr>
              <w:spacing w:before="120" w:after="120"/>
              <w:jc w:val="center"/>
              <w:rPr>
                <w:b/>
                <w:lang w:val="uk-UA"/>
              </w:rPr>
            </w:pPr>
          </w:p>
        </w:tc>
        <w:tc>
          <w:tcPr>
            <w:tcW w:w="982" w:type="dxa"/>
            <w:vAlign w:val="center"/>
          </w:tcPr>
          <w:p w14:paraId="0A461BD1" w14:textId="77777777" w:rsidR="009210EF" w:rsidRPr="00EC2EE2" w:rsidRDefault="009210EF" w:rsidP="001E7D90">
            <w:pPr>
              <w:spacing w:before="120" w:after="120"/>
              <w:jc w:val="center"/>
              <w:rPr>
                <w:b/>
                <w:lang w:val="uk-UA"/>
              </w:rPr>
            </w:pPr>
          </w:p>
        </w:tc>
        <w:tc>
          <w:tcPr>
            <w:tcW w:w="1416" w:type="dxa"/>
            <w:vAlign w:val="center"/>
          </w:tcPr>
          <w:p w14:paraId="3EA5CF4F" w14:textId="77777777" w:rsidR="009210EF" w:rsidRPr="00EC2EE2" w:rsidRDefault="009210EF" w:rsidP="001E7D90">
            <w:pPr>
              <w:spacing w:before="120" w:after="120"/>
              <w:jc w:val="center"/>
              <w:rPr>
                <w:b/>
                <w:lang w:val="uk-UA"/>
              </w:rPr>
            </w:pPr>
          </w:p>
        </w:tc>
        <w:tc>
          <w:tcPr>
            <w:tcW w:w="1366" w:type="dxa"/>
            <w:vAlign w:val="center"/>
          </w:tcPr>
          <w:p w14:paraId="7A0ECDE1" w14:textId="77777777" w:rsidR="009210EF" w:rsidRPr="00EC2EE2" w:rsidRDefault="009210EF" w:rsidP="001E7D90">
            <w:pPr>
              <w:spacing w:before="120" w:after="120"/>
              <w:jc w:val="center"/>
              <w:rPr>
                <w:b/>
                <w:lang w:val="uk-UA"/>
              </w:rPr>
            </w:pPr>
          </w:p>
        </w:tc>
        <w:tc>
          <w:tcPr>
            <w:tcW w:w="1346" w:type="dxa"/>
          </w:tcPr>
          <w:p w14:paraId="24FD3C2F" w14:textId="77777777" w:rsidR="009210EF" w:rsidRPr="00EC2EE2" w:rsidRDefault="009210EF" w:rsidP="001E7D90">
            <w:pPr>
              <w:spacing w:before="120" w:after="120"/>
              <w:jc w:val="center"/>
              <w:rPr>
                <w:b/>
                <w:lang w:val="uk-UA"/>
              </w:rPr>
            </w:pPr>
          </w:p>
        </w:tc>
        <w:tc>
          <w:tcPr>
            <w:tcW w:w="2808" w:type="dxa"/>
            <w:vAlign w:val="center"/>
          </w:tcPr>
          <w:p w14:paraId="21FA8BE7" w14:textId="77777777" w:rsidR="009210EF" w:rsidRPr="00EC2EE2" w:rsidRDefault="009210EF" w:rsidP="001E7D90">
            <w:pPr>
              <w:spacing w:before="120" w:after="120"/>
              <w:jc w:val="center"/>
              <w:rPr>
                <w:b/>
                <w:lang w:val="uk-UA"/>
              </w:rPr>
            </w:pPr>
          </w:p>
        </w:tc>
      </w:tr>
    </w:tbl>
    <w:p w14:paraId="413F1C0B" w14:textId="77777777" w:rsidR="001702F1" w:rsidRPr="00EC2EE2" w:rsidRDefault="001702F1" w:rsidP="001E7D90">
      <w:pPr>
        <w:spacing w:before="120" w:after="120"/>
        <w:rPr>
          <w:lang w:val="uk-UA"/>
        </w:rPr>
      </w:pPr>
    </w:p>
    <w:p w14:paraId="45E4BC01" w14:textId="0B1600D1"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6</w:t>
      </w:r>
      <w:r w:rsidRPr="00EC2EE2">
        <w:rPr>
          <w:rFonts w:ascii="Times New Roman" w:hAnsi="Times New Roman" w:cs="Times New Roman"/>
        </w:rPr>
        <w:t>. Перелік проблем, які не можуть бути розв</w:t>
      </w:r>
      <w:r w:rsidR="00462840" w:rsidRPr="00EC2EE2">
        <w:rPr>
          <w:rFonts w:ascii="Times New Roman" w:hAnsi="Times New Roman" w:cs="Times New Roman"/>
        </w:rPr>
        <w:t>’</w:t>
      </w:r>
      <w:r w:rsidRPr="00EC2EE2">
        <w:rPr>
          <w:rFonts w:ascii="Times New Roman" w:hAnsi="Times New Roman" w:cs="Times New Roman"/>
        </w:rPr>
        <w:t>язані самостійно</w:t>
      </w:r>
    </w:p>
    <w:tbl>
      <w:tblPr>
        <w:tblStyle w:val="af1"/>
        <w:tblW w:w="0" w:type="auto"/>
        <w:jc w:val="center"/>
        <w:tblLook w:val="04A0" w:firstRow="1" w:lastRow="0" w:firstColumn="1" w:lastColumn="0" w:noHBand="0" w:noVBand="1"/>
      </w:tblPr>
      <w:tblGrid>
        <w:gridCol w:w="1984"/>
        <w:gridCol w:w="4815"/>
        <w:gridCol w:w="2808"/>
      </w:tblGrid>
      <w:tr w:rsidR="00733D52" w:rsidRPr="00EC2EE2" w14:paraId="16D93697" w14:textId="77777777" w:rsidTr="001A146F">
        <w:trPr>
          <w:jc w:val="center"/>
        </w:trPr>
        <w:tc>
          <w:tcPr>
            <w:tcW w:w="1984" w:type="dxa"/>
            <w:vAlign w:val="center"/>
          </w:tcPr>
          <w:p w14:paraId="730D4B73" w14:textId="77777777" w:rsidR="009210EF" w:rsidRPr="00EC2EE2" w:rsidRDefault="009210EF" w:rsidP="001E7D90">
            <w:pPr>
              <w:spacing w:before="120" w:after="120"/>
              <w:jc w:val="center"/>
              <w:rPr>
                <w:b/>
                <w:lang w:val="uk-UA"/>
              </w:rPr>
            </w:pPr>
            <w:r w:rsidRPr="00EC2EE2">
              <w:rPr>
                <w:b/>
                <w:lang w:val="uk-UA"/>
              </w:rPr>
              <w:t>Код та складові показника</w:t>
            </w:r>
          </w:p>
        </w:tc>
        <w:tc>
          <w:tcPr>
            <w:tcW w:w="4815" w:type="dxa"/>
            <w:vAlign w:val="center"/>
          </w:tcPr>
          <w:p w14:paraId="601479DB" w14:textId="75BF0AD8" w:rsidR="009210EF" w:rsidRPr="00EC2EE2" w:rsidRDefault="009210EF" w:rsidP="001E7D90">
            <w:pPr>
              <w:spacing w:before="120" w:after="120"/>
              <w:jc w:val="center"/>
              <w:rPr>
                <w:b/>
                <w:lang w:val="uk-UA"/>
              </w:rPr>
            </w:pPr>
            <w:r w:rsidRPr="00EC2EE2">
              <w:rPr>
                <w:b/>
                <w:lang w:val="uk-UA"/>
              </w:rPr>
              <w:t>Проблеми, які не можуть бути розв</w:t>
            </w:r>
            <w:r w:rsidR="00462840" w:rsidRPr="00EC2EE2">
              <w:rPr>
                <w:b/>
                <w:lang w:val="uk-UA"/>
              </w:rPr>
              <w:t>’</w:t>
            </w:r>
            <w:r w:rsidRPr="00EC2EE2">
              <w:rPr>
                <w:b/>
                <w:lang w:val="uk-UA"/>
              </w:rPr>
              <w:t>язані самостійно</w:t>
            </w:r>
          </w:p>
        </w:tc>
        <w:tc>
          <w:tcPr>
            <w:tcW w:w="2808" w:type="dxa"/>
            <w:vAlign w:val="center"/>
          </w:tcPr>
          <w:p w14:paraId="0C93A2CC" w14:textId="29CE5A0B" w:rsidR="009210EF" w:rsidRPr="00EC2EE2" w:rsidRDefault="009210EF" w:rsidP="001E7D90">
            <w:pPr>
              <w:spacing w:before="120" w:after="120"/>
              <w:jc w:val="center"/>
              <w:rPr>
                <w:b/>
                <w:lang w:val="uk-UA"/>
              </w:rPr>
            </w:pPr>
            <w:r w:rsidRPr="00EC2EE2">
              <w:rPr>
                <w:b/>
                <w:lang w:val="uk-UA"/>
              </w:rPr>
              <w:t>Пропозиції щодо розв</w:t>
            </w:r>
            <w:r w:rsidR="00462840" w:rsidRPr="00EC2EE2">
              <w:rPr>
                <w:b/>
                <w:lang w:val="uk-UA"/>
              </w:rPr>
              <w:t>’</w:t>
            </w:r>
            <w:r w:rsidRPr="00EC2EE2">
              <w:rPr>
                <w:b/>
                <w:lang w:val="uk-UA"/>
              </w:rPr>
              <w:t>язання проблем</w:t>
            </w:r>
          </w:p>
        </w:tc>
      </w:tr>
      <w:tr w:rsidR="007F3B9A" w:rsidRPr="00EC2EE2" w14:paraId="63EEB870" w14:textId="77777777" w:rsidTr="001A146F">
        <w:trPr>
          <w:jc w:val="center"/>
        </w:trPr>
        <w:tc>
          <w:tcPr>
            <w:tcW w:w="1984" w:type="dxa"/>
            <w:vAlign w:val="center"/>
          </w:tcPr>
          <w:p w14:paraId="26100777" w14:textId="77777777" w:rsidR="009210EF" w:rsidRPr="00EC2EE2" w:rsidRDefault="009210EF" w:rsidP="001E7D90">
            <w:pPr>
              <w:spacing w:before="120" w:after="120"/>
              <w:jc w:val="center"/>
              <w:rPr>
                <w:b/>
                <w:lang w:val="uk-UA"/>
              </w:rPr>
            </w:pPr>
          </w:p>
        </w:tc>
        <w:tc>
          <w:tcPr>
            <w:tcW w:w="4815" w:type="dxa"/>
            <w:vAlign w:val="center"/>
          </w:tcPr>
          <w:p w14:paraId="4FFB1415" w14:textId="77777777" w:rsidR="009210EF" w:rsidRPr="00EC2EE2" w:rsidRDefault="009210EF" w:rsidP="001E7D90">
            <w:pPr>
              <w:spacing w:before="120" w:after="120"/>
              <w:jc w:val="center"/>
              <w:rPr>
                <w:b/>
                <w:lang w:val="uk-UA"/>
              </w:rPr>
            </w:pPr>
          </w:p>
        </w:tc>
        <w:tc>
          <w:tcPr>
            <w:tcW w:w="2808" w:type="dxa"/>
            <w:vAlign w:val="center"/>
          </w:tcPr>
          <w:p w14:paraId="6E3E37C7" w14:textId="77777777" w:rsidR="009210EF" w:rsidRPr="00EC2EE2" w:rsidRDefault="009210EF" w:rsidP="001E7D90">
            <w:pPr>
              <w:spacing w:before="120" w:after="120"/>
              <w:jc w:val="center"/>
              <w:rPr>
                <w:b/>
                <w:lang w:val="uk-UA"/>
              </w:rPr>
            </w:pPr>
          </w:p>
        </w:tc>
      </w:tr>
    </w:tbl>
    <w:p w14:paraId="7A615A50" w14:textId="77777777" w:rsidR="001702F1" w:rsidRPr="00EC2EE2" w:rsidRDefault="001702F1" w:rsidP="001E7D90">
      <w:pPr>
        <w:spacing w:before="120" w:after="120"/>
        <w:rPr>
          <w:lang w:val="uk-UA"/>
        </w:rPr>
      </w:pPr>
    </w:p>
    <w:p w14:paraId="5B872D0D" w14:textId="0EE17565" w:rsidR="009210EF" w:rsidRPr="00EC2EE2" w:rsidRDefault="009210EF"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w:t>
      </w:r>
      <w:r w:rsidR="009B09C2" w:rsidRPr="00EC2EE2">
        <w:rPr>
          <w:rFonts w:ascii="Times New Roman" w:hAnsi="Times New Roman" w:cs="Times New Roman"/>
        </w:rPr>
        <w:t>7</w:t>
      </w:r>
      <w:r w:rsidRPr="00EC2EE2">
        <w:rPr>
          <w:rFonts w:ascii="Times New Roman" w:hAnsi="Times New Roman" w:cs="Times New Roman"/>
        </w:rPr>
        <w:t xml:space="preserve">. </w:t>
      </w:r>
      <w:bookmarkStart w:id="133" w:name="_Hlk67307727"/>
      <w:r w:rsidRPr="00EC2EE2">
        <w:rPr>
          <w:rFonts w:ascii="Times New Roman" w:hAnsi="Times New Roman" w:cs="Times New Roman"/>
        </w:rPr>
        <w:t>Пропозиції щодо підвищення рівня якості надання адміністративних послуг</w:t>
      </w:r>
      <w:bookmarkEnd w:id="133"/>
    </w:p>
    <w:tbl>
      <w:tblPr>
        <w:tblStyle w:val="af1"/>
        <w:tblW w:w="0" w:type="auto"/>
        <w:jc w:val="center"/>
        <w:tblLook w:val="04A0" w:firstRow="1" w:lastRow="0" w:firstColumn="1" w:lastColumn="0" w:noHBand="0" w:noVBand="1"/>
      </w:tblPr>
      <w:tblGrid>
        <w:gridCol w:w="1980"/>
        <w:gridCol w:w="7529"/>
      </w:tblGrid>
      <w:tr w:rsidR="00733D52" w:rsidRPr="00EC2EE2" w14:paraId="40ADB59B" w14:textId="77777777" w:rsidTr="001A146F">
        <w:trPr>
          <w:jc w:val="center"/>
        </w:trPr>
        <w:tc>
          <w:tcPr>
            <w:tcW w:w="1980" w:type="dxa"/>
            <w:vAlign w:val="center"/>
          </w:tcPr>
          <w:p w14:paraId="6BD841E2" w14:textId="77777777" w:rsidR="009210EF" w:rsidRPr="00EC2EE2" w:rsidRDefault="009210EF" w:rsidP="001E7D90">
            <w:pPr>
              <w:spacing w:before="120" w:after="120"/>
              <w:jc w:val="center"/>
              <w:rPr>
                <w:b/>
                <w:lang w:val="uk-UA"/>
              </w:rPr>
            </w:pPr>
            <w:r w:rsidRPr="00EC2EE2">
              <w:rPr>
                <w:b/>
                <w:lang w:val="uk-UA"/>
              </w:rPr>
              <w:t>Код та складові показника</w:t>
            </w:r>
          </w:p>
        </w:tc>
        <w:tc>
          <w:tcPr>
            <w:tcW w:w="7529" w:type="dxa"/>
            <w:vAlign w:val="center"/>
          </w:tcPr>
          <w:p w14:paraId="62646619" w14:textId="77777777" w:rsidR="009210EF" w:rsidRPr="00EC2EE2" w:rsidRDefault="009210EF" w:rsidP="001E7D90">
            <w:pPr>
              <w:spacing w:before="120" w:after="120"/>
              <w:jc w:val="center"/>
              <w:rPr>
                <w:b/>
                <w:lang w:val="uk-UA"/>
              </w:rPr>
            </w:pPr>
            <w:r w:rsidRPr="00EC2EE2">
              <w:rPr>
                <w:b/>
                <w:lang w:val="uk-UA"/>
              </w:rPr>
              <w:t>Пропозиції щодо підвищення рівня якості надання адміністративних послуг</w:t>
            </w:r>
          </w:p>
        </w:tc>
      </w:tr>
      <w:tr w:rsidR="009210EF" w:rsidRPr="00EC2EE2" w14:paraId="6EEB45F3" w14:textId="77777777" w:rsidTr="001A146F">
        <w:trPr>
          <w:jc w:val="center"/>
        </w:trPr>
        <w:tc>
          <w:tcPr>
            <w:tcW w:w="1980" w:type="dxa"/>
            <w:vAlign w:val="center"/>
          </w:tcPr>
          <w:p w14:paraId="631CE40E" w14:textId="77777777" w:rsidR="009210EF" w:rsidRPr="00EC2EE2" w:rsidRDefault="009210EF" w:rsidP="001E7D90">
            <w:pPr>
              <w:spacing w:before="120" w:after="120"/>
              <w:jc w:val="center"/>
              <w:rPr>
                <w:b/>
                <w:lang w:val="uk-UA"/>
              </w:rPr>
            </w:pPr>
          </w:p>
        </w:tc>
        <w:tc>
          <w:tcPr>
            <w:tcW w:w="7529" w:type="dxa"/>
            <w:vAlign w:val="center"/>
          </w:tcPr>
          <w:p w14:paraId="6665EABD" w14:textId="77777777" w:rsidR="009210EF" w:rsidRPr="00EC2EE2" w:rsidRDefault="009210EF" w:rsidP="001E7D90">
            <w:pPr>
              <w:spacing w:before="120" w:after="120"/>
              <w:jc w:val="center"/>
              <w:rPr>
                <w:b/>
                <w:lang w:val="uk-UA"/>
              </w:rPr>
            </w:pPr>
          </w:p>
        </w:tc>
      </w:tr>
    </w:tbl>
    <w:p w14:paraId="52E76DB1" w14:textId="02396856" w:rsidR="009210EF" w:rsidRPr="00EC2EE2" w:rsidRDefault="009210EF" w:rsidP="001E7D90">
      <w:pPr>
        <w:spacing w:before="120" w:after="120"/>
        <w:rPr>
          <w:sz w:val="28"/>
          <w:szCs w:val="28"/>
          <w:lang w:val="uk-UA"/>
        </w:rPr>
      </w:pPr>
    </w:p>
    <w:p w14:paraId="6F6466E2" w14:textId="09BB73AC" w:rsidR="005729AA" w:rsidRPr="00EC2EE2" w:rsidRDefault="005729AA" w:rsidP="001E7D90">
      <w:pPr>
        <w:spacing w:before="120" w:after="120"/>
        <w:rPr>
          <w:sz w:val="28"/>
          <w:szCs w:val="28"/>
          <w:lang w:val="uk-UA"/>
        </w:rPr>
      </w:pPr>
    </w:p>
    <w:p w14:paraId="2A0C1D1C" w14:textId="1EDE9B22" w:rsidR="00AC448E" w:rsidRPr="00EC2EE2" w:rsidRDefault="00AC448E">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p>
    <w:p w14:paraId="124EBEC0" w14:textId="76BC1F5D" w:rsidR="00733D52" w:rsidRPr="00EC2EE2" w:rsidRDefault="00733D52">
      <w:pPr>
        <w:spacing w:after="160" w:line="259" w:lineRule="auto"/>
        <w:rPr>
          <w:rFonts w:eastAsiaTheme="majorEastAsia" w:cstheme="majorBidi"/>
          <w:b/>
          <w:sz w:val="28"/>
          <w:szCs w:val="28"/>
          <w:lang w:val="uk-UA" w:eastAsia="en-US"/>
        </w:rPr>
      </w:pPr>
    </w:p>
    <w:p w14:paraId="023BDA4B" w14:textId="4389A369" w:rsidR="005729AA" w:rsidRPr="00EC2EE2" w:rsidRDefault="005729AA" w:rsidP="000111A7">
      <w:pPr>
        <w:pStyle w:val="2"/>
        <w:spacing w:before="120" w:after="120"/>
        <w:ind w:left="5387"/>
        <w:jc w:val="both"/>
        <w:rPr>
          <w:b w:val="0"/>
          <w:bCs/>
          <w:sz w:val="28"/>
          <w:szCs w:val="28"/>
        </w:rPr>
      </w:pPr>
      <w:r w:rsidRPr="00EC2EE2">
        <w:rPr>
          <w:b w:val="0"/>
          <w:bCs/>
          <w:sz w:val="28"/>
          <w:szCs w:val="28"/>
        </w:rPr>
        <w:t xml:space="preserve">Додаток 10 </w:t>
      </w:r>
    </w:p>
    <w:p w14:paraId="10E37DA4" w14:textId="77777777" w:rsidR="00304445" w:rsidRPr="00EC2EE2" w:rsidRDefault="00304445" w:rsidP="000111A7">
      <w:pPr>
        <w:spacing w:before="120" w:after="120"/>
        <w:ind w:left="538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19594EA4" w14:textId="34DB6355" w:rsidR="005729AA" w:rsidRPr="00EC2EE2" w:rsidRDefault="005729AA" w:rsidP="000111A7">
      <w:pPr>
        <w:spacing w:before="120" w:after="120"/>
        <w:ind w:left="5387"/>
        <w:jc w:val="both"/>
        <w:rPr>
          <w:bCs/>
          <w:sz w:val="28"/>
          <w:szCs w:val="28"/>
          <w:lang w:val="uk-UA"/>
        </w:rPr>
      </w:pPr>
      <w:r w:rsidRPr="00EC2EE2">
        <w:rPr>
          <w:bCs/>
          <w:sz w:val="28"/>
          <w:szCs w:val="28"/>
          <w:lang w:val="uk-UA"/>
        </w:rPr>
        <w:t xml:space="preserve">(пункт </w:t>
      </w:r>
      <w:r w:rsidR="00E819D9" w:rsidRPr="00EC2EE2">
        <w:rPr>
          <w:bCs/>
          <w:sz w:val="28"/>
          <w:szCs w:val="28"/>
          <w:lang w:val="uk-UA"/>
        </w:rPr>
        <w:t xml:space="preserve">1 </w:t>
      </w:r>
      <w:r w:rsidRPr="00EC2EE2">
        <w:rPr>
          <w:bCs/>
          <w:sz w:val="28"/>
          <w:szCs w:val="28"/>
          <w:lang w:val="uk-UA"/>
        </w:rPr>
        <w:t xml:space="preserve">розділу </w:t>
      </w:r>
      <w:r w:rsidR="00E819D9" w:rsidRPr="00EC2EE2">
        <w:rPr>
          <w:bCs/>
          <w:sz w:val="28"/>
          <w:szCs w:val="28"/>
          <w:lang w:val="uk-UA"/>
        </w:rPr>
        <w:t>VII</w:t>
      </w:r>
      <w:r w:rsidRPr="00EC2EE2">
        <w:rPr>
          <w:bCs/>
          <w:sz w:val="28"/>
          <w:szCs w:val="28"/>
          <w:lang w:val="uk-UA"/>
        </w:rPr>
        <w:t>)</w:t>
      </w:r>
    </w:p>
    <w:p w14:paraId="122AA154" w14:textId="77777777" w:rsidR="005729AA" w:rsidRPr="00EC2EE2" w:rsidRDefault="005729AA" w:rsidP="001E7D90">
      <w:pPr>
        <w:spacing w:before="120" w:after="120"/>
        <w:rPr>
          <w:b/>
          <w:sz w:val="28"/>
          <w:szCs w:val="28"/>
          <w:lang w:val="uk-UA"/>
        </w:rPr>
      </w:pPr>
    </w:p>
    <w:p w14:paraId="087BCC64" w14:textId="598AA84B" w:rsidR="005729AA" w:rsidRPr="00EC2EE2" w:rsidRDefault="00F61CED" w:rsidP="001E7D90">
      <w:pPr>
        <w:spacing w:before="120" w:after="120"/>
        <w:jc w:val="center"/>
        <w:rPr>
          <w:b/>
          <w:sz w:val="28"/>
          <w:szCs w:val="28"/>
          <w:lang w:val="uk-UA"/>
        </w:rPr>
      </w:pPr>
      <w:r w:rsidRPr="00EC2EE2">
        <w:rPr>
          <w:b/>
          <w:sz w:val="28"/>
          <w:szCs w:val="28"/>
          <w:lang w:val="uk-UA"/>
        </w:rPr>
        <w:t>П</w:t>
      </w:r>
      <w:r w:rsidR="005729AA" w:rsidRPr="00EC2EE2">
        <w:rPr>
          <w:b/>
          <w:sz w:val="28"/>
          <w:szCs w:val="28"/>
          <w:lang w:val="uk-UA"/>
        </w:rPr>
        <w:t>рофіль центру надання адміністративних послуг</w:t>
      </w:r>
    </w:p>
    <w:p w14:paraId="0F1C9761" w14:textId="77777777" w:rsidR="00354379" w:rsidRPr="00EC2EE2" w:rsidRDefault="00354379" w:rsidP="001E7D90">
      <w:pPr>
        <w:spacing w:before="120" w:after="120"/>
        <w:rPr>
          <w:lang w:val="uk-UA"/>
        </w:rPr>
      </w:pPr>
    </w:p>
    <w:p w14:paraId="105CC6A3" w14:textId="37ECB65B" w:rsidR="005729AA" w:rsidRPr="00EC2EE2" w:rsidRDefault="005729AA" w:rsidP="001E7D90">
      <w:pPr>
        <w:pStyle w:val="3"/>
        <w:spacing w:before="120" w:after="120"/>
        <w:jc w:val="center"/>
        <w:rPr>
          <w:rFonts w:ascii="Times New Roman" w:hAnsi="Times New Roman" w:cs="Times New Roman"/>
        </w:rPr>
      </w:pPr>
      <w:r w:rsidRPr="00EC2EE2">
        <w:rPr>
          <w:rFonts w:ascii="Times New Roman" w:hAnsi="Times New Roman" w:cs="Times New Roman"/>
        </w:rPr>
        <w:t>Розділ 1. Загальна інформація</w:t>
      </w:r>
      <w:r w:rsidR="001702F1" w:rsidRPr="00EC2EE2">
        <w:rPr>
          <w:rFonts w:ascii="Times New Roman" w:hAnsi="Times New Roman" w:cs="Times New Roman"/>
        </w:rPr>
        <w:t xml:space="preserve"> про центр</w:t>
      </w:r>
    </w:p>
    <w:p w14:paraId="722688C8" w14:textId="072C86A5" w:rsidR="00002BC1" w:rsidRPr="00EC2EE2" w:rsidRDefault="00002BC1" w:rsidP="001E7D90">
      <w:pPr>
        <w:spacing w:before="120" w:after="120"/>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8"/>
        <w:gridCol w:w="2414"/>
        <w:gridCol w:w="763"/>
        <w:gridCol w:w="814"/>
        <w:gridCol w:w="713"/>
        <w:gridCol w:w="682"/>
      </w:tblGrid>
      <w:tr w:rsidR="00733D52" w:rsidRPr="00EC2EE2" w14:paraId="23B1D601" w14:textId="77777777" w:rsidTr="006A4C20">
        <w:trPr>
          <w:trHeight w:val="300"/>
        </w:trPr>
        <w:tc>
          <w:tcPr>
            <w:tcW w:w="4248" w:type="dxa"/>
            <w:tcMar>
              <w:top w:w="0" w:type="dxa"/>
              <w:left w:w="45" w:type="dxa"/>
              <w:bottom w:w="0" w:type="dxa"/>
              <w:right w:w="45" w:type="dxa"/>
            </w:tcMar>
            <w:vAlign w:val="center"/>
            <w:hideMark/>
          </w:tcPr>
          <w:p w14:paraId="2F65B1CD" w14:textId="77777777"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Найменування відомостей</w:t>
            </w:r>
          </w:p>
        </w:tc>
        <w:tc>
          <w:tcPr>
            <w:tcW w:w="2414" w:type="dxa"/>
            <w:tcMar>
              <w:top w:w="0" w:type="dxa"/>
              <w:left w:w="45" w:type="dxa"/>
              <w:bottom w:w="0" w:type="dxa"/>
              <w:right w:w="45" w:type="dxa"/>
            </w:tcMar>
            <w:vAlign w:val="center"/>
            <w:hideMark/>
          </w:tcPr>
          <w:p w14:paraId="6B62C995" w14:textId="77777777"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ЦНАП</w:t>
            </w:r>
          </w:p>
        </w:tc>
        <w:tc>
          <w:tcPr>
            <w:tcW w:w="763" w:type="dxa"/>
            <w:tcMar>
              <w:top w:w="0" w:type="dxa"/>
              <w:left w:w="45" w:type="dxa"/>
              <w:bottom w:w="0" w:type="dxa"/>
              <w:right w:w="45" w:type="dxa"/>
            </w:tcMar>
            <w:vAlign w:val="center"/>
            <w:hideMark/>
          </w:tcPr>
          <w:p w14:paraId="47DC373D" w14:textId="77777777"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ТП</w:t>
            </w:r>
          </w:p>
        </w:tc>
        <w:tc>
          <w:tcPr>
            <w:tcW w:w="814" w:type="dxa"/>
            <w:tcMar>
              <w:top w:w="0" w:type="dxa"/>
              <w:left w:w="45" w:type="dxa"/>
              <w:bottom w:w="0" w:type="dxa"/>
              <w:right w:w="45" w:type="dxa"/>
            </w:tcMar>
            <w:vAlign w:val="center"/>
            <w:hideMark/>
          </w:tcPr>
          <w:p w14:paraId="663FFE64" w14:textId="5645DEFD"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ВРМ</w:t>
            </w:r>
            <w:r w:rsidRPr="00EC2EE2">
              <w:rPr>
                <w:rFonts w:eastAsiaTheme="minorHAnsi"/>
                <w:b/>
                <w:bCs/>
                <w:lang w:val="uk-UA" w:eastAsia="en-US"/>
              </w:rPr>
              <w:br/>
              <w:t>СТ.</w:t>
            </w:r>
          </w:p>
        </w:tc>
        <w:tc>
          <w:tcPr>
            <w:tcW w:w="713" w:type="dxa"/>
          </w:tcPr>
          <w:p w14:paraId="3D8BDE89" w14:textId="020C179C"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ВРМ</w:t>
            </w:r>
            <w:r w:rsidRPr="00EC2EE2">
              <w:rPr>
                <w:rFonts w:eastAsiaTheme="minorHAnsi"/>
                <w:b/>
                <w:bCs/>
                <w:lang w:val="uk-UA" w:eastAsia="en-US"/>
              </w:rPr>
              <w:br/>
              <w:t>МЦ</w:t>
            </w:r>
          </w:p>
        </w:tc>
        <w:tc>
          <w:tcPr>
            <w:tcW w:w="682" w:type="dxa"/>
            <w:tcMar>
              <w:top w:w="0" w:type="dxa"/>
              <w:left w:w="45" w:type="dxa"/>
              <w:bottom w:w="0" w:type="dxa"/>
              <w:right w:w="45" w:type="dxa"/>
            </w:tcMar>
            <w:vAlign w:val="center"/>
            <w:hideMark/>
          </w:tcPr>
          <w:p w14:paraId="400F3D5C" w14:textId="5DB403BD" w:rsidR="00732653" w:rsidRPr="00EC2EE2" w:rsidRDefault="00732653" w:rsidP="001E7D90">
            <w:pPr>
              <w:spacing w:before="120" w:after="120"/>
              <w:jc w:val="center"/>
              <w:rPr>
                <w:rFonts w:eastAsiaTheme="minorHAnsi"/>
                <w:b/>
                <w:bCs/>
                <w:lang w:val="uk-UA" w:eastAsia="en-US"/>
              </w:rPr>
            </w:pPr>
            <w:r w:rsidRPr="00EC2EE2">
              <w:rPr>
                <w:rFonts w:eastAsiaTheme="minorHAnsi"/>
                <w:b/>
                <w:bCs/>
                <w:lang w:val="uk-UA" w:eastAsia="en-US"/>
              </w:rPr>
              <w:t>ВРМ</w:t>
            </w:r>
            <w:r w:rsidRPr="00EC2EE2">
              <w:rPr>
                <w:rFonts w:eastAsiaTheme="minorHAnsi"/>
                <w:b/>
                <w:bCs/>
                <w:lang w:val="uk-UA" w:eastAsia="en-US"/>
              </w:rPr>
              <w:br/>
              <w:t>МА</w:t>
            </w:r>
          </w:p>
        </w:tc>
      </w:tr>
      <w:tr w:rsidR="00733D52" w:rsidRPr="00EC2EE2" w14:paraId="24CB4F13" w14:textId="77777777" w:rsidTr="006A4C20">
        <w:trPr>
          <w:trHeight w:val="300"/>
        </w:trPr>
        <w:tc>
          <w:tcPr>
            <w:tcW w:w="4248" w:type="dxa"/>
            <w:tcMar>
              <w:top w:w="0" w:type="dxa"/>
              <w:left w:w="45" w:type="dxa"/>
              <w:bottom w:w="0" w:type="dxa"/>
              <w:right w:w="45" w:type="dxa"/>
            </w:tcMar>
            <w:vAlign w:val="center"/>
            <w:hideMark/>
          </w:tcPr>
          <w:p w14:paraId="786BA732"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Основні відомості</w:t>
            </w:r>
          </w:p>
        </w:tc>
        <w:tc>
          <w:tcPr>
            <w:tcW w:w="2414" w:type="dxa"/>
            <w:tcMar>
              <w:top w:w="0" w:type="dxa"/>
              <w:left w:w="45" w:type="dxa"/>
              <w:bottom w:w="0" w:type="dxa"/>
              <w:right w:w="45" w:type="dxa"/>
            </w:tcMar>
            <w:vAlign w:val="center"/>
            <w:hideMark/>
          </w:tcPr>
          <w:p w14:paraId="54FA2A44"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tcPr>
          <w:p w14:paraId="1C344B59" w14:textId="77777777" w:rsidR="00732653" w:rsidRPr="00EC2EE2" w:rsidRDefault="00732653" w:rsidP="001E7D90">
            <w:pPr>
              <w:spacing w:before="120" w:after="120"/>
              <w:jc w:val="center"/>
              <w:rPr>
                <w:rFonts w:eastAsiaTheme="minorHAnsi"/>
                <w:b/>
                <w:bCs/>
                <w:lang w:val="uk-UA" w:eastAsia="en-US"/>
              </w:rPr>
            </w:pPr>
          </w:p>
        </w:tc>
        <w:tc>
          <w:tcPr>
            <w:tcW w:w="814" w:type="dxa"/>
            <w:tcMar>
              <w:top w:w="0" w:type="dxa"/>
              <w:left w:w="45" w:type="dxa"/>
              <w:bottom w:w="0" w:type="dxa"/>
              <w:right w:w="45" w:type="dxa"/>
            </w:tcMar>
            <w:vAlign w:val="center"/>
          </w:tcPr>
          <w:p w14:paraId="1D3B443D" w14:textId="77777777" w:rsidR="00732653" w:rsidRPr="00EC2EE2" w:rsidRDefault="00732653" w:rsidP="001E7D90">
            <w:pPr>
              <w:spacing w:before="120" w:after="120"/>
              <w:jc w:val="center"/>
              <w:rPr>
                <w:rFonts w:eastAsiaTheme="minorHAnsi"/>
                <w:b/>
                <w:bCs/>
                <w:lang w:val="uk-UA" w:eastAsia="en-US"/>
              </w:rPr>
            </w:pPr>
          </w:p>
        </w:tc>
        <w:tc>
          <w:tcPr>
            <w:tcW w:w="713" w:type="dxa"/>
          </w:tcPr>
          <w:p w14:paraId="224D9E40" w14:textId="77777777" w:rsidR="00732653" w:rsidRPr="00EC2EE2" w:rsidRDefault="00732653" w:rsidP="001E7D90">
            <w:pPr>
              <w:spacing w:before="120" w:after="120"/>
              <w:jc w:val="center"/>
              <w:rPr>
                <w:rFonts w:eastAsiaTheme="minorHAnsi"/>
                <w:b/>
                <w:bCs/>
                <w:lang w:val="uk-UA" w:eastAsia="en-US"/>
              </w:rPr>
            </w:pPr>
          </w:p>
        </w:tc>
        <w:tc>
          <w:tcPr>
            <w:tcW w:w="682" w:type="dxa"/>
            <w:tcMar>
              <w:top w:w="0" w:type="dxa"/>
              <w:left w:w="45" w:type="dxa"/>
              <w:bottom w:w="0" w:type="dxa"/>
              <w:right w:w="45" w:type="dxa"/>
            </w:tcMar>
            <w:vAlign w:val="center"/>
          </w:tcPr>
          <w:p w14:paraId="05B5A6C4" w14:textId="39E50716" w:rsidR="00732653" w:rsidRPr="00EC2EE2" w:rsidRDefault="00732653" w:rsidP="001E7D90">
            <w:pPr>
              <w:spacing w:before="120" w:after="120"/>
              <w:jc w:val="center"/>
              <w:rPr>
                <w:rFonts w:eastAsiaTheme="minorHAnsi"/>
                <w:b/>
                <w:bCs/>
                <w:lang w:val="uk-UA" w:eastAsia="en-US"/>
              </w:rPr>
            </w:pPr>
          </w:p>
        </w:tc>
      </w:tr>
      <w:tr w:rsidR="00733D52" w:rsidRPr="00EC2EE2" w14:paraId="689674F0" w14:textId="77777777" w:rsidTr="006A4C20">
        <w:trPr>
          <w:trHeight w:val="300"/>
        </w:trPr>
        <w:tc>
          <w:tcPr>
            <w:tcW w:w="4248" w:type="dxa"/>
            <w:tcMar>
              <w:top w:w="0" w:type="dxa"/>
              <w:left w:w="45" w:type="dxa"/>
              <w:bottom w:w="0" w:type="dxa"/>
              <w:right w:w="45" w:type="dxa"/>
            </w:tcMar>
            <w:vAlign w:val="center"/>
            <w:hideMark/>
          </w:tcPr>
          <w:p w14:paraId="26A54347" w14:textId="14DCC78B"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 xml:space="preserve">Унікальний ідентифікатор </w:t>
            </w:r>
            <w:proofErr w:type="spellStart"/>
            <w:r w:rsidRPr="00EC2EE2">
              <w:rPr>
                <w:rFonts w:eastAsiaTheme="minorHAnsi"/>
                <w:lang w:val="uk-UA" w:eastAsia="en-US"/>
              </w:rPr>
              <w:t>Мінрегіону</w:t>
            </w:r>
            <w:proofErr w:type="spellEnd"/>
            <w:r w:rsidRPr="00EC2EE2">
              <w:rPr>
                <w:rFonts w:eastAsiaTheme="minorHAnsi"/>
                <w:lang w:val="uk-UA" w:eastAsia="en-US"/>
              </w:rPr>
              <w:t xml:space="preserve"> (IDF)</w:t>
            </w:r>
          </w:p>
        </w:tc>
        <w:tc>
          <w:tcPr>
            <w:tcW w:w="2414" w:type="dxa"/>
            <w:tcMar>
              <w:top w:w="0" w:type="dxa"/>
              <w:left w:w="45" w:type="dxa"/>
              <w:bottom w:w="0" w:type="dxa"/>
              <w:right w:w="45" w:type="dxa"/>
            </w:tcMar>
            <w:vAlign w:val="center"/>
            <w:hideMark/>
          </w:tcPr>
          <w:p w14:paraId="2D12B730"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SN11000031</w:t>
            </w:r>
          </w:p>
        </w:tc>
        <w:tc>
          <w:tcPr>
            <w:tcW w:w="763" w:type="dxa"/>
            <w:tcMar>
              <w:top w:w="0" w:type="dxa"/>
              <w:left w:w="45" w:type="dxa"/>
              <w:bottom w:w="0" w:type="dxa"/>
              <w:right w:w="45" w:type="dxa"/>
            </w:tcMar>
            <w:vAlign w:val="center"/>
          </w:tcPr>
          <w:p w14:paraId="420A6F59"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255E8B0A" w14:textId="77777777" w:rsidR="00732653" w:rsidRPr="00EC2EE2" w:rsidRDefault="00732653" w:rsidP="001E7D90">
            <w:pPr>
              <w:spacing w:before="120" w:after="120"/>
              <w:jc w:val="center"/>
              <w:rPr>
                <w:rFonts w:eastAsiaTheme="minorHAnsi"/>
                <w:lang w:val="uk-UA" w:eastAsia="en-US"/>
              </w:rPr>
            </w:pPr>
          </w:p>
        </w:tc>
        <w:tc>
          <w:tcPr>
            <w:tcW w:w="713" w:type="dxa"/>
          </w:tcPr>
          <w:p w14:paraId="6416103A"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3708D314" w14:textId="16BCCD20" w:rsidR="00732653" w:rsidRPr="00EC2EE2" w:rsidRDefault="00732653" w:rsidP="001E7D90">
            <w:pPr>
              <w:spacing w:before="120" w:after="120"/>
              <w:jc w:val="center"/>
              <w:rPr>
                <w:rFonts w:eastAsiaTheme="minorHAnsi"/>
                <w:lang w:val="uk-UA" w:eastAsia="en-US"/>
              </w:rPr>
            </w:pPr>
          </w:p>
        </w:tc>
      </w:tr>
      <w:tr w:rsidR="00733D52" w:rsidRPr="00EC2EE2" w14:paraId="07D50DC3" w14:textId="77777777" w:rsidTr="006A4C20">
        <w:trPr>
          <w:trHeight w:val="300"/>
        </w:trPr>
        <w:tc>
          <w:tcPr>
            <w:tcW w:w="4248" w:type="dxa"/>
            <w:tcMar>
              <w:top w:w="0" w:type="dxa"/>
              <w:left w:w="45" w:type="dxa"/>
              <w:bottom w:w="0" w:type="dxa"/>
              <w:right w:w="45" w:type="dxa"/>
            </w:tcMar>
            <w:vAlign w:val="center"/>
            <w:hideMark/>
          </w:tcPr>
          <w:p w14:paraId="6F1110BF" w14:textId="496B4F1A"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Назва центру</w:t>
            </w:r>
          </w:p>
        </w:tc>
        <w:tc>
          <w:tcPr>
            <w:tcW w:w="2414" w:type="dxa"/>
            <w:tcMar>
              <w:top w:w="0" w:type="dxa"/>
              <w:left w:w="45" w:type="dxa"/>
              <w:bottom w:w="0" w:type="dxa"/>
              <w:right w:w="45" w:type="dxa"/>
            </w:tcMar>
            <w:vAlign w:val="center"/>
            <w:hideMark/>
          </w:tcPr>
          <w:p w14:paraId="7CBC6F5C"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Центр надання адміністративних послуг Вільшанської селищної ради</w:t>
            </w:r>
          </w:p>
        </w:tc>
        <w:tc>
          <w:tcPr>
            <w:tcW w:w="763" w:type="dxa"/>
            <w:tcMar>
              <w:top w:w="0" w:type="dxa"/>
              <w:left w:w="45" w:type="dxa"/>
              <w:bottom w:w="0" w:type="dxa"/>
              <w:right w:w="45" w:type="dxa"/>
            </w:tcMar>
            <w:vAlign w:val="center"/>
          </w:tcPr>
          <w:p w14:paraId="640925EA"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4E0067D6" w14:textId="77777777" w:rsidR="00732653" w:rsidRPr="00EC2EE2" w:rsidRDefault="00732653" w:rsidP="001E7D90">
            <w:pPr>
              <w:spacing w:before="120" w:after="120"/>
              <w:jc w:val="center"/>
              <w:rPr>
                <w:rFonts w:eastAsiaTheme="minorHAnsi"/>
                <w:lang w:val="uk-UA" w:eastAsia="en-US"/>
              </w:rPr>
            </w:pPr>
          </w:p>
        </w:tc>
        <w:tc>
          <w:tcPr>
            <w:tcW w:w="713" w:type="dxa"/>
          </w:tcPr>
          <w:p w14:paraId="7536BC14"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009C50D1" w14:textId="3D79657A" w:rsidR="00732653" w:rsidRPr="00EC2EE2" w:rsidRDefault="00732653" w:rsidP="001E7D90">
            <w:pPr>
              <w:spacing w:before="120" w:after="120"/>
              <w:jc w:val="center"/>
              <w:rPr>
                <w:rFonts w:eastAsiaTheme="minorHAnsi"/>
                <w:lang w:val="uk-UA" w:eastAsia="en-US"/>
              </w:rPr>
            </w:pPr>
          </w:p>
        </w:tc>
      </w:tr>
      <w:tr w:rsidR="00733D52" w:rsidRPr="00EC2EE2" w14:paraId="7B922DBE" w14:textId="77777777" w:rsidTr="006A4C20">
        <w:trPr>
          <w:trHeight w:val="300"/>
        </w:trPr>
        <w:tc>
          <w:tcPr>
            <w:tcW w:w="4248" w:type="dxa"/>
            <w:tcMar>
              <w:top w:w="0" w:type="dxa"/>
              <w:left w:w="45" w:type="dxa"/>
              <w:bottom w:w="0" w:type="dxa"/>
              <w:right w:w="45" w:type="dxa"/>
            </w:tcMar>
            <w:vAlign w:val="center"/>
            <w:hideMark/>
          </w:tcPr>
          <w:p w14:paraId="137DAF49" w14:textId="34C683F8"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 xml:space="preserve">Тип ЦНАП </w:t>
            </w:r>
          </w:p>
        </w:tc>
        <w:tc>
          <w:tcPr>
            <w:tcW w:w="2414" w:type="dxa"/>
            <w:tcMar>
              <w:top w:w="0" w:type="dxa"/>
              <w:left w:w="45" w:type="dxa"/>
              <w:bottom w:w="0" w:type="dxa"/>
              <w:right w:w="45" w:type="dxa"/>
            </w:tcMar>
            <w:vAlign w:val="center"/>
            <w:hideMark/>
          </w:tcPr>
          <w:p w14:paraId="57BA4066"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ЦНАП</w:t>
            </w:r>
          </w:p>
        </w:tc>
        <w:tc>
          <w:tcPr>
            <w:tcW w:w="763" w:type="dxa"/>
            <w:tcMar>
              <w:top w:w="0" w:type="dxa"/>
              <w:left w:w="45" w:type="dxa"/>
              <w:bottom w:w="0" w:type="dxa"/>
              <w:right w:w="45" w:type="dxa"/>
            </w:tcMar>
            <w:vAlign w:val="center"/>
          </w:tcPr>
          <w:p w14:paraId="1F456615"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4469E754" w14:textId="77777777" w:rsidR="00732653" w:rsidRPr="00EC2EE2" w:rsidRDefault="00732653" w:rsidP="001E7D90">
            <w:pPr>
              <w:spacing w:before="120" w:after="120"/>
              <w:jc w:val="center"/>
              <w:rPr>
                <w:rFonts w:eastAsiaTheme="minorHAnsi"/>
                <w:lang w:val="uk-UA" w:eastAsia="en-US"/>
              </w:rPr>
            </w:pPr>
          </w:p>
        </w:tc>
        <w:tc>
          <w:tcPr>
            <w:tcW w:w="713" w:type="dxa"/>
          </w:tcPr>
          <w:p w14:paraId="03A536E5"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2DDC6818" w14:textId="4FDA4566" w:rsidR="00732653" w:rsidRPr="00EC2EE2" w:rsidRDefault="00732653" w:rsidP="001E7D90">
            <w:pPr>
              <w:spacing w:before="120" w:after="120"/>
              <w:jc w:val="center"/>
              <w:rPr>
                <w:rFonts w:eastAsiaTheme="minorHAnsi"/>
                <w:lang w:val="uk-UA" w:eastAsia="en-US"/>
              </w:rPr>
            </w:pPr>
          </w:p>
        </w:tc>
      </w:tr>
      <w:tr w:rsidR="00733D52" w:rsidRPr="00EC2EE2" w14:paraId="3CBE6D2B" w14:textId="77777777" w:rsidTr="006A4C20">
        <w:trPr>
          <w:trHeight w:val="300"/>
        </w:trPr>
        <w:tc>
          <w:tcPr>
            <w:tcW w:w="4248" w:type="dxa"/>
            <w:tcMar>
              <w:top w:w="0" w:type="dxa"/>
              <w:left w:w="45" w:type="dxa"/>
              <w:bottom w:w="0" w:type="dxa"/>
              <w:right w:w="45" w:type="dxa"/>
            </w:tcMar>
            <w:vAlign w:val="center"/>
            <w:hideMark/>
          </w:tcPr>
          <w:p w14:paraId="31F1C7BD" w14:textId="3EC18DAC"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 xml:space="preserve">Тип органу, що утворив ЦНАП </w:t>
            </w:r>
          </w:p>
        </w:tc>
        <w:tc>
          <w:tcPr>
            <w:tcW w:w="2414" w:type="dxa"/>
            <w:tcMar>
              <w:top w:w="0" w:type="dxa"/>
              <w:left w:w="45" w:type="dxa"/>
              <w:bottom w:w="0" w:type="dxa"/>
              <w:right w:w="45" w:type="dxa"/>
            </w:tcMar>
            <w:vAlign w:val="center"/>
            <w:hideMark/>
          </w:tcPr>
          <w:p w14:paraId="23885EED"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Селищна рада</w:t>
            </w:r>
          </w:p>
        </w:tc>
        <w:tc>
          <w:tcPr>
            <w:tcW w:w="763" w:type="dxa"/>
            <w:tcMar>
              <w:top w:w="0" w:type="dxa"/>
              <w:left w:w="45" w:type="dxa"/>
              <w:bottom w:w="0" w:type="dxa"/>
              <w:right w:w="45" w:type="dxa"/>
            </w:tcMar>
            <w:vAlign w:val="center"/>
            <w:hideMark/>
          </w:tcPr>
          <w:p w14:paraId="41AE6597"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5A7C343C"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713" w:type="dxa"/>
          </w:tcPr>
          <w:p w14:paraId="15B5E84E" w14:textId="4AECE0C8"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69ECCE97" w14:textId="7437A4B0"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368D1487" w14:textId="77777777" w:rsidTr="006A4C20">
        <w:trPr>
          <w:trHeight w:val="300"/>
        </w:trPr>
        <w:tc>
          <w:tcPr>
            <w:tcW w:w="4248" w:type="dxa"/>
            <w:tcMar>
              <w:top w:w="0" w:type="dxa"/>
              <w:left w:w="45" w:type="dxa"/>
              <w:bottom w:w="0" w:type="dxa"/>
              <w:right w:w="45" w:type="dxa"/>
            </w:tcMar>
            <w:vAlign w:val="center"/>
            <w:hideMark/>
          </w:tcPr>
          <w:p w14:paraId="706EDD30" w14:textId="2264CB64"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 xml:space="preserve">Орган, що утворив ЦНАП </w:t>
            </w:r>
          </w:p>
        </w:tc>
        <w:tc>
          <w:tcPr>
            <w:tcW w:w="2414" w:type="dxa"/>
            <w:tcMar>
              <w:top w:w="0" w:type="dxa"/>
              <w:left w:w="45" w:type="dxa"/>
              <w:bottom w:w="0" w:type="dxa"/>
              <w:right w:w="45" w:type="dxa"/>
            </w:tcMar>
            <w:vAlign w:val="center"/>
            <w:hideMark/>
          </w:tcPr>
          <w:p w14:paraId="68288115"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Вільшанська селищна рада</w:t>
            </w:r>
          </w:p>
        </w:tc>
        <w:tc>
          <w:tcPr>
            <w:tcW w:w="763" w:type="dxa"/>
            <w:tcMar>
              <w:top w:w="0" w:type="dxa"/>
              <w:left w:w="45" w:type="dxa"/>
              <w:bottom w:w="0" w:type="dxa"/>
              <w:right w:w="45" w:type="dxa"/>
            </w:tcMar>
            <w:vAlign w:val="center"/>
            <w:hideMark/>
          </w:tcPr>
          <w:p w14:paraId="74ECEC33"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402E5E1C"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713" w:type="dxa"/>
            <w:vAlign w:val="center"/>
          </w:tcPr>
          <w:p w14:paraId="0259564A" w14:textId="4D9EA9FF" w:rsidR="00732653"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DDD1C22" w14:textId="7E9DAF41"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E22F71B" w14:textId="77777777" w:rsidTr="006A4C20">
        <w:trPr>
          <w:trHeight w:val="300"/>
        </w:trPr>
        <w:tc>
          <w:tcPr>
            <w:tcW w:w="4248" w:type="dxa"/>
            <w:tcMar>
              <w:top w:w="0" w:type="dxa"/>
              <w:left w:w="45" w:type="dxa"/>
              <w:bottom w:w="0" w:type="dxa"/>
              <w:right w:w="45" w:type="dxa"/>
            </w:tcMar>
            <w:vAlign w:val="center"/>
            <w:hideMark/>
          </w:tcPr>
          <w:p w14:paraId="5D594027" w14:textId="0FDB6EE2"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Кількість населення, що обслуговує ЦНАП</w:t>
            </w:r>
          </w:p>
        </w:tc>
        <w:tc>
          <w:tcPr>
            <w:tcW w:w="2414" w:type="dxa"/>
            <w:tcMar>
              <w:top w:w="0" w:type="dxa"/>
              <w:left w:w="45" w:type="dxa"/>
              <w:bottom w:w="0" w:type="dxa"/>
              <w:right w:w="45" w:type="dxa"/>
            </w:tcMar>
            <w:vAlign w:val="center"/>
            <w:hideMark/>
          </w:tcPr>
          <w:p w14:paraId="43FF1273"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12000</w:t>
            </w:r>
          </w:p>
        </w:tc>
        <w:tc>
          <w:tcPr>
            <w:tcW w:w="763" w:type="dxa"/>
            <w:tcMar>
              <w:top w:w="0" w:type="dxa"/>
              <w:left w:w="45" w:type="dxa"/>
              <w:bottom w:w="0" w:type="dxa"/>
              <w:right w:w="45" w:type="dxa"/>
            </w:tcMar>
            <w:vAlign w:val="center"/>
          </w:tcPr>
          <w:p w14:paraId="2B73B067"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1043251B" w14:textId="77777777" w:rsidR="00732653" w:rsidRPr="00EC2EE2" w:rsidRDefault="00732653" w:rsidP="001E7D90">
            <w:pPr>
              <w:spacing w:before="120" w:after="120"/>
              <w:jc w:val="center"/>
              <w:rPr>
                <w:rFonts w:eastAsiaTheme="minorHAnsi"/>
                <w:lang w:val="uk-UA" w:eastAsia="en-US"/>
              </w:rPr>
            </w:pPr>
          </w:p>
        </w:tc>
        <w:tc>
          <w:tcPr>
            <w:tcW w:w="713" w:type="dxa"/>
          </w:tcPr>
          <w:p w14:paraId="71A27FFD"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7AF32D6F" w14:textId="38500A28" w:rsidR="00732653" w:rsidRPr="00EC2EE2" w:rsidRDefault="00732653" w:rsidP="001E7D90">
            <w:pPr>
              <w:spacing w:before="120" w:after="120"/>
              <w:jc w:val="center"/>
              <w:rPr>
                <w:rFonts w:eastAsiaTheme="minorHAnsi"/>
                <w:lang w:val="uk-UA" w:eastAsia="en-US"/>
              </w:rPr>
            </w:pPr>
          </w:p>
        </w:tc>
      </w:tr>
      <w:tr w:rsidR="00733D52" w:rsidRPr="00EC2EE2" w14:paraId="04DE9CF6" w14:textId="77777777" w:rsidTr="006A4C20">
        <w:trPr>
          <w:trHeight w:val="300"/>
        </w:trPr>
        <w:tc>
          <w:tcPr>
            <w:tcW w:w="4248" w:type="dxa"/>
            <w:tcMar>
              <w:top w:w="0" w:type="dxa"/>
              <w:left w:w="45" w:type="dxa"/>
              <w:bottom w:w="0" w:type="dxa"/>
              <w:right w:w="45" w:type="dxa"/>
            </w:tcMar>
            <w:vAlign w:val="center"/>
            <w:hideMark/>
          </w:tcPr>
          <w:p w14:paraId="7E6EA357" w14:textId="6DA9FAB6"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Статус центру (Діючий/Закрито)</w:t>
            </w:r>
          </w:p>
        </w:tc>
        <w:tc>
          <w:tcPr>
            <w:tcW w:w="2414" w:type="dxa"/>
            <w:tcMar>
              <w:top w:w="0" w:type="dxa"/>
              <w:left w:w="45" w:type="dxa"/>
              <w:bottom w:w="0" w:type="dxa"/>
              <w:right w:w="45" w:type="dxa"/>
            </w:tcMar>
            <w:vAlign w:val="center"/>
            <w:hideMark/>
          </w:tcPr>
          <w:p w14:paraId="757D4D51"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Діючий</w:t>
            </w:r>
          </w:p>
          <w:p w14:paraId="630C216C" w14:textId="5EB64307" w:rsidR="00732653" w:rsidRPr="00EC2EE2" w:rsidRDefault="00732653" w:rsidP="001E7D90">
            <w:pPr>
              <w:spacing w:before="120" w:after="120"/>
              <w:rPr>
                <w:rFonts w:eastAsiaTheme="minorHAnsi"/>
                <w:lang w:val="uk-UA" w:eastAsia="en-US"/>
              </w:rPr>
            </w:pPr>
            <w:r w:rsidRPr="00EC2EE2">
              <w:rPr>
                <w:rFonts w:eastAsiaTheme="minorHAnsi"/>
                <w:lang w:val="uk-UA" w:eastAsia="en-US"/>
              </w:rPr>
              <w:t xml:space="preserve"> </w:t>
            </w:r>
          </w:p>
        </w:tc>
        <w:tc>
          <w:tcPr>
            <w:tcW w:w="763" w:type="dxa"/>
            <w:tcMar>
              <w:top w:w="0" w:type="dxa"/>
              <w:left w:w="45" w:type="dxa"/>
              <w:bottom w:w="0" w:type="dxa"/>
              <w:right w:w="45" w:type="dxa"/>
            </w:tcMar>
            <w:vAlign w:val="center"/>
          </w:tcPr>
          <w:p w14:paraId="636B15F5"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1E363D29" w14:textId="77777777" w:rsidR="00732653" w:rsidRPr="00EC2EE2" w:rsidRDefault="00732653" w:rsidP="001E7D90">
            <w:pPr>
              <w:spacing w:before="120" w:after="120"/>
              <w:jc w:val="center"/>
              <w:rPr>
                <w:rFonts w:eastAsiaTheme="minorHAnsi"/>
                <w:lang w:val="uk-UA" w:eastAsia="en-US"/>
              </w:rPr>
            </w:pPr>
          </w:p>
        </w:tc>
        <w:tc>
          <w:tcPr>
            <w:tcW w:w="713" w:type="dxa"/>
          </w:tcPr>
          <w:p w14:paraId="7CB3428F"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21D5099D" w14:textId="02150D7E" w:rsidR="00732653" w:rsidRPr="00EC2EE2" w:rsidRDefault="00732653" w:rsidP="001E7D90">
            <w:pPr>
              <w:spacing w:before="120" w:after="120"/>
              <w:jc w:val="center"/>
              <w:rPr>
                <w:rFonts w:eastAsiaTheme="minorHAnsi"/>
                <w:lang w:val="uk-UA" w:eastAsia="en-US"/>
              </w:rPr>
            </w:pPr>
          </w:p>
        </w:tc>
      </w:tr>
      <w:tr w:rsidR="00733D52" w:rsidRPr="00EC2EE2" w14:paraId="09AA8926" w14:textId="77777777" w:rsidTr="006A4C20">
        <w:trPr>
          <w:trHeight w:val="300"/>
        </w:trPr>
        <w:tc>
          <w:tcPr>
            <w:tcW w:w="4248" w:type="dxa"/>
            <w:tcMar>
              <w:top w:w="0" w:type="dxa"/>
              <w:left w:w="45" w:type="dxa"/>
              <w:bottom w:w="0" w:type="dxa"/>
              <w:right w:w="45" w:type="dxa"/>
            </w:tcMar>
            <w:vAlign w:val="center"/>
            <w:hideMark/>
          </w:tcPr>
          <w:p w14:paraId="6B38436F" w14:textId="7B6121C0"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На стадії ліквідації/ перетворення (так/ні)</w:t>
            </w:r>
          </w:p>
        </w:tc>
        <w:tc>
          <w:tcPr>
            <w:tcW w:w="2414" w:type="dxa"/>
            <w:tcMar>
              <w:top w:w="0" w:type="dxa"/>
              <w:left w:w="45" w:type="dxa"/>
              <w:bottom w:w="0" w:type="dxa"/>
              <w:right w:w="45" w:type="dxa"/>
            </w:tcMar>
            <w:vAlign w:val="center"/>
            <w:hideMark/>
          </w:tcPr>
          <w:p w14:paraId="687FF0C2"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Ні</w:t>
            </w:r>
          </w:p>
        </w:tc>
        <w:tc>
          <w:tcPr>
            <w:tcW w:w="763" w:type="dxa"/>
            <w:tcMar>
              <w:top w:w="0" w:type="dxa"/>
              <w:left w:w="45" w:type="dxa"/>
              <w:bottom w:w="0" w:type="dxa"/>
              <w:right w:w="45" w:type="dxa"/>
            </w:tcMar>
            <w:vAlign w:val="center"/>
          </w:tcPr>
          <w:p w14:paraId="0F443100"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46187D67" w14:textId="77777777" w:rsidR="00732653" w:rsidRPr="00EC2EE2" w:rsidRDefault="00732653" w:rsidP="001E7D90">
            <w:pPr>
              <w:spacing w:before="120" w:after="120"/>
              <w:jc w:val="center"/>
              <w:rPr>
                <w:rFonts w:eastAsiaTheme="minorHAnsi"/>
                <w:lang w:val="uk-UA" w:eastAsia="en-US"/>
              </w:rPr>
            </w:pPr>
          </w:p>
        </w:tc>
        <w:tc>
          <w:tcPr>
            <w:tcW w:w="713" w:type="dxa"/>
          </w:tcPr>
          <w:p w14:paraId="0E39CD43"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348FBF4C" w14:textId="040D531A" w:rsidR="00732653" w:rsidRPr="00EC2EE2" w:rsidRDefault="00732653" w:rsidP="001E7D90">
            <w:pPr>
              <w:spacing w:before="120" w:after="120"/>
              <w:jc w:val="center"/>
              <w:rPr>
                <w:rFonts w:eastAsiaTheme="minorHAnsi"/>
                <w:lang w:val="uk-UA" w:eastAsia="en-US"/>
              </w:rPr>
            </w:pPr>
          </w:p>
        </w:tc>
      </w:tr>
      <w:tr w:rsidR="00733D52" w:rsidRPr="00EC2EE2" w14:paraId="40021396" w14:textId="77777777" w:rsidTr="006A4C20">
        <w:trPr>
          <w:trHeight w:val="300"/>
        </w:trPr>
        <w:tc>
          <w:tcPr>
            <w:tcW w:w="4248" w:type="dxa"/>
            <w:tcMar>
              <w:top w:w="0" w:type="dxa"/>
              <w:left w:w="45" w:type="dxa"/>
              <w:bottom w:w="0" w:type="dxa"/>
              <w:right w:w="45" w:type="dxa"/>
            </w:tcMar>
            <w:vAlign w:val="center"/>
            <w:hideMark/>
          </w:tcPr>
          <w:p w14:paraId="6E5C35AB" w14:textId="2D03FA6D"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Дата прийняття рішення про утворення центру</w:t>
            </w:r>
          </w:p>
        </w:tc>
        <w:tc>
          <w:tcPr>
            <w:tcW w:w="2414" w:type="dxa"/>
            <w:tcMar>
              <w:top w:w="0" w:type="dxa"/>
              <w:left w:w="45" w:type="dxa"/>
              <w:bottom w:w="0" w:type="dxa"/>
              <w:right w:w="45" w:type="dxa"/>
            </w:tcMar>
            <w:vAlign w:val="center"/>
            <w:hideMark/>
          </w:tcPr>
          <w:p w14:paraId="6283CA2B"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2/1/2020</w:t>
            </w:r>
          </w:p>
        </w:tc>
        <w:tc>
          <w:tcPr>
            <w:tcW w:w="763" w:type="dxa"/>
            <w:tcMar>
              <w:top w:w="0" w:type="dxa"/>
              <w:left w:w="45" w:type="dxa"/>
              <w:bottom w:w="0" w:type="dxa"/>
              <w:right w:w="45" w:type="dxa"/>
            </w:tcMar>
            <w:vAlign w:val="center"/>
          </w:tcPr>
          <w:p w14:paraId="74EFC6EF"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2DAFAD92" w14:textId="77777777" w:rsidR="00732653" w:rsidRPr="00EC2EE2" w:rsidRDefault="00732653" w:rsidP="001E7D90">
            <w:pPr>
              <w:spacing w:before="120" w:after="120"/>
              <w:jc w:val="center"/>
              <w:rPr>
                <w:rFonts w:eastAsiaTheme="minorHAnsi"/>
                <w:lang w:val="uk-UA" w:eastAsia="en-US"/>
              </w:rPr>
            </w:pPr>
          </w:p>
        </w:tc>
        <w:tc>
          <w:tcPr>
            <w:tcW w:w="713" w:type="dxa"/>
          </w:tcPr>
          <w:p w14:paraId="1DE719B6"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47A27F7F" w14:textId="5A843B63" w:rsidR="00732653" w:rsidRPr="00EC2EE2" w:rsidRDefault="00732653" w:rsidP="001E7D90">
            <w:pPr>
              <w:spacing w:before="120" w:after="120"/>
              <w:jc w:val="center"/>
              <w:rPr>
                <w:rFonts w:eastAsiaTheme="minorHAnsi"/>
                <w:lang w:val="uk-UA" w:eastAsia="en-US"/>
              </w:rPr>
            </w:pPr>
          </w:p>
        </w:tc>
      </w:tr>
      <w:tr w:rsidR="00733D52" w:rsidRPr="00EC2EE2" w14:paraId="1EC6C286" w14:textId="77777777" w:rsidTr="006A4C20">
        <w:trPr>
          <w:trHeight w:val="300"/>
        </w:trPr>
        <w:tc>
          <w:tcPr>
            <w:tcW w:w="4248" w:type="dxa"/>
            <w:tcMar>
              <w:top w:w="0" w:type="dxa"/>
              <w:left w:w="45" w:type="dxa"/>
              <w:bottom w:w="0" w:type="dxa"/>
              <w:right w:w="45" w:type="dxa"/>
            </w:tcMar>
            <w:vAlign w:val="center"/>
            <w:hideMark/>
          </w:tcPr>
          <w:p w14:paraId="2AB64346"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Дата фактичного початку роботи центру</w:t>
            </w:r>
          </w:p>
        </w:tc>
        <w:tc>
          <w:tcPr>
            <w:tcW w:w="2414" w:type="dxa"/>
            <w:tcMar>
              <w:top w:w="0" w:type="dxa"/>
              <w:left w:w="45" w:type="dxa"/>
              <w:bottom w:w="0" w:type="dxa"/>
              <w:right w:w="45" w:type="dxa"/>
            </w:tcMar>
            <w:vAlign w:val="center"/>
            <w:hideMark/>
          </w:tcPr>
          <w:p w14:paraId="2D3FAFD8"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3/15/2020</w:t>
            </w:r>
          </w:p>
        </w:tc>
        <w:tc>
          <w:tcPr>
            <w:tcW w:w="763" w:type="dxa"/>
            <w:tcMar>
              <w:top w:w="0" w:type="dxa"/>
              <w:left w:w="45" w:type="dxa"/>
              <w:bottom w:w="0" w:type="dxa"/>
              <w:right w:w="45" w:type="dxa"/>
            </w:tcMar>
            <w:vAlign w:val="center"/>
          </w:tcPr>
          <w:p w14:paraId="7F49BC05"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4ABF01C1" w14:textId="77777777" w:rsidR="00732653" w:rsidRPr="00EC2EE2" w:rsidRDefault="00732653" w:rsidP="001E7D90">
            <w:pPr>
              <w:spacing w:before="120" w:after="120"/>
              <w:jc w:val="center"/>
              <w:rPr>
                <w:rFonts w:eastAsiaTheme="minorHAnsi"/>
                <w:lang w:val="uk-UA" w:eastAsia="en-US"/>
              </w:rPr>
            </w:pPr>
          </w:p>
        </w:tc>
        <w:tc>
          <w:tcPr>
            <w:tcW w:w="713" w:type="dxa"/>
          </w:tcPr>
          <w:p w14:paraId="2907B20D"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1CB31F5C" w14:textId="45D21F4D" w:rsidR="00732653" w:rsidRPr="00EC2EE2" w:rsidRDefault="00732653" w:rsidP="001E7D90">
            <w:pPr>
              <w:spacing w:before="120" w:after="120"/>
              <w:jc w:val="center"/>
              <w:rPr>
                <w:rFonts w:eastAsiaTheme="minorHAnsi"/>
                <w:lang w:val="uk-UA" w:eastAsia="en-US"/>
              </w:rPr>
            </w:pPr>
          </w:p>
        </w:tc>
      </w:tr>
      <w:tr w:rsidR="00733D52" w:rsidRPr="00EC2EE2" w14:paraId="65C15500" w14:textId="77777777" w:rsidTr="006A4C20">
        <w:trPr>
          <w:trHeight w:val="300"/>
        </w:trPr>
        <w:tc>
          <w:tcPr>
            <w:tcW w:w="4248" w:type="dxa"/>
            <w:tcMar>
              <w:top w:w="0" w:type="dxa"/>
              <w:left w:w="45" w:type="dxa"/>
              <w:bottom w:w="0" w:type="dxa"/>
              <w:right w:w="45" w:type="dxa"/>
            </w:tcMar>
            <w:vAlign w:val="center"/>
            <w:hideMark/>
          </w:tcPr>
          <w:p w14:paraId="4A2147B3" w14:textId="77777777" w:rsidR="00732653" w:rsidRPr="00EC2EE2" w:rsidRDefault="00732653" w:rsidP="001E7D90">
            <w:pPr>
              <w:spacing w:before="120" w:after="120"/>
              <w:jc w:val="both"/>
              <w:rPr>
                <w:rFonts w:eastAsiaTheme="minorHAnsi"/>
                <w:lang w:val="uk-UA" w:eastAsia="en-US"/>
              </w:rPr>
            </w:pPr>
            <w:bookmarkStart w:id="134" w:name="_Hlk70677673"/>
            <w:r w:rsidRPr="00EC2EE2">
              <w:rPr>
                <w:rFonts w:eastAsiaTheme="minorHAnsi"/>
                <w:lang w:val="uk-UA" w:eastAsia="en-US"/>
              </w:rPr>
              <w:lastRenderedPageBreak/>
              <w:t>Дата прийняття рішення про закриття центру</w:t>
            </w:r>
          </w:p>
        </w:tc>
        <w:tc>
          <w:tcPr>
            <w:tcW w:w="2414" w:type="dxa"/>
            <w:tcMar>
              <w:top w:w="0" w:type="dxa"/>
              <w:left w:w="45" w:type="dxa"/>
              <w:bottom w:w="0" w:type="dxa"/>
              <w:right w:w="45" w:type="dxa"/>
            </w:tcMar>
            <w:vAlign w:val="center"/>
            <w:hideMark/>
          </w:tcPr>
          <w:p w14:paraId="79C880A1" w14:textId="77777777" w:rsidR="00732653" w:rsidRPr="00EC2EE2" w:rsidRDefault="00732653" w:rsidP="001E7D90">
            <w:pPr>
              <w:spacing w:before="120" w:after="120"/>
              <w:rPr>
                <w:rFonts w:eastAsiaTheme="minorHAnsi"/>
                <w:lang w:val="uk-UA" w:eastAsia="en-US"/>
              </w:rPr>
            </w:pPr>
          </w:p>
        </w:tc>
        <w:tc>
          <w:tcPr>
            <w:tcW w:w="763" w:type="dxa"/>
            <w:tcMar>
              <w:top w:w="0" w:type="dxa"/>
              <w:left w:w="45" w:type="dxa"/>
              <w:bottom w:w="0" w:type="dxa"/>
              <w:right w:w="45" w:type="dxa"/>
            </w:tcMar>
            <w:vAlign w:val="center"/>
          </w:tcPr>
          <w:p w14:paraId="1BFBA231"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1F89F577" w14:textId="77777777" w:rsidR="00732653" w:rsidRPr="00EC2EE2" w:rsidRDefault="00732653" w:rsidP="001E7D90">
            <w:pPr>
              <w:spacing w:before="120" w:after="120"/>
              <w:jc w:val="center"/>
              <w:rPr>
                <w:rFonts w:eastAsiaTheme="minorHAnsi"/>
                <w:lang w:val="uk-UA" w:eastAsia="en-US"/>
              </w:rPr>
            </w:pPr>
          </w:p>
        </w:tc>
        <w:tc>
          <w:tcPr>
            <w:tcW w:w="713" w:type="dxa"/>
          </w:tcPr>
          <w:p w14:paraId="557021C9"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0A9A8A89" w14:textId="274677D6" w:rsidR="00732653" w:rsidRPr="00EC2EE2" w:rsidRDefault="00732653" w:rsidP="001E7D90">
            <w:pPr>
              <w:spacing w:before="120" w:after="120"/>
              <w:jc w:val="center"/>
              <w:rPr>
                <w:rFonts w:eastAsiaTheme="minorHAnsi"/>
                <w:lang w:val="uk-UA" w:eastAsia="en-US"/>
              </w:rPr>
            </w:pPr>
          </w:p>
        </w:tc>
      </w:tr>
      <w:tr w:rsidR="00733D52" w:rsidRPr="00EC2EE2" w14:paraId="7A48C268" w14:textId="77777777" w:rsidTr="006A4C20">
        <w:trPr>
          <w:trHeight w:val="300"/>
        </w:trPr>
        <w:tc>
          <w:tcPr>
            <w:tcW w:w="4248" w:type="dxa"/>
            <w:tcMar>
              <w:top w:w="0" w:type="dxa"/>
              <w:left w:w="45" w:type="dxa"/>
              <w:bottom w:w="0" w:type="dxa"/>
              <w:right w:w="45" w:type="dxa"/>
            </w:tcMar>
            <w:vAlign w:val="center"/>
            <w:hideMark/>
          </w:tcPr>
          <w:p w14:paraId="44E6D9C9"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Дата фактичного припинення роботи центру</w:t>
            </w:r>
          </w:p>
        </w:tc>
        <w:tc>
          <w:tcPr>
            <w:tcW w:w="2414" w:type="dxa"/>
            <w:tcMar>
              <w:top w:w="0" w:type="dxa"/>
              <w:left w:w="45" w:type="dxa"/>
              <w:bottom w:w="0" w:type="dxa"/>
              <w:right w:w="45" w:type="dxa"/>
            </w:tcMar>
            <w:vAlign w:val="center"/>
            <w:hideMark/>
          </w:tcPr>
          <w:p w14:paraId="673DC65D" w14:textId="77777777" w:rsidR="00732653" w:rsidRPr="00EC2EE2" w:rsidRDefault="00732653" w:rsidP="001E7D90">
            <w:pPr>
              <w:spacing w:before="120" w:after="120"/>
              <w:rPr>
                <w:rFonts w:eastAsiaTheme="minorHAnsi"/>
                <w:lang w:val="uk-UA" w:eastAsia="en-US"/>
              </w:rPr>
            </w:pPr>
          </w:p>
        </w:tc>
        <w:tc>
          <w:tcPr>
            <w:tcW w:w="763" w:type="dxa"/>
            <w:tcMar>
              <w:top w:w="0" w:type="dxa"/>
              <w:left w:w="45" w:type="dxa"/>
              <w:bottom w:w="0" w:type="dxa"/>
              <w:right w:w="45" w:type="dxa"/>
            </w:tcMar>
            <w:vAlign w:val="center"/>
          </w:tcPr>
          <w:p w14:paraId="47EFCF87"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55F93D8A" w14:textId="77777777" w:rsidR="00732653" w:rsidRPr="00EC2EE2" w:rsidRDefault="00732653" w:rsidP="001E7D90">
            <w:pPr>
              <w:spacing w:before="120" w:after="120"/>
              <w:jc w:val="center"/>
              <w:rPr>
                <w:rFonts w:eastAsiaTheme="minorHAnsi"/>
                <w:lang w:val="uk-UA" w:eastAsia="en-US"/>
              </w:rPr>
            </w:pPr>
          </w:p>
        </w:tc>
        <w:tc>
          <w:tcPr>
            <w:tcW w:w="713" w:type="dxa"/>
          </w:tcPr>
          <w:p w14:paraId="57EF5FDC"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55BACC9F" w14:textId="49CCFC14" w:rsidR="00732653" w:rsidRPr="00EC2EE2" w:rsidRDefault="00732653" w:rsidP="001E7D90">
            <w:pPr>
              <w:spacing w:before="120" w:after="120"/>
              <w:jc w:val="center"/>
              <w:rPr>
                <w:rFonts w:eastAsiaTheme="minorHAnsi"/>
                <w:lang w:val="uk-UA" w:eastAsia="en-US"/>
              </w:rPr>
            </w:pPr>
          </w:p>
        </w:tc>
      </w:tr>
      <w:bookmarkEnd w:id="134"/>
      <w:tr w:rsidR="00733D52" w:rsidRPr="00EC2EE2" w14:paraId="1B377833" w14:textId="77777777" w:rsidTr="006A4C20">
        <w:trPr>
          <w:trHeight w:val="300"/>
        </w:trPr>
        <w:tc>
          <w:tcPr>
            <w:tcW w:w="4248" w:type="dxa"/>
            <w:tcMar>
              <w:top w:w="0" w:type="dxa"/>
              <w:left w:w="45" w:type="dxa"/>
              <w:bottom w:w="0" w:type="dxa"/>
              <w:right w:w="45" w:type="dxa"/>
            </w:tcMar>
            <w:vAlign w:val="center"/>
            <w:hideMark/>
          </w:tcPr>
          <w:p w14:paraId="5456F708"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Адреса центру</w:t>
            </w:r>
          </w:p>
        </w:tc>
        <w:tc>
          <w:tcPr>
            <w:tcW w:w="2414" w:type="dxa"/>
            <w:tcMar>
              <w:top w:w="0" w:type="dxa"/>
              <w:left w:w="45" w:type="dxa"/>
              <w:bottom w:w="0" w:type="dxa"/>
              <w:right w:w="45" w:type="dxa"/>
            </w:tcMar>
            <w:vAlign w:val="center"/>
            <w:hideMark/>
          </w:tcPr>
          <w:p w14:paraId="274FD370"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tcPr>
          <w:p w14:paraId="3C6F27E2"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0F59EBC9" w14:textId="77777777" w:rsidR="00732653" w:rsidRPr="00EC2EE2" w:rsidRDefault="00732653" w:rsidP="001E7D90">
            <w:pPr>
              <w:spacing w:before="120" w:after="120"/>
              <w:jc w:val="center"/>
              <w:rPr>
                <w:rFonts w:eastAsiaTheme="minorHAnsi"/>
                <w:lang w:val="uk-UA" w:eastAsia="en-US"/>
              </w:rPr>
            </w:pPr>
          </w:p>
        </w:tc>
        <w:tc>
          <w:tcPr>
            <w:tcW w:w="713" w:type="dxa"/>
          </w:tcPr>
          <w:p w14:paraId="6D53E9B9"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07B739F7" w14:textId="153D5789" w:rsidR="00732653" w:rsidRPr="00EC2EE2" w:rsidRDefault="00732653" w:rsidP="001E7D90">
            <w:pPr>
              <w:spacing w:before="120" w:after="120"/>
              <w:jc w:val="center"/>
              <w:rPr>
                <w:rFonts w:eastAsiaTheme="minorHAnsi"/>
                <w:lang w:val="uk-UA" w:eastAsia="en-US"/>
              </w:rPr>
            </w:pPr>
          </w:p>
        </w:tc>
      </w:tr>
      <w:tr w:rsidR="00733D52" w:rsidRPr="00EC2EE2" w14:paraId="3CA8C223" w14:textId="77777777" w:rsidTr="006A4C20">
        <w:trPr>
          <w:trHeight w:val="300"/>
        </w:trPr>
        <w:tc>
          <w:tcPr>
            <w:tcW w:w="4248" w:type="dxa"/>
            <w:tcMar>
              <w:top w:w="0" w:type="dxa"/>
              <w:left w:w="45" w:type="dxa"/>
              <w:bottom w:w="0" w:type="dxa"/>
              <w:right w:w="45" w:type="dxa"/>
            </w:tcMar>
            <w:vAlign w:val="center"/>
            <w:hideMark/>
          </w:tcPr>
          <w:p w14:paraId="3A0AEA3C" w14:textId="4DDFDF08"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Область</w:t>
            </w:r>
          </w:p>
        </w:tc>
        <w:tc>
          <w:tcPr>
            <w:tcW w:w="2414" w:type="dxa"/>
            <w:tcMar>
              <w:top w:w="0" w:type="dxa"/>
              <w:left w:w="45" w:type="dxa"/>
              <w:bottom w:w="0" w:type="dxa"/>
              <w:right w:w="45" w:type="dxa"/>
            </w:tcMar>
            <w:vAlign w:val="center"/>
            <w:hideMark/>
          </w:tcPr>
          <w:p w14:paraId="4FC8D1FE"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Хмельницька</w:t>
            </w:r>
          </w:p>
        </w:tc>
        <w:tc>
          <w:tcPr>
            <w:tcW w:w="763" w:type="dxa"/>
            <w:tcMar>
              <w:top w:w="0" w:type="dxa"/>
              <w:left w:w="45" w:type="dxa"/>
              <w:bottom w:w="0" w:type="dxa"/>
              <w:right w:w="45" w:type="dxa"/>
            </w:tcMar>
            <w:vAlign w:val="center"/>
            <w:hideMark/>
          </w:tcPr>
          <w:p w14:paraId="662CE113"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2C39401" w14:textId="77777777" w:rsidR="00732653" w:rsidRPr="00EC2EE2" w:rsidRDefault="00732653" w:rsidP="001E7D90">
            <w:pPr>
              <w:spacing w:before="120" w:after="120"/>
              <w:jc w:val="center"/>
              <w:rPr>
                <w:rFonts w:eastAsiaTheme="minorHAnsi"/>
                <w:lang w:val="uk-UA" w:eastAsia="en-US"/>
              </w:rPr>
            </w:pPr>
          </w:p>
        </w:tc>
        <w:tc>
          <w:tcPr>
            <w:tcW w:w="713" w:type="dxa"/>
          </w:tcPr>
          <w:p w14:paraId="2558D310" w14:textId="5AEC794C"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0411DF1B" w14:textId="473A5EEF"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BECD110" w14:textId="77777777" w:rsidTr="006A4C20">
        <w:trPr>
          <w:trHeight w:val="300"/>
        </w:trPr>
        <w:tc>
          <w:tcPr>
            <w:tcW w:w="4248" w:type="dxa"/>
            <w:tcMar>
              <w:top w:w="0" w:type="dxa"/>
              <w:left w:w="45" w:type="dxa"/>
              <w:bottom w:w="0" w:type="dxa"/>
              <w:right w:w="45" w:type="dxa"/>
            </w:tcMar>
            <w:vAlign w:val="center"/>
            <w:hideMark/>
          </w:tcPr>
          <w:p w14:paraId="312C7C74"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Район</w:t>
            </w:r>
          </w:p>
        </w:tc>
        <w:tc>
          <w:tcPr>
            <w:tcW w:w="2414" w:type="dxa"/>
            <w:tcMar>
              <w:top w:w="0" w:type="dxa"/>
              <w:left w:w="45" w:type="dxa"/>
              <w:bottom w:w="0" w:type="dxa"/>
              <w:right w:w="45" w:type="dxa"/>
            </w:tcMar>
            <w:vAlign w:val="center"/>
            <w:hideMark/>
          </w:tcPr>
          <w:p w14:paraId="12AF2969" w14:textId="65E1A602" w:rsidR="00732653" w:rsidRPr="00EC2EE2" w:rsidRDefault="00732653" w:rsidP="001E7D90">
            <w:pPr>
              <w:spacing w:before="120" w:after="120"/>
              <w:rPr>
                <w:rFonts w:eastAsiaTheme="minorHAnsi"/>
                <w:lang w:val="uk-UA" w:eastAsia="en-US"/>
              </w:rPr>
            </w:pPr>
            <w:r w:rsidRPr="00EC2EE2">
              <w:rPr>
                <w:rFonts w:eastAsiaTheme="minorHAnsi"/>
                <w:lang w:val="uk-UA" w:eastAsia="en-US"/>
              </w:rPr>
              <w:t>Кам</w:t>
            </w:r>
            <w:r w:rsidR="00462840" w:rsidRPr="00EC2EE2">
              <w:rPr>
                <w:rFonts w:eastAsiaTheme="minorHAnsi"/>
                <w:lang w:val="uk-UA" w:eastAsia="en-US"/>
              </w:rPr>
              <w:t>’</w:t>
            </w:r>
            <w:r w:rsidRPr="00EC2EE2">
              <w:rPr>
                <w:rFonts w:eastAsiaTheme="minorHAnsi"/>
                <w:lang w:val="uk-UA" w:eastAsia="en-US"/>
              </w:rPr>
              <w:t>янець-Подільський</w:t>
            </w:r>
          </w:p>
        </w:tc>
        <w:tc>
          <w:tcPr>
            <w:tcW w:w="763" w:type="dxa"/>
            <w:tcMar>
              <w:top w:w="0" w:type="dxa"/>
              <w:left w:w="45" w:type="dxa"/>
              <w:bottom w:w="0" w:type="dxa"/>
              <w:right w:w="45" w:type="dxa"/>
            </w:tcMar>
            <w:vAlign w:val="center"/>
            <w:hideMark/>
          </w:tcPr>
          <w:p w14:paraId="64D46E9E"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44A49C8F" w14:textId="77777777" w:rsidR="00732653" w:rsidRPr="00EC2EE2" w:rsidRDefault="00732653" w:rsidP="001E7D90">
            <w:pPr>
              <w:spacing w:before="120" w:after="120"/>
              <w:jc w:val="center"/>
              <w:rPr>
                <w:rFonts w:eastAsiaTheme="minorHAnsi"/>
                <w:lang w:val="uk-UA" w:eastAsia="en-US"/>
              </w:rPr>
            </w:pPr>
          </w:p>
        </w:tc>
        <w:tc>
          <w:tcPr>
            <w:tcW w:w="713" w:type="dxa"/>
          </w:tcPr>
          <w:p w14:paraId="044120DB" w14:textId="3CF63466"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7A16E8C5" w14:textId="5BA5D74A"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60737A2F" w14:textId="77777777" w:rsidTr="006A4C20">
        <w:trPr>
          <w:trHeight w:val="300"/>
        </w:trPr>
        <w:tc>
          <w:tcPr>
            <w:tcW w:w="4248" w:type="dxa"/>
            <w:tcMar>
              <w:top w:w="0" w:type="dxa"/>
              <w:left w:w="45" w:type="dxa"/>
              <w:bottom w:w="0" w:type="dxa"/>
              <w:right w:w="45" w:type="dxa"/>
            </w:tcMar>
            <w:vAlign w:val="center"/>
            <w:hideMark/>
          </w:tcPr>
          <w:p w14:paraId="271D4AA0"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Територіальна громада</w:t>
            </w:r>
          </w:p>
        </w:tc>
        <w:tc>
          <w:tcPr>
            <w:tcW w:w="2414" w:type="dxa"/>
            <w:tcMar>
              <w:top w:w="0" w:type="dxa"/>
              <w:left w:w="45" w:type="dxa"/>
              <w:bottom w:w="0" w:type="dxa"/>
              <w:right w:w="45" w:type="dxa"/>
            </w:tcMar>
            <w:vAlign w:val="center"/>
            <w:hideMark/>
          </w:tcPr>
          <w:p w14:paraId="29C4A09C" w14:textId="77777777" w:rsidR="00732653" w:rsidRPr="00EC2EE2" w:rsidRDefault="00732653" w:rsidP="001E7D90">
            <w:pPr>
              <w:spacing w:before="120" w:after="120"/>
              <w:rPr>
                <w:rFonts w:eastAsiaTheme="minorHAnsi"/>
                <w:lang w:val="uk-UA" w:eastAsia="en-US"/>
              </w:rPr>
            </w:pPr>
            <w:proofErr w:type="spellStart"/>
            <w:r w:rsidRPr="00EC2EE2">
              <w:rPr>
                <w:rFonts w:eastAsiaTheme="minorHAnsi"/>
                <w:lang w:val="uk-UA" w:eastAsia="en-US"/>
              </w:rPr>
              <w:t>Гуменецька</w:t>
            </w:r>
            <w:proofErr w:type="spellEnd"/>
          </w:p>
        </w:tc>
        <w:tc>
          <w:tcPr>
            <w:tcW w:w="763" w:type="dxa"/>
            <w:tcMar>
              <w:top w:w="0" w:type="dxa"/>
              <w:left w:w="45" w:type="dxa"/>
              <w:bottom w:w="0" w:type="dxa"/>
              <w:right w:w="45" w:type="dxa"/>
            </w:tcMar>
            <w:vAlign w:val="center"/>
            <w:hideMark/>
          </w:tcPr>
          <w:p w14:paraId="77525B42"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2D83E3F8" w14:textId="77777777" w:rsidR="00732653" w:rsidRPr="00EC2EE2" w:rsidRDefault="00732653" w:rsidP="001E7D90">
            <w:pPr>
              <w:spacing w:before="120" w:after="120"/>
              <w:jc w:val="center"/>
              <w:rPr>
                <w:rFonts w:eastAsiaTheme="minorHAnsi"/>
                <w:lang w:val="uk-UA" w:eastAsia="en-US"/>
              </w:rPr>
            </w:pPr>
          </w:p>
        </w:tc>
        <w:tc>
          <w:tcPr>
            <w:tcW w:w="713" w:type="dxa"/>
          </w:tcPr>
          <w:p w14:paraId="0825FB4C" w14:textId="4C44F416"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7CD77A3" w14:textId="51962569"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1CD29529" w14:textId="77777777" w:rsidTr="006A4C20">
        <w:trPr>
          <w:trHeight w:val="300"/>
        </w:trPr>
        <w:tc>
          <w:tcPr>
            <w:tcW w:w="4248" w:type="dxa"/>
            <w:tcMar>
              <w:top w:w="0" w:type="dxa"/>
              <w:left w:w="45" w:type="dxa"/>
              <w:bottom w:w="0" w:type="dxa"/>
              <w:right w:w="45" w:type="dxa"/>
            </w:tcMar>
            <w:vAlign w:val="center"/>
            <w:hideMark/>
          </w:tcPr>
          <w:p w14:paraId="49235256"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Населений пункт</w:t>
            </w:r>
          </w:p>
        </w:tc>
        <w:tc>
          <w:tcPr>
            <w:tcW w:w="2414" w:type="dxa"/>
            <w:tcMar>
              <w:top w:w="0" w:type="dxa"/>
              <w:left w:w="45" w:type="dxa"/>
              <w:bottom w:w="0" w:type="dxa"/>
              <w:right w:w="45" w:type="dxa"/>
            </w:tcMar>
            <w:vAlign w:val="center"/>
            <w:hideMark/>
          </w:tcPr>
          <w:p w14:paraId="6B1A9158" w14:textId="77777777" w:rsidR="00732653" w:rsidRPr="00EC2EE2" w:rsidRDefault="00732653" w:rsidP="001E7D90">
            <w:pPr>
              <w:spacing w:before="120" w:after="120"/>
              <w:rPr>
                <w:rFonts w:eastAsiaTheme="minorHAnsi"/>
                <w:lang w:val="uk-UA" w:eastAsia="en-US"/>
              </w:rPr>
            </w:pPr>
            <w:proofErr w:type="spellStart"/>
            <w:r w:rsidRPr="00EC2EE2">
              <w:rPr>
                <w:rFonts w:eastAsiaTheme="minorHAnsi"/>
                <w:lang w:val="uk-UA" w:eastAsia="en-US"/>
              </w:rPr>
              <w:t>Карачківці</w:t>
            </w:r>
            <w:proofErr w:type="spellEnd"/>
          </w:p>
        </w:tc>
        <w:tc>
          <w:tcPr>
            <w:tcW w:w="763" w:type="dxa"/>
            <w:tcMar>
              <w:top w:w="0" w:type="dxa"/>
              <w:left w:w="45" w:type="dxa"/>
              <w:bottom w:w="0" w:type="dxa"/>
              <w:right w:w="45" w:type="dxa"/>
            </w:tcMar>
            <w:vAlign w:val="center"/>
            <w:hideMark/>
          </w:tcPr>
          <w:p w14:paraId="7546D095"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38BCC875" w14:textId="77777777" w:rsidR="00732653" w:rsidRPr="00EC2EE2" w:rsidRDefault="00732653" w:rsidP="001E7D90">
            <w:pPr>
              <w:spacing w:before="120" w:after="120"/>
              <w:jc w:val="center"/>
              <w:rPr>
                <w:rFonts w:eastAsiaTheme="minorHAnsi"/>
                <w:lang w:val="uk-UA" w:eastAsia="en-US"/>
              </w:rPr>
            </w:pPr>
          </w:p>
        </w:tc>
        <w:tc>
          <w:tcPr>
            <w:tcW w:w="713" w:type="dxa"/>
          </w:tcPr>
          <w:p w14:paraId="3DF38DCA" w14:textId="0C54D154"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D6312BC" w14:textId="34265765"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0FD61247" w14:textId="77777777" w:rsidTr="006A4C20">
        <w:trPr>
          <w:trHeight w:val="300"/>
        </w:trPr>
        <w:tc>
          <w:tcPr>
            <w:tcW w:w="4248" w:type="dxa"/>
            <w:tcMar>
              <w:top w:w="0" w:type="dxa"/>
              <w:left w:w="45" w:type="dxa"/>
              <w:bottom w:w="0" w:type="dxa"/>
              <w:right w:w="45" w:type="dxa"/>
            </w:tcMar>
            <w:vAlign w:val="center"/>
            <w:hideMark/>
          </w:tcPr>
          <w:p w14:paraId="55B0F7B9" w14:textId="5CAC34E0"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Вулиця</w:t>
            </w:r>
          </w:p>
        </w:tc>
        <w:tc>
          <w:tcPr>
            <w:tcW w:w="2414" w:type="dxa"/>
            <w:tcMar>
              <w:top w:w="0" w:type="dxa"/>
              <w:left w:w="45" w:type="dxa"/>
              <w:bottom w:w="0" w:type="dxa"/>
              <w:right w:w="45" w:type="dxa"/>
            </w:tcMar>
            <w:vAlign w:val="center"/>
            <w:hideMark/>
          </w:tcPr>
          <w:p w14:paraId="011C4608"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Лісова</w:t>
            </w:r>
          </w:p>
        </w:tc>
        <w:tc>
          <w:tcPr>
            <w:tcW w:w="763" w:type="dxa"/>
            <w:tcMar>
              <w:top w:w="0" w:type="dxa"/>
              <w:left w:w="45" w:type="dxa"/>
              <w:bottom w:w="0" w:type="dxa"/>
              <w:right w:w="45" w:type="dxa"/>
            </w:tcMar>
            <w:vAlign w:val="center"/>
            <w:hideMark/>
          </w:tcPr>
          <w:p w14:paraId="34B761DF"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7A326DFE" w14:textId="77777777" w:rsidR="00732653" w:rsidRPr="00EC2EE2" w:rsidRDefault="00732653" w:rsidP="001E7D90">
            <w:pPr>
              <w:spacing w:before="120" w:after="120"/>
              <w:jc w:val="center"/>
              <w:rPr>
                <w:rFonts w:eastAsiaTheme="minorHAnsi"/>
                <w:lang w:val="uk-UA" w:eastAsia="en-US"/>
              </w:rPr>
            </w:pPr>
          </w:p>
        </w:tc>
        <w:tc>
          <w:tcPr>
            <w:tcW w:w="713" w:type="dxa"/>
          </w:tcPr>
          <w:p w14:paraId="07AC28DF" w14:textId="2CEF351F"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7BB2A7A3" w14:textId="43935EE4"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7AEFD0AC" w14:textId="77777777" w:rsidTr="006A4C20">
        <w:trPr>
          <w:trHeight w:val="300"/>
        </w:trPr>
        <w:tc>
          <w:tcPr>
            <w:tcW w:w="4248" w:type="dxa"/>
            <w:tcMar>
              <w:top w:w="0" w:type="dxa"/>
              <w:left w:w="45" w:type="dxa"/>
              <w:bottom w:w="0" w:type="dxa"/>
              <w:right w:w="45" w:type="dxa"/>
            </w:tcMar>
            <w:vAlign w:val="center"/>
            <w:hideMark/>
          </w:tcPr>
          <w:p w14:paraId="2287DD3A" w14:textId="557567F0"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Номер будинку</w:t>
            </w:r>
          </w:p>
        </w:tc>
        <w:tc>
          <w:tcPr>
            <w:tcW w:w="2414" w:type="dxa"/>
            <w:tcMar>
              <w:top w:w="0" w:type="dxa"/>
              <w:left w:w="45" w:type="dxa"/>
              <w:bottom w:w="0" w:type="dxa"/>
              <w:right w:w="45" w:type="dxa"/>
            </w:tcMar>
            <w:vAlign w:val="center"/>
            <w:hideMark/>
          </w:tcPr>
          <w:p w14:paraId="513EACB9"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5</w:t>
            </w:r>
          </w:p>
        </w:tc>
        <w:tc>
          <w:tcPr>
            <w:tcW w:w="763" w:type="dxa"/>
            <w:tcMar>
              <w:top w:w="0" w:type="dxa"/>
              <w:left w:w="45" w:type="dxa"/>
              <w:bottom w:w="0" w:type="dxa"/>
              <w:right w:w="45" w:type="dxa"/>
            </w:tcMar>
            <w:vAlign w:val="center"/>
            <w:hideMark/>
          </w:tcPr>
          <w:p w14:paraId="6C7506F4"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0989EFF" w14:textId="77777777" w:rsidR="00732653" w:rsidRPr="00EC2EE2" w:rsidRDefault="00732653" w:rsidP="001E7D90">
            <w:pPr>
              <w:spacing w:before="120" w:after="120"/>
              <w:jc w:val="center"/>
              <w:rPr>
                <w:rFonts w:eastAsiaTheme="minorHAnsi"/>
                <w:lang w:val="uk-UA" w:eastAsia="en-US"/>
              </w:rPr>
            </w:pPr>
          </w:p>
        </w:tc>
        <w:tc>
          <w:tcPr>
            <w:tcW w:w="713" w:type="dxa"/>
          </w:tcPr>
          <w:p w14:paraId="4D7D5EC2" w14:textId="6FD5A32D"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5A188D41" w14:textId="72A8B6E5"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3ABFBB68" w14:textId="77777777" w:rsidTr="006A4C20">
        <w:trPr>
          <w:trHeight w:val="315"/>
        </w:trPr>
        <w:tc>
          <w:tcPr>
            <w:tcW w:w="4248" w:type="dxa"/>
            <w:tcMar>
              <w:top w:w="0" w:type="dxa"/>
              <w:left w:w="45" w:type="dxa"/>
              <w:bottom w:w="0" w:type="dxa"/>
              <w:right w:w="45" w:type="dxa"/>
            </w:tcMar>
            <w:vAlign w:val="center"/>
            <w:hideMark/>
          </w:tcPr>
          <w:p w14:paraId="5D25636C" w14:textId="142157FA"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Індекс</w:t>
            </w:r>
          </w:p>
        </w:tc>
        <w:tc>
          <w:tcPr>
            <w:tcW w:w="2414" w:type="dxa"/>
            <w:tcMar>
              <w:top w:w="0" w:type="dxa"/>
              <w:left w:w="45" w:type="dxa"/>
              <w:bottom w:w="0" w:type="dxa"/>
              <w:right w:w="45" w:type="dxa"/>
            </w:tcMar>
            <w:vAlign w:val="center"/>
            <w:hideMark/>
          </w:tcPr>
          <w:p w14:paraId="7E6419B2"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30400</w:t>
            </w:r>
          </w:p>
        </w:tc>
        <w:tc>
          <w:tcPr>
            <w:tcW w:w="763" w:type="dxa"/>
            <w:tcMar>
              <w:top w:w="0" w:type="dxa"/>
              <w:left w:w="45" w:type="dxa"/>
              <w:bottom w:w="0" w:type="dxa"/>
              <w:right w:w="45" w:type="dxa"/>
            </w:tcMar>
            <w:vAlign w:val="center"/>
            <w:hideMark/>
          </w:tcPr>
          <w:p w14:paraId="613ABE58"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25A51967" w14:textId="77777777" w:rsidR="00732653" w:rsidRPr="00EC2EE2" w:rsidRDefault="00732653" w:rsidP="001E7D90">
            <w:pPr>
              <w:spacing w:before="120" w:after="120"/>
              <w:jc w:val="center"/>
              <w:rPr>
                <w:rFonts w:eastAsiaTheme="minorHAnsi"/>
                <w:lang w:val="uk-UA" w:eastAsia="en-US"/>
              </w:rPr>
            </w:pPr>
          </w:p>
        </w:tc>
        <w:tc>
          <w:tcPr>
            <w:tcW w:w="713" w:type="dxa"/>
          </w:tcPr>
          <w:p w14:paraId="3CDCA052" w14:textId="71E1E909"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9CC3951" w14:textId="5DA92426"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1E9D239A" w14:textId="77777777" w:rsidTr="006A4C20">
        <w:trPr>
          <w:trHeight w:val="315"/>
        </w:trPr>
        <w:tc>
          <w:tcPr>
            <w:tcW w:w="4248" w:type="dxa"/>
            <w:tcMar>
              <w:top w:w="0" w:type="dxa"/>
              <w:left w:w="45" w:type="dxa"/>
              <w:bottom w:w="0" w:type="dxa"/>
              <w:right w:w="45" w:type="dxa"/>
            </w:tcMar>
            <w:vAlign w:val="center"/>
            <w:hideMark/>
          </w:tcPr>
          <w:p w14:paraId="68855C98" w14:textId="1593E06B"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Координати центру</w:t>
            </w:r>
          </w:p>
        </w:tc>
        <w:tc>
          <w:tcPr>
            <w:tcW w:w="2414" w:type="dxa"/>
            <w:tcMar>
              <w:top w:w="0" w:type="dxa"/>
              <w:left w:w="45" w:type="dxa"/>
              <w:bottom w:w="0" w:type="dxa"/>
              <w:right w:w="45" w:type="dxa"/>
            </w:tcMar>
            <w:vAlign w:val="center"/>
            <w:hideMark/>
          </w:tcPr>
          <w:p w14:paraId="5F3E2EEC"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tcPr>
          <w:p w14:paraId="6F9B0FAA"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2AB4D73C" w14:textId="77777777" w:rsidR="00732653" w:rsidRPr="00EC2EE2" w:rsidRDefault="00732653" w:rsidP="001E7D90">
            <w:pPr>
              <w:spacing w:before="120" w:after="120"/>
              <w:jc w:val="center"/>
              <w:rPr>
                <w:rFonts w:eastAsiaTheme="minorHAnsi"/>
                <w:lang w:val="uk-UA" w:eastAsia="en-US"/>
              </w:rPr>
            </w:pPr>
          </w:p>
        </w:tc>
        <w:tc>
          <w:tcPr>
            <w:tcW w:w="713" w:type="dxa"/>
          </w:tcPr>
          <w:p w14:paraId="367F6F71"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76B1D09E" w14:textId="76FF2D72" w:rsidR="00732653" w:rsidRPr="00EC2EE2" w:rsidRDefault="00732653" w:rsidP="001E7D90">
            <w:pPr>
              <w:spacing w:before="120" w:after="120"/>
              <w:jc w:val="center"/>
              <w:rPr>
                <w:rFonts w:eastAsiaTheme="minorHAnsi"/>
                <w:lang w:val="uk-UA" w:eastAsia="en-US"/>
              </w:rPr>
            </w:pPr>
          </w:p>
        </w:tc>
      </w:tr>
      <w:tr w:rsidR="00733D52" w:rsidRPr="00EC2EE2" w14:paraId="3D632094" w14:textId="77777777" w:rsidTr="006A4C20">
        <w:trPr>
          <w:trHeight w:val="315"/>
        </w:trPr>
        <w:tc>
          <w:tcPr>
            <w:tcW w:w="4248" w:type="dxa"/>
            <w:tcMar>
              <w:top w:w="0" w:type="dxa"/>
              <w:left w:w="45" w:type="dxa"/>
              <w:bottom w:w="0" w:type="dxa"/>
              <w:right w:w="45" w:type="dxa"/>
            </w:tcMar>
            <w:vAlign w:val="center"/>
            <w:hideMark/>
          </w:tcPr>
          <w:p w14:paraId="0D6B9B7F" w14:textId="5E38D9FA"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Широта</w:t>
            </w:r>
          </w:p>
        </w:tc>
        <w:tc>
          <w:tcPr>
            <w:tcW w:w="2414" w:type="dxa"/>
            <w:tcMar>
              <w:top w:w="0" w:type="dxa"/>
              <w:left w:w="45" w:type="dxa"/>
              <w:bottom w:w="0" w:type="dxa"/>
              <w:right w:w="45" w:type="dxa"/>
            </w:tcMar>
            <w:vAlign w:val="center"/>
            <w:hideMark/>
          </w:tcPr>
          <w:p w14:paraId="743914BA"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50.472952139946756</w:t>
            </w:r>
          </w:p>
        </w:tc>
        <w:tc>
          <w:tcPr>
            <w:tcW w:w="763" w:type="dxa"/>
            <w:tcMar>
              <w:top w:w="0" w:type="dxa"/>
              <w:left w:w="45" w:type="dxa"/>
              <w:bottom w:w="0" w:type="dxa"/>
              <w:right w:w="45" w:type="dxa"/>
            </w:tcMar>
            <w:vAlign w:val="center"/>
            <w:hideMark/>
          </w:tcPr>
          <w:p w14:paraId="4CDD093F"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56B8A275" w14:textId="77777777" w:rsidR="00732653" w:rsidRPr="00EC2EE2" w:rsidRDefault="00732653" w:rsidP="001E7D90">
            <w:pPr>
              <w:spacing w:before="120" w:after="120"/>
              <w:jc w:val="center"/>
              <w:rPr>
                <w:rFonts w:eastAsiaTheme="minorHAnsi"/>
                <w:lang w:val="uk-UA" w:eastAsia="en-US"/>
              </w:rPr>
            </w:pPr>
          </w:p>
        </w:tc>
        <w:tc>
          <w:tcPr>
            <w:tcW w:w="713" w:type="dxa"/>
          </w:tcPr>
          <w:p w14:paraId="0F7B5978" w14:textId="02B5E97F"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043D43EA" w14:textId="51E313CC"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79C481DB" w14:textId="77777777" w:rsidTr="006A4C20">
        <w:trPr>
          <w:trHeight w:val="315"/>
        </w:trPr>
        <w:tc>
          <w:tcPr>
            <w:tcW w:w="4248" w:type="dxa"/>
            <w:tcMar>
              <w:top w:w="0" w:type="dxa"/>
              <w:left w:w="45" w:type="dxa"/>
              <w:bottom w:w="0" w:type="dxa"/>
              <w:right w:w="45" w:type="dxa"/>
            </w:tcMar>
            <w:vAlign w:val="center"/>
            <w:hideMark/>
          </w:tcPr>
          <w:p w14:paraId="1EE5ACED" w14:textId="460F2296"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Довгота</w:t>
            </w:r>
          </w:p>
        </w:tc>
        <w:tc>
          <w:tcPr>
            <w:tcW w:w="2414" w:type="dxa"/>
            <w:tcMar>
              <w:top w:w="0" w:type="dxa"/>
              <w:left w:w="45" w:type="dxa"/>
              <w:bottom w:w="0" w:type="dxa"/>
              <w:right w:w="45" w:type="dxa"/>
            </w:tcMar>
            <w:vAlign w:val="center"/>
            <w:hideMark/>
          </w:tcPr>
          <w:p w14:paraId="6C27CDCC"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30.44718550063283</w:t>
            </w:r>
          </w:p>
        </w:tc>
        <w:tc>
          <w:tcPr>
            <w:tcW w:w="763" w:type="dxa"/>
            <w:tcMar>
              <w:top w:w="0" w:type="dxa"/>
              <w:left w:w="45" w:type="dxa"/>
              <w:bottom w:w="0" w:type="dxa"/>
              <w:right w:w="45" w:type="dxa"/>
            </w:tcMar>
            <w:vAlign w:val="center"/>
            <w:hideMark/>
          </w:tcPr>
          <w:p w14:paraId="4E0EF2CF"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2E85D806" w14:textId="77777777" w:rsidR="00732653" w:rsidRPr="00EC2EE2" w:rsidRDefault="00732653" w:rsidP="001E7D90">
            <w:pPr>
              <w:spacing w:before="120" w:after="120"/>
              <w:jc w:val="center"/>
              <w:rPr>
                <w:rFonts w:eastAsiaTheme="minorHAnsi"/>
                <w:lang w:val="uk-UA" w:eastAsia="en-US"/>
              </w:rPr>
            </w:pPr>
          </w:p>
        </w:tc>
        <w:tc>
          <w:tcPr>
            <w:tcW w:w="713" w:type="dxa"/>
          </w:tcPr>
          <w:p w14:paraId="26211128" w14:textId="17CB5DEB"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5FBD3C70" w14:textId="0A241AB4"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734D27C9" w14:textId="77777777" w:rsidTr="006A4C20">
        <w:trPr>
          <w:trHeight w:val="315"/>
        </w:trPr>
        <w:tc>
          <w:tcPr>
            <w:tcW w:w="4248" w:type="dxa"/>
            <w:tcMar>
              <w:top w:w="0" w:type="dxa"/>
              <w:left w:w="45" w:type="dxa"/>
              <w:bottom w:w="0" w:type="dxa"/>
              <w:right w:w="45" w:type="dxa"/>
            </w:tcMar>
            <w:vAlign w:val="center"/>
            <w:hideMark/>
          </w:tcPr>
          <w:p w14:paraId="02B6A15A"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Форма утворення центру</w:t>
            </w:r>
          </w:p>
        </w:tc>
        <w:tc>
          <w:tcPr>
            <w:tcW w:w="2414" w:type="dxa"/>
            <w:tcMar>
              <w:top w:w="0" w:type="dxa"/>
              <w:left w:w="45" w:type="dxa"/>
              <w:bottom w:w="0" w:type="dxa"/>
              <w:right w:w="45" w:type="dxa"/>
            </w:tcMar>
            <w:vAlign w:val="center"/>
            <w:hideMark/>
          </w:tcPr>
          <w:p w14:paraId="3358B7AA"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6D8AB08D" w14:textId="5CBBCE94"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7CA4001D" w14:textId="689A769D" w:rsidR="00732653" w:rsidRPr="00EC2EE2" w:rsidRDefault="00732653" w:rsidP="001E7D90">
            <w:pPr>
              <w:spacing w:before="120" w:after="120"/>
              <w:jc w:val="center"/>
              <w:rPr>
                <w:rFonts w:eastAsiaTheme="minorHAnsi"/>
                <w:lang w:val="uk-UA" w:eastAsia="en-US"/>
              </w:rPr>
            </w:pPr>
          </w:p>
        </w:tc>
        <w:tc>
          <w:tcPr>
            <w:tcW w:w="713" w:type="dxa"/>
          </w:tcPr>
          <w:p w14:paraId="42EBFD30"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3AA55225" w14:textId="5D9BF3FC" w:rsidR="00732653" w:rsidRPr="00EC2EE2" w:rsidRDefault="00732653" w:rsidP="001E7D90">
            <w:pPr>
              <w:spacing w:before="120" w:after="120"/>
              <w:jc w:val="center"/>
              <w:rPr>
                <w:rFonts w:eastAsiaTheme="minorHAnsi"/>
                <w:lang w:val="uk-UA" w:eastAsia="en-US"/>
              </w:rPr>
            </w:pPr>
          </w:p>
        </w:tc>
      </w:tr>
      <w:tr w:rsidR="00733D52" w:rsidRPr="00EC2EE2" w14:paraId="7FEB5F88" w14:textId="77777777" w:rsidTr="006A4C20">
        <w:trPr>
          <w:trHeight w:val="315"/>
        </w:trPr>
        <w:tc>
          <w:tcPr>
            <w:tcW w:w="4248" w:type="dxa"/>
            <w:tcMar>
              <w:top w:w="0" w:type="dxa"/>
              <w:left w:w="45" w:type="dxa"/>
              <w:bottom w:w="0" w:type="dxa"/>
              <w:right w:w="45" w:type="dxa"/>
            </w:tcMar>
            <w:vAlign w:val="center"/>
            <w:hideMark/>
          </w:tcPr>
          <w:p w14:paraId="71FC3BC2" w14:textId="6E8483B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Постійно діючий робочий орган (так/ні)</w:t>
            </w:r>
          </w:p>
        </w:tc>
        <w:tc>
          <w:tcPr>
            <w:tcW w:w="2414" w:type="dxa"/>
            <w:tcMar>
              <w:top w:w="0" w:type="dxa"/>
              <w:left w:w="45" w:type="dxa"/>
              <w:bottom w:w="0" w:type="dxa"/>
              <w:right w:w="45" w:type="dxa"/>
            </w:tcMar>
            <w:vAlign w:val="center"/>
            <w:hideMark/>
          </w:tcPr>
          <w:p w14:paraId="748D777C"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 xml:space="preserve">Так </w:t>
            </w:r>
          </w:p>
        </w:tc>
        <w:tc>
          <w:tcPr>
            <w:tcW w:w="763" w:type="dxa"/>
            <w:tcMar>
              <w:top w:w="0" w:type="dxa"/>
              <w:left w:w="45" w:type="dxa"/>
              <w:bottom w:w="0" w:type="dxa"/>
              <w:right w:w="45" w:type="dxa"/>
            </w:tcMar>
            <w:vAlign w:val="center"/>
            <w:hideMark/>
          </w:tcPr>
          <w:p w14:paraId="722DD38B" w14:textId="2BF0D9B6"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6319734E" w14:textId="26A82742"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713" w:type="dxa"/>
            <w:vAlign w:val="center"/>
          </w:tcPr>
          <w:p w14:paraId="728FDF69" w14:textId="6FDEBD5D" w:rsidR="00732653"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62696242" w14:textId="725CF0D4"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18B792F0" w14:textId="77777777" w:rsidTr="006A4C20">
        <w:trPr>
          <w:trHeight w:val="315"/>
        </w:trPr>
        <w:tc>
          <w:tcPr>
            <w:tcW w:w="4248" w:type="dxa"/>
            <w:tcMar>
              <w:top w:w="0" w:type="dxa"/>
              <w:left w:w="45" w:type="dxa"/>
              <w:bottom w:w="0" w:type="dxa"/>
              <w:right w:w="45" w:type="dxa"/>
            </w:tcMar>
            <w:vAlign w:val="center"/>
            <w:hideMark/>
          </w:tcPr>
          <w:p w14:paraId="03BCD148" w14:textId="6B954B3B"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Структурний підрозділ (так/ні)</w:t>
            </w:r>
          </w:p>
        </w:tc>
        <w:tc>
          <w:tcPr>
            <w:tcW w:w="2414" w:type="dxa"/>
            <w:tcMar>
              <w:top w:w="0" w:type="dxa"/>
              <w:left w:w="45" w:type="dxa"/>
              <w:bottom w:w="0" w:type="dxa"/>
              <w:right w:w="45" w:type="dxa"/>
            </w:tcMar>
            <w:vAlign w:val="center"/>
            <w:hideMark/>
          </w:tcPr>
          <w:p w14:paraId="7DB567C8"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 xml:space="preserve">Ні </w:t>
            </w:r>
          </w:p>
        </w:tc>
        <w:tc>
          <w:tcPr>
            <w:tcW w:w="763" w:type="dxa"/>
            <w:tcMar>
              <w:top w:w="0" w:type="dxa"/>
              <w:left w:w="45" w:type="dxa"/>
              <w:bottom w:w="0" w:type="dxa"/>
              <w:right w:w="45" w:type="dxa"/>
            </w:tcMar>
            <w:vAlign w:val="center"/>
            <w:hideMark/>
          </w:tcPr>
          <w:p w14:paraId="335B5F70" w14:textId="4FC3F1C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53692839" w14:textId="4BE7BB6F"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713" w:type="dxa"/>
          </w:tcPr>
          <w:p w14:paraId="43A40FBC" w14:textId="4F138415"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0438F910" w14:textId="147ABCA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6CD4970C" w14:textId="77777777" w:rsidTr="006A4C20">
        <w:trPr>
          <w:trHeight w:val="315"/>
        </w:trPr>
        <w:tc>
          <w:tcPr>
            <w:tcW w:w="4248" w:type="dxa"/>
            <w:tcMar>
              <w:top w:w="0" w:type="dxa"/>
              <w:left w:w="45" w:type="dxa"/>
              <w:bottom w:w="0" w:type="dxa"/>
              <w:right w:w="45" w:type="dxa"/>
            </w:tcMar>
            <w:vAlign w:val="center"/>
            <w:hideMark/>
          </w:tcPr>
          <w:p w14:paraId="558CB689"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Контактні дані</w:t>
            </w:r>
          </w:p>
        </w:tc>
        <w:tc>
          <w:tcPr>
            <w:tcW w:w="2414" w:type="dxa"/>
            <w:tcMar>
              <w:top w:w="0" w:type="dxa"/>
              <w:left w:w="45" w:type="dxa"/>
              <w:bottom w:w="0" w:type="dxa"/>
              <w:right w:w="45" w:type="dxa"/>
            </w:tcMar>
            <w:vAlign w:val="center"/>
            <w:hideMark/>
          </w:tcPr>
          <w:p w14:paraId="12438C33"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44663F9E"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21A367FE" w14:textId="77777777" w:rsidR="00732653" w:rsidRPr="00EC2EE2" w:rsidRDefault="00732653" w:rsidP="001E7D90">
            <w:pPr>
              <w:spacing w:before="120" w:after="120"/>
              <w:jc w:val="center"/>
              <w:rPr>
                <w:rFonts w:eastAsiaTheme="minorHAnsi"/>
                <w:lang w:val="uk-UA" w:eastAsia="en-US"/>
              </w:rPr>
            </w:pPr>
          </w:p>
        </w:tc>
        <w:tc>
          <w:tcPr>
            <w:tcW w:w="713" w:type="dxa"/>
          </w:tcPr>
          <w:p w14:paraId="7BF6A2ED"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14D93BB7" w14:textId="07FC7A90" w:rsidR="00732653" w:rsidRPr="00EC2EE2" w:rsidRDefault="00732653" w:rsidP="001E7D90">
            <w:pPr>
              <w:spacing w:before="120" w:after="120"/>
              <w:jc w:val="center"/>
              <w:rPr>
                <w:rFonts w:eastAsiaTheme="minorHAnsi"/>
                <w:lang w:val="uk-UA" w:eastAsia="en-US"/>
              </w:rPr>
            </w:pPr>
          </w:p>
        </w:tc>
      </w:tr>
      <w:tr w:rsidR="00733D52" w:rsidRPr="00EC2EE2" w14:paraId="7C07CD96" w14:textId="77777777" w:rsidTr="006A4C20">
        <w:trPr>
          <w:trHeight w:val="315"/>
        </w:trPr>
        <w:tc>
          <w:tcPr>
            <w:tcW w:w="4248" w:type="dxa"/>
            <w:tcMar>
              <w:top w:w="0" w:type="dxa"/>
              <w:left w:w="45" w:type="dxa"/>
              <w:bottom w:w="0" w:type="dxa"/>
              <w:right w:w="45" w:type="dxa"/>
            </w:tcMar>
            <w:vAlign w:val="center"/>
            <w:hideMark/>
          </w:tcPr>
          <w:p w14:paraId="32B390B6" w14:textId="5973F84A"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 xml:space="preserve">Адреса веб-сайту центру або спеціалізованої веб-сторінки центру на сайті органу, що утворив центр </w:t>
            </w:r>
          </w:p>
        </w:tc>
        <w:tc>
          <w:tcPr>
            <w:tcW w:w="2414" w:type="dxa"/>
            <w:tcMar>
              <w:top w:w="0" w:type="dxa"/>
              <w:left w:w="45" w:type="dxa"/>
              <w:bottom w:w="0" w:type="dxa"/>
              <w:right w:w="45" w:type="dxa"/>
            </w:tcMar>
            <w:vAlign w:val="center"/>
            <w:hideMark/>
          </w:tcPr>
          <w:p w14:paraId="2DC35894" w14:textId="77777777" w:rsidR="00732653" w:rsidRPr="00EC2EE2" w:rsidRDefault="00524620" w:rsidP="001E7D90">
            <w:pPr>
              <w:spacing w:before="120" w:after="120"/>
              <w:rPr>
                <w:rFonts w:eastAsiaTheme="minorHAnsi"/>
                <w:u w:val="single"/>
                <w:lang w:val="uk-UA" w:eastAsia="en-US"/>
              </w:rPr>
            </w:pPr>
            <w:hyperlink r:id="rId13" w:tgtFrame="_blank" w:history="1">
              <w:r w:rsidR="00732653" w:rsidRPr="00EC2EE2">
                <w:rPr>
                  <w:rFonts w:eastAsiaTheme="minorHAnsi"/>
                  <w:u w:val="single"/>
                  <w:lang w:val="uk-UA" w:eastAsia="en-US"/>
                </w:rPr>
                <w:t>https://kyivcity.gov.ua/</w:t>
              </w:r>
            </w:hyperlink>
          </w:p>
        </w:tc>
        <w:tc>
          <w:tcPr>
            <w:tcW w:w="763" w:type="dxa"/>
            <w:tcMar>
              <w:top w:w="0" w:type="dxa"/>
              <w:left w:w="45" w:type="dxa"/>
              <w:bottom w:w="0" w:type="dxa"/>
              <w:right w:w="45" w:type="dxa"/>
            </w:tcMar>
            <w:vAlign w:val="center"/>
            <w:hideMark/>
          </w:tcPr>
          <w:p w14:paraId="3A2A0407"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78E94759" w14:textId="7777777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c>
          <w:tcPr>
            <w:tcW w:w="713" w:type="dxa"/>
            <w:vAlign w:val="center"/>
          </w:tcPr>
          <w:p w14:paraId="7741E522" w14:textId="3ABEF7AA" w:rsidR="00732653"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28631420" w14:textId="3FD55C47"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0836FA26" w14:textId="77777777" w:rsidTr="006A4C20">
        <w:trPr>
          <w:trHeight w:val="315"/>
        </w:trPr>
        <w:tc>
          <w:tcPr>
            <w:tcW w:w="4248" w:type="dxa"/>
            <w:tcMar>
              <w:top w:w="0" w:type="dxa"/>
              <w:left w:w="45" w:type="dxa"/>
              <w:bottom w:w="0" w:type="dxa"/>
              <w:right w:w="45" w:type="dxa"/>
            </w:tcMar>
            <w:vAlign w:val="center"/>
            <w:hideMark/>
          </w:tcPr>
          <w:p w14:paraId="5266FC03" w14:textId="579EF2CA"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Контактний номер телефону центру для отримання консультацій суб</w:t>
            </w:r>
            <w:r w:rsidR="00462840" w:rsidRPr="00EC2EE2">
              <w:rPr>
                <w:rFonts w:eastAsiaTheme="minorHAnsi"/>
                <w:lang w:val="uk-UA" w:eastAsia="en-US"/>
              </w:rPr>
              <w:t>’</w:t>
            </w:r>
            <w:r w:rsidRPr="00EC2EE2">
              <w:rPr>
                <w:rFonts w:eastAsiaTheme="minorHAnsi"/>
                <w:lang w:val="uk-UA" w:eastAsia="en-US"/>
              </w:rPr>
              <w:t>єктами звернення</w:t>
            </w:r>
          </w:p>
        </w:tc>
        <w:tc>
          <w:tcPr>
            <w:tcW w:w="2414" w:type="dxa"/>
            <w:tcMar>
              <w:top w:w="0" w:type="dxa"/>
              <w:left w:w="45" w:type="dxa"/>
              <w:bottom w:w="0" w:type="dxa"/>
              <w:right w:w="45" w:type="dxa"/>
            </w:tcMar>
            <w:vAlign w:val="center"/>
            <w:hideMark/>
          </w:tcPr>
          <w:p w14:paraId="53DED721"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+380444551212</w:t>
            </w:r>
          </w:p>
        </w:tc>
        <w:tc>
          <w:tcPr>
            <w:tcW w:w="763" w:type="dxa"/>
            <w:tcMar>
              <w:top w:w="0" w:type="dxa"/>
              <w:left w:w="45" w:type="dxa"/>
              <w:bottom w:w="0" w:type="dxa"/>
              <w:right w:w="45" w:type="dxa"/>
            </w:tcMar>
            <w:vAlign w:val="center"/>
          </w:tcPr>
          <w:p w14:paraId="26EFF73D"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5EECA85D"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436EC5C8" w14:textId="4632D534"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803E362" w14:textId="36004549"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0D73D64F" w14:textId="77777777" w:rsidTr="006A4C20">
        <w:trPr>
          <w:trHeight w:val="315"/>
        </w:trPr>
        <w:tc>
          <w:tcPr>
            <w:tcW w:w="4248" w:type="dxa"/>
            <w:tcMar>
              <w:top w:w="0" w:type="dxa"/>
              <w:left w:w="45" w:type="dxa"/>
              <w:bottom w:w="0" w:type="dxa"/>
              <w:right w:w="45" w:type="dxa"/>
            </w:tcMar>
            <w:vAlign w:val="center"/>
            <w:hideMark/>
          </w:tcPr>
          <w:p w14:paraId="40274B96" w14:textId="11FAEAF4"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Адреса електронної пошти центру для отримання консультацій суб</w:t>
            </w:r>
            <w:r w:rsidR="00462840" w:rsidRPr="00EC2EE2">
              <w:rPr>
                <w:rFonts w:eastAsiaTheme="minorHAnsi"/>
                <w:lang w:val="uk-UA" w:eastAsia="en-US"/>
              </w:rPr>
              <w:t>’</w:t>
            </w:r>
            <w:r w:rsidRPr="00EC2EE2">
              <w:rPr>
                <w:rFonts w:eastAsiaTheme="minorHAnsi"/>
                <w:lang w:val="uk-UA" w:eastAsia="en-US"/>
              </w:rPr>
              <w:t>єктами звернення</w:t>
            </w:r>
          </w:p>
        </w:tc>
        <w:tc>
          <w:tcPr>
            <w:tcW w:w="2414" w:type="dxa"/>
            <w:tcMar>
              <w:top w:w="0" w:type="dxa"/>
              <w:left w:w="45" w:type="dxa"/>
              <w:bottom w:w="0" w:type="dxa"/>
              <w:right w:w="45" w:type="dxa"/>
            </w:tcMar>
            <w:vAlign w:val="center"/>
            <w:hideMark/>
          </w:tcPr>
          <w:p w14:paraId="3E8B93C8" w14:textId="77777777" w:rsidR="00D94D90" w:rsidRPr="00EC2EE2" w:rsidRDefault="00524620" w:rsidP="00D94D90">
            <w:pPr>
              <w:spacing w:before="120" w:after="120"/>
              <w:rPr>
                <w:rFonts w:eastAsiaTheme="minorHAnsi"/>
                <w:u w:val="single"/>
                <w:lang w:val="uk-UA" w:eastAsia="en-US"/>
              </w:rPr>
            </w:pPr>
            <w:hyperlink r:id="rId14" w:tgtFrame="_blank" w:history="1">
              <w:r w:rsidR="00D94D90" w:rsidRPr="00EC2EE2">
                <w:rPr>
                  <w:rFonts w:eastAsiaTheme="minorHAnsi"/>
                  <w:u w:val="single"/>
                  <w:lang w:val="uk-UA" w:eastAsia="en-US"/>
                </w:rPr>
                <w:t>help@cnap.in.ua</w:t>
              </w:r>
            </w:hyperlink>
          </w:p>
        </w:tc>
        <w:tc>
          <w:tcPr>
            <w:tcW w:w="763" w:type="dxa"/>
            <w:tcMar>
              <w:top w:w="0" w:type="dxa"/>
              <w:left w:w="45" w:type="dxa"/>
              <w:bottom w:w="0" w:type="dxa"/>
              <w:right w:w="45" w:type="dxa"/>
            </w:tcMar>
            <w:vAlign w:val="center"/>
          </w:tcPr>
          <w:p w14:paraId="0BB134C7"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284276F5"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063E939A" w14:textId="2729FE7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18DA657B" w14:textId="0BA64F58"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29687DBD" w14:textId="77777777" w:rsidTr="006A4C20">
        <w:trPr>
          <w:trHeight w:val="315"/>
        </w:trPr>
        <w:tc>
          <w:tcPr>
            <w:tcW w:w="4248" w:type="dxa"/>
            <w:tcMar>
              <w:top w:w="0" w:type="dxa"/>
              <w:left w:w="45" w:type="dxa"/>
              <w:bottom w:w="0" w:type="dxa"/>
              <w:right w:w="45" w:type="dxa"/>
            </w:tcMar>
            <w:vAlign w:val="center"/>
            <w:hideMark/>
          </w:tcPr>
          <w:p w14:paraId="2FF15823"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Контактні дані керівника центру</w:t>
            </w:r>
          </w:p>
        </w:tc>
        <w:tc>
          <w:tcPr>
            <w:tcW w:w="2414" w:type="dxa"/>
            <w:tcMar>
              <w:top w:w="0" w:type="dxa"/>
              <w:left w:w="45" w:type="dxa"/>
              <w:bottom w:w="0" w:type="dxa"/>
              <w:right w:w="45" w:type="dxa"/>
            </w:tcMar>
            <w:vAlign w:val="center"/>
            <w:hideMark/>
          </w:tcPr>
          <w:p w14:paraId="58CEFC79"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17B88BEB"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1DDC87AC" w14:textId="77777777" w:rsidR="00732653" w:rsidRPr="00EC2EE2" w:rsidRDefault="00732653" w:rsidP="001E7D90">
            <w:pPr>
              <w:spacing w:before="120" w:after="120"/>
              <w:jc w:val="center"/>
              <w:rPr>
                <w:rFonts w:eastAsiaTheme="minorHAnsi"/>
                <w:lang w:val="uk-UA" w:eastAsia="en-US"/>
              </w:rPr>
            </w:pPr>
          </w:p>
        </w:tc>
        <w:tc>
          <w:tcPr>
            <w:tcW w:w="713" w:type="dxa"/>
          </w:tcPr>
          <w:p w14:paraId="0CA51E8A"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304D8809" w14:textId="29B12A01" w:rsidR="00732653" w:rsidRPr="00EC2EE2" w:rsidRDefault="00732653" w:rsidP="001E7D90">
            <w:pPr>
              <w:spacing w:before="120" w:after="120"/>
              <w:jc w:val="center"/>
              <w:rPr>
                <w:rFonts w:eastAsiaTheme="minorHAnsi"/>
                <w:lang w:val="uk-UA" w:eastAsia="en-US"/>
              </w:rPr>
            </w:pPr>
          </w:p>
        </w:tc>
      </w:tr>
      <w:tr w:rsidR="00733D52" w:rsidRPr="00EC2EE2" w14:paraId="22D99161" w14:textId="77777777" w:rsidTr="006A4C20">
        <w:trPr>
          <w:trHeight w:val="315"/>
        </w:trPr>
        <w:tc>
          <w:tcPr>
            <w:tcW w:w="4248" w:type="dxa"/>
            <w:tcMar>
              <w:top w:w="0" w:type="dxa"/>
              <w:left w:w="45" w:type="dxa"/>
              <w:bottom w:w="0" w:type="dxa"/>
              <w:right w:w="45" w:type="dxa"/>
            </w:tcMar>
            <w:vAlign w:val="center"/>
            <w:hideMark/>
          </w:tcPr>
          <w:p w14:paraId="28AC858B"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lastRenderedPageBreak/>
              <w:t>ПІБ</w:t>
            </w:r>
          </w:p>
        </w:tc>
        <w:tc>
          <w:tcPr>
            <w:tcW w:w="2414" w:type="dxa"/>
            <w:tcMar>
              <w:top w:w="0" w:type="dxa"/>
              <w:left w:w="45" w:type="dxa"/>
              <w:bottom w:w="0" w:type="dxa"/>
              <w:right w:w="45" w:type="dxa"/>
            </w:tcMar>
            <w:vAlign w:val="center"/>
            <w:hideMark/>
          </w:tcPr>
          <w:p w14:paraId="7D8BDCB7"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Петренко Олена Іванівна</w:t>
            </w:r>
          </w:p>
        </w:tc>
        <w:tc>
          <w:tcPr>
            <w:tcW w:w="763" w:type="dxa"/>
            <w:tcMar>
              <w:top w:w="0" w:type="dxa"/>
              <w:left w:w="45" w:type="dxa"/>
              <w:bottom w:w="0" w:type="dxa"/>
              <w:right w:w="45" w:type="dxa"/>
            </w:tcMar>
            <w:vAlign w:val="center"/>
          </w:tcPr>
          <w:p w14:paraId="799F53A9"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70596BE9" w14:textId="77777777" w:rsidR="00732653" w:rsidRPr="00EC2EE2" w:rsidRDefault="00732653" w:rsidP="001E7D90">
            <w:pPr>
              <w:spacing w:before="120" w:after="120"/>
              <w:jc w:val="center"/>
              <w:rPr>
                <w:rFonts w:eastAsiaTheme="minorHAnsi"/>
                <w:lang w:val="uk-UA" w:eastAsia="en-US"/>
              </w:rPr>
            </w:pPr>
          </w:p>
        </w:tc>
        <w:tc>
          <w:tcPr>
            <w:tcW w:w="713" w:type="dxa"/>
          </w:tcPr>
          <w:p w14:paraId="235507C0" w14:textId="1113D527"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18DAAAE" w14:textId="3591541F"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AF77359" w14:textId="77777777" w:rsidTr="006A4C20">
        <w:trPr>
          <w:trHeight w:val="315"/>
        </w:trPr>
        <w:tc>
          <w:tcPr>
            <w:tcW w:w="4248" w:type="dxa"/>
            <w:tcMar>
              <w:top w:w="0" w:type="dxa"/>
              <w:left w:w="45" w:type="dxa"/>
              <w:bottom w:w="0" w:type="dxa"/>
              <w:right w:w="45" w:type="dxa"/>
            </w:tcMar>
            <w:vAlign w:val="center"/>
            <w:hideMark/>
          </w:tcPr>
          <w:p w14:paraId="0FAB0A9C"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Телефон</w:t>
            </w:r>
          </w:p>
        </w:tc>
        <w:tc>
          <w:tcPr>
            <w:tcW w:w="2414" w:type="dxa"/>
            <w:tcMar>
              <w:top w:w="0" w:type="dxa"/>
              <w:left w:w="45" w:type="dxa"/>
              <w:bottom w:w="0" w:type="dxa"/>
              <w:right w:w="45" w:type="dxa"/>
            </w:tcMar>
            <w:vAlign w:val="center"/>
            <w:hideMark/>
          </w:tcPr>
          <w:p w14:paraId="2FC2CA61"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+380632332323</w:t>
            </w:r>
          </w:p>
        </w:tc>
        <w:tc>
          <w:tcPr>
            <w:tcW w:w="763" w:type="dxa"/>
            <w:tcMar>
              <w:top w:w="0" w:type="dxa"/>
              <w:left w:w="45" w:type="dxa"/>
              <w:bottom w:w="0" w:type="dxa"/>
              <w:right w:w="45" w:type="dxa"/>
            </w:tcMar>
            <w:vAlign w:val="center"/>
          </w:tcPr>
          <w:p w14:paraId="5EDABE8F"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08CD4D31" w14:textId="77777777" w:rsidR="00732653" w:rsidRPr="00EC2EE2" w:rsidRDefault="00732653" w:rsidP="001E7D90">
            <w:pPr>
              <w:spacing w:before="120" w:after="120"/>
              <w:jc w:val="center"/>
              <w:rPr>
                <w:rFonts w:eastAsiaTheme="minorHAnsi"/>
                <w:lang w:val="uk-UA" w:eastAsia="en-US"/>
              </w:rPr>
            </w:pPr>
          </w:p>
        </w:tc>
        <w:tc>
          <w:tcPr>
            <w:tcW w:w="713" w:type="dxa"/>
          </w:tcPr>
          <w:p w14:paraId="5E51D382" w14:textId="40E4FC4E" w:rsidR="00732653" w:rsidRPr="00EC2EE2" w:rsidRDefault="00D94D90" w:rsidP="001E7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7171117" w14:textId="1017061A"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6ADCDC81" w14:textId="77777777" w:rsidTr="006A4C20">
        <w:trPr>
          <w:trHeight w:val="315"/>
        </w:trPr>
        <w:tc>
          <w:tcPr>
            <w:tcW w:w="4248" w:type="dxa"/>
            <w:shd w:val="clear" w:color="auto" w:fill="auto"/>
            <w:tcMar>
              <w:top w:w="0" w:type="dxa"/>
              <w:left w:w="45" w:type="dxa"/>
              <w:bottom w:w="0" w:type="dxa"/>
              <w:right w:w="45" w:type="dxa"/>
            </w:tcMar>
            <w:vAlign w:val="center"/>
            <w:hideMark/>
          </w:tcPr>
          <w:p w14:paraId="62110EEC" w14:textId="77777777"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Персоналізована робоча електронна пошта</w:t>
            </w:r>
          </w:p>
        </w:tc>
        <w:tc>
          <w:tcPr>
            <w:tcW w:w="2414" w:type="dxa"/>
            <w:shd w:val="clear" w:color="auto" w:fill="auto"/>
            <w:tcMar>
              <w:top w:w="0" w:type="dxa"/>
              <w:left w:w="45" w:type="dxa"/>
              <w:bottom w:w="0" w:type="dxa"/>
              <w:right w:w="45" w:type="dxa"/>
            </w:tcMar>
            <w:vAlign w:val="center"/>
            <w:hideMark/>
          </w:tcPr>
          <w:p w14:paraId="2EA739C3" w14:textId="3DE5A414" w:rsidR="00732653" w:rsidRPr="00EC2EE2" w:rsidRDefault="00524620" w:rsidP="001E7D90">
            <w:pPr>
              <w:spacing w:before="120" w:after="120"/>
              <w:rPr>
                <w:rFonts w:eastAsiaTheme="minorHAnsi"/>
                <w:u w:val="single"/>
                <w:lang w:val="uk-UA" w:eastAsia="en-US"/>
              </w:rPr>
            </w:pPr>
            <w:hyperlink r:id="rId15" w:history="1">
              <w:r w:rsidR="00732653" w:rsidRPr="00EC2EE2">
                <w:rPr>
                  <w:rStyle w:val="a3"/>
                  <w:rFonts w:eastAsiaTheme="minorHAnsi"/>
                  <w:color w:val="auto"/>
                  <w:lang w:val="uk-UA" w:eastAsia="en-US"/>
                </w:rPr>
                <w:t>petrenko@</w:t>
              </w:r>
            </w:hyperlink>
            <w:r w:rsidR="00732653" w:rsidRPr="00EC2EE2">
              <w:rPr>
                <w:rFonts w:eastAsiaTheme="minorHAnsi"/>
                <w:lang w:val="uk-UA" w:eastAsia="en-US"/>
              </w:rPr>
              <w:t>cnap.in.ua</w:t>
            </w:r>
          </w:p>
        </w:tc>
        <w:tc>
          <w:tcPr>
            <w:tcW w:w="763" w:type="dxa"/>
            <w:shd w:val="clear" w:color="auto" w:fill="auto"/>
            <w:tcMar>
              <w:top w:w="0" w:type="dxa"/>
              <w:left w:w="45" w:type="dxa"/>
              <w:bottom w:w="0" w:type="dxa"/>
              <w:right w:w="45" w:type="dxa"/>
            </w:tcMar>
            <w:vAlign w:val="center"/>
          </w:tcPr>
          <w:p w14:paraId="605FBFBC" w14:textId="77777777" w:rsidR="00732653" w:rsidRPr="00EC2EE2" w:rsidRDefault="00732653" w:rsidP="001E7D90">
            <w:pPr>
              <w:spacing w:before="120" w:after="120"/>
              <w:jc w:val="center"/>
              <w:rPr>
                <w:rFonts w:eastAsiaTheme="minorHAnsi"/>
                <w:lang w:val="uk-UA" w:eastAsia="en-US"/>
              </w:rPr>
            </w:pPr>
          </w:p>
        </w:tc>
        <w:tc>
          <w:tcPr>
            <w:tcW w:w="814" w:type="dxa"/>
            <w:shd w:val="clear" w:color="auto" w:fill="auto"/>
            <w:tcMar>
              <w:top w:w="0" w:type="dxa"/>
              <w:left w:w="45" w:type="dxa"/>
              <w:bottom w:w="0" w:type="dxa"/>
              <w:right w:w="45" w:type="dxa"/>
            </w:tcMar>
            <w:vAlign w:val="center"/>
          </w:tcPr>
          <w:p w14:paraId="544B7D97" w14:textId="77777777" w:rsidR="00732653" w:rsidRPr="00EC2EE2" w:rsidRDefault="00732653" w:rsidP="001E7D90">
            <w:pPr>
              <w:spacing w:before="120" w:after="120"/>
              <w:jc w:val="center"/>
              <w:rPr>
                <w:rFonts w:eastAsiaTheme="minorHAnsi"/>
                <w:lang w:val="uk-UA" w:eastAsia="en-US"/>
              </w:rPr>
            </w:pPr>
          </w:p>
        </w:tc>
        <w:tc>
          <w:tcPr>
            <w:tcW w:w="713" w:type="dxa"/>
            <w:vAlign w:val="center"/>
          </w:tcPr>
          <w:p w14:paraId="282F75CE" w14:textId="2BB00C96" w:rsidR="00732653"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shd w:val="clear" w:color="auto" w:fill="auto"/>
            <w:tcMar>
              <w:top w:w="0" w:type="dxa"/>
              <w:left w:w="45" w:type="dxa"/>
              <w:bottom w:w="0" w:type="dxa"/>
              <w:right w:w="45" w:type="dxa"/>
            </w:tcMar>
            <w:vAlign w:val="center"/>
            <w:hideMark/>
          </w:tcPr>
          <w:p w14:paraId="6F1DF214" w14:textId="042C07AF" w:rsidR="00732653" w:rsidRPr="00EC2EE2" w:rsidRDefault="00732653" w:rsidP="001E7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6ED6D76C" w14:textId="77777777" w:rsidTr="006A4C20">
        <w:trPr>
          <w:trHeight w:val="315"/>
        </w:trPr>
        <w:tc>
          <w:tcPr>
            <w:tcW w:w="4248" w:type="dxa"/>
            <w:tcMar>
              <w:top w:w="0" w:type="dxa"/>
              <w:left w:w="45" w:type="dxa"/>
              <w:bottom w:w="0" w:type="dxa"/>
              <w:right w:w="45" w:type="dxa"/>
            </w:tcMar>
            <w:vAlign w:val="center"/>
            <w:hideMark/>
          </w:tcPr>
          <w:p w14:paraId="360428CA" w14:textId="77777777"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Контактні дані відповідального за надання звітності</w:t>
            </w:r>
          </w:p>
        </w:tc>
        <w:tc>
          <w:tcPr>
            <w:tcW w:w="2414" w:type="dxa"/>
            <w:tcMar>
              <w:top w:w="0" w:type="dxa"/>
              <w:left w:w="45" w:type="dxa"/>
              <w:bottom w:w="0" w:type="dxa"/>
              <w:right w:w="45" w:type="dxa"/>
            </w:tcMar>
            <w:vAlign w:val="center"/>
            <w:hideMark/>
          </w:tcPr>
          <w:p w14:paraId="589DA4D3"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32C90B85"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5CBB120" w14:textId="77777777" w:rsidR="00732653" w:rsidRPr="00EC2EE2" w:rsidRDefault="00732653" w:rsidP="001E7D90">
            <w:pPr>
              <w:spacing w:before="120" w:after="120"/>
              <w:jc w:val="center"/>
              <w:rPr>
                <w:rFonts w:eastAsiaTheme="minorHAnsi"/>
                <w:lang w:val="uk-UA" w:eastAsia="en-US"/>
              </w:rPr>
            </w:pPr>
          </w:p>
        </w:tc>
        <w:tc>
          <w:tcPr>
            <w:tcW w:w="713" w:type="dxa"/>
          </w:tcPr>
          <w:p w14:paraId="552DFF5C"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52570139" w14:textId="3FC72046" w:rsidR="00732653" w:rsidRPr="00EC2EE2" w:rsidRDefault="00732653" w:rsidP="001E7D90">
            <w:pPr>
              <w:spacing w:before="120" w:after="120"/>
              <w:jc w:val="center"/>
              <w:rPr>
                <w:rFonts w:eastAsiaTheme="minorHAnsi"/>
                <w:lang w:val="uk-UA" w:eastAsia="en-US"/>
              </w:rPr>
            </w:pPr>
          </w:p>
        </w:tc>
      </w:tr>
      <w:tr w:rsidR="00733D52" w:rsidRPr="00EC2EE2" w14:paraId="0AB68AC3" w14:textId="77777777" w:rsidTr="006A4C20">
        <w:trPr>
          <w:trHeight w:val="315"/>
        </w:trPr>
        <w:tc>
          <w:tcPr>
            <w:tcW w:w="4248" w:type="dxa"/>
            <w:tcMar>
              <w:top w:w="0" w:type="dxa"/>
              <w:left w:w="45" w:type="dxa"/>
              <w:bottom w:w="0" w:type="dxa"/>
              <w:right w:w="45" w:type="dxa"/>
            </w:tcMar>
            <w:vAlign w:val="center"/>
            <w:hideMark/>
          </w:tcPr>
          <w:p w14:paraId="431343C5"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ПІБ</w:t>
            </w:r>
          </w:p>
        </w:tc>
        <w:tc>
          <w:tcPr>
            <w:tcW w:w="2414" w:type="dxa"/>
            <w:tcMar>
              <w:top w:w="0" w:type="dxa"/>
              <w:left w:w="45" w:type="dxa"/>
              <w:bottom w:w="0" w:type="dxa"/>
              <w:right w:w="45" w:type="dxa"/>
            </w:tcMar>
            <w:vAlign w:val="center"/>
            <w:hideMark/>
          </w:tcPr>
          <w:p w14:paraId="551BA805"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Коваленко Олена Петрівна</w:t>
            </w:r>
          </w:p>
        </w:tc>
        <w:tc>
          <w:tcPr>
            <w:tcW w:w="763" w:type="dxa"/>
            <w:tcMar>
              <w:top w:w="0" w:type="dxa"/>
              <w:left w:w="45" w:type="dxa"/>
              <w:bottom w:w="0" w:type="dxa"/>
              <w:right w:w="45" w:type="dxa"/>
            </w:tcMar>
            <w:vAlign w:val="center"/>
          </w:tcPr>
          <w:p w14:paraId="21099E49"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090A2187"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01A94F3F" w14:textId="274F1CC2"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64B4E4B3" w14:textId="60AA55C5"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265F22F" w14:textId="77777777" w:rsidTr="006A4C20">
        <w:trPr>
          <w:trHeight w:val="315"/>
        </w:trPr>
        <w:tc>
          <w:tcPr>
            <w:tcW w:w="4248" w:type="dxa"/>
            <w:tcMar>
              <w:top w:w="0" w:type="dxa"/>
              <w:left w:w="45" w:type="dxa"/>
              <w:bottom w:w="0" w:type="dxa"/>
              <w:right w:w="45" w:type="dxa"/>
            </w:tcMar>
            <w:vAlign w:val="center"/>
            <w:hideMark/>
          </w:tcPr>
          <w:p w14:paraId="17F60541"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Телефон</w:t>
            </w:r>
          </w:p>
        </w:tc>
        <w:tc>
          <w:tcPr>
            <w:tcW w:w="2414" w:type="dxa"/>
            <w:tcMar>
              <w:top w:w="0" w:type="dxa"/>
              <w:left w:w="45" w:type="dxa"/>
              <w:bottom w:w="0" w:type="dxa"/>
              <w:right w:w="45" w:type="dxa"/>
            </w:tcMar>
            <w:vAlign w:val="center"/>
            <w:hideMark/>
          </w:tcPr>
          <w:p w14:paraId="54343ABF"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+380632332344</w:t>
            </w:r>
          </w:p>
        </w:tc>
        <w:tc>
          <w:tcPr>
            <w:tcW w:w="763" w:type="dxa"/>
            <w:tcMar>
              <w:top w:w="0" w:type="dxa"/>
              <w:left w:w="45" w:type="dxa"/>
              <w:bottom w:w="0" w:type="dxa"/>
              <w:right w:w="45" w:type="dxa"/>
            </w:tcMar>
            <w:vAlign w:val="center"/>
          </w:tcPr>
          <w:p w14:paraId="72BE8AB3"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12DBE2A7"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7852CCE1" w14:textId="210EF69A"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1892CA42" w14:textId="5751CDD8"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7157EA61" w14:textId="77777777" w:rsidTr="006A4C20">
        <w:trPr>
          <w:trHeight w:val="315"/>
        </w:trPr>
        <w:tc>
          <w:tcPr>
            <w:tcW w:w="4248" w:type="dxa"/>
            <w:shd w:val="clear" w:color="auto" w:fill="auto"/>
            <w:tcMar>
              <w:top w:w="0" w:type="dxa"/>
              <w:left w:w="45" w:type="dxa"/>
              <w:bottom w:w="0" w:type="dxa"/>
              <w:right w:w="45" w:type="dxa"/>
            </w:tcMar>
            <w:vAlign w:val="center"/>
            <w:hideMark/>
          </w:tcPr>
          <w:p w14:paraId="2C08D55C"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Персоналізована робоча електронна пошта</w:t>
            </w:r>
          </w:p>
        </w:tc>
        <w:tc>
          <w:tcPr>
            <w:tcW w:w="2414" w:type="dxa"/>
            <w:shd w:val="clear" w:color="auto" w:fill="auto"/>
            <w:tcMar>
              <w:top w:w="0" w:type="dxa"/>
              <w:left w:w="45" w:type="dxa"/>
              <w:bottom w:w="0" w:type="dxa"/>
              <w:right w:w="45" w:type="dxa"/>
            </w:tcMar>
            <w:vAlign w:val="center"/>
            <w:hideMark/>
          </w:tcPr>
          <w:p w14:paraId="67BF5732" w14:textId="51A58A3F" w:rsidR="00D94D90" w:rsidRPr="00EC2EE2" w:rsidRDefault="00524620" w:rsidP="00D94D90">
            <w:pPr>
              <w:spacing w:before="120" w:after="120"/>
              <w:rPr>
                <w:rFonts w:eastAsiaTheme="minorHAnsi"/>
                <w:u w:val="single"/>
                <w:lang w:val="uk-UA" w:eastAsia="en-US"/>
              </w:rPr>
            </w:pPr>
            <w:hyperlink r:id="rId16" w:tgtFrame="_blank" w:history="1">
              <w:r w:rsidR="00D94D90" w:rsidRPr="00EC2EE2">
                <w:rPr>
                  <w:rFonts w:eastAsiaTheme="minorHAnsi"/>
                  <w:u w:val="single"/>
                  <w:lang w:val="uk-UA" w:eastAsia="en-US"/>
                </w:rPr>
                <w:t>kovalenko@</w:t>
              </w:r>
            </w:hyperlink>
            <w:r w:rsidR="00D94D90" w:rsidRPr="00EC2EE2">
              <w:rPr>
                <w:rFonts w:eastAsiaTheme="minorHAnsi"/>
                <w:u w:val="single"/>
                <w:lang w:val="uk-UA" w:eastAsia="en-US"/>
              </w:rPr>
              <w:t xml:space="preserve">cnap.in.ua </w:t>
            </w:r>
          </w:p>
        </w:tc>
        <w:tc>
          <w:tcPr>
            <w:tcW w:w="763" w:type="dxa"/>
            <w:shd w:val="clear" w:color="auto" w:fill="auto"/>
            <w:tcMar>
              <w:top w:w="0" w:type="dxa"/>
              <w:left w:w="45" w:type="dxa"/>
              <w:bottom w:w="0" w:type="dxa"/>
              <w:right w:w="45" w:type="dxa"/>
            </w:tcMar>
            <w:vAlign w:val="center"/>
          </w:tcPr>
          <w:p w14:paraId="3281079C" w14:textId="77777777" w:rsidR="00D94D90" w:rsidRPr="00EC2EE2" w:rsidRDefault="00D94D90" w:rsidP="00D94D90">
            <w:pPr>
              <w:spacing w:before="120" w:after="120"/>
              <w:jc w:val="center"/>
              <w:rPr>
                <w:rFonts w:eastAsiaTheme="minorHAnsi"/>
                <w:lang w:val="uk-UA" w:eastAsia="en-US"/>
              </w:rPr>
            </w:pPr>
          </w:p>
        </w:tc>
        <w:tc>
          <w:tcPr>
            <w:tcW w:w="814" w:type="dxa"/>
            <w:shd w:val="clear" w:color="auto" w:fill="auto"/>
            <w:tcMar>
              <w:top w:w="0" w:type="dxa"/>
              <w:left w:w="45" w:type="dxa"/>
              <w:bottom w:w="0" w:type="dxa"/>
              <w:right w:w="45" w:type="dxa"/>
            </w:tcMar>
            <w:vAlign w:val="center"/>
          </w:tcPr>
          <w:p w14:paraId="1B0DBB79"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378A1AF4" w14:textId="5617274B"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shd w:val="clear" w:color="auto" w:fill="auto"/>
            <w:tcMar>
              <w:top w:w="0" w:type="dxa"/>
              <w:left w:w="45" w:type="dxa"/>
              <w:bottom w:w="0" w:type="dxa"/>
              <w:right w:w="45" w:type="dxa"/>
            </w:tcMar>
            <w:vAlign w:val="center"/>
            <w:hideMark/>
          </w:tcPr>
          <w:p w14:paraId="78DDD597" w14:textId="1B8AD13F"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29BECD7A" w14:textId="77777777" w:rsidTr="006A4C20">
        <w:trPr>
          <w:trHeight w:val="315"/>
        </w:trPr>
        <w:tc>
          <w:tcPr>
            <w:tcW w:w="4248" w:type="dxa"/>
            <w:tcMar>
              <w:top w:w="0" w:type="dxa"/>
              <w:left w:w="45" w:type="dxa"/>
              <w:bottom w:w="0" w:type="dxa"/>
              <w:right w:w="45" w:type="dxa"/>
            </w:tcMar>
            <w:vAlign w:val="center"/>
            <w:hideMark/>
          </w:tcPr>
          <w:p w14:paraId="54C77410" w14:textId="77777777" w:rsidR="00D94D90" w:rsidRPr="00EC2EE2" w:rsidRDefault="00D94D90" w:rsidP="00D94D90">
            <w:pPr>
              <w:spacing w:before="120" w:after="120"/>
              <w:jc w:val="both"/>
              <w:rPr>
                <w:rFonts w:eastAsiaTheme="minorHAnsi"/>
                <w:b/>
                <w:bCs/>
                <w:lang w:val="uk-UA" w:eastAsia="en-US"/>
              </w:rPr>
            </w:pPr>
            <w:r w:rsidRPr="00EC2EE2">
              <w:rPr>
                <w:rFonts w:eastAsiaTheme="minorHAnsi"/>
                <w:b/>
                <w:bCs/>
                <w:lang w:val="uk-UA" w:eastAsia="en-US"/>
              </w:rPr>
              <w:t>Відомості щодо площі</w:t>
            </w:r>
          </w:p>
        </w:tc>
        <w:tc>
          <w:tcPr>
            <w:tcW w:w="2414" w:type="dxa"/>
            <w:tcMar>
              <w:top w:w="0" w:type="dxa"/>
              <w:left w:w="45" w:type="dxa"/>
              <w:bottom w:w="0" w:type="dxa"/>
              <w:right w:w="45" w:type="dxa"/>
            </w:tcMar>
            <w:vAlign w:val="center"/>
            <w:hideMark/>
          </w:tcPr>
          <w:p w14:paraId="02BC6827" w14:textId="77777777" w:rsidR="00D94D90" w:rsidRPr="00EC2EE2" w:rsidRDefault="00D94D90" w:rsidP="00D94D90">
            <w:pPr>
              <w:spacing w:before="120" w:after="120"/>
              <w:rPr>
                <w:rFonts w:eastAsiaTheme="minorHAnsi"/>
                <w:b/>
                <w:bCs/>
                <w:lang w:val="uk-UA" w:eastAsia="en-US"/>
              </w:rPr>
            </w:pPr>
          </w:p>
        </w:tc>
        <w:tc>
          <w:tcPr>
            <w:tcW w:w="763" w:type="dxa"/>
            <w:tcMar>
              <w:top w:w="0" w:type="dxa"/>
              <w:left w:w="45" w:type="dxa"/>
              <w:bottom w:w="0" w:type="dxa"/>
              <w:right w:w="45" w:type="dxa"/>
            </w:tcMar>
            <w:vAlign w:val="center"/>
          </w:tcPr>
          <w:p w14:paraId="10F44795"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066AE771"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48A5C9E6" w14:textId="64EA767E" w:rsidR="00D94D90" w:rsidRPr="00EC2EE2" w:rsidRDefault="00D94D90" w:rsidP="00D94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4E3D8908" w14:textId="4838DDE7" w:rsidR="00D94D90" w:rsidRPr="00EC2EE2" w:rsidRDefault="00D94D90" w:rsidP="00D94D90">
            <w:pPr>
              <w:spacing w:before="120" w:after="120"/>
              <w:jc w:val="center"/>
              <w:rPr>
                <w:rFonts w:eastAsiaTheme="minorHAnsi"/>
                <w:lang w:val="uk-UA" w:eastAsia="en-US"/>
              </w:rPr>
            </w:pPr>
          </w:p>
        </w:tc>
      </w:tr>
      <w:tr w:rsidR="00733D52" w:rsidRPr="00EC2EE2" w14:paraId="0E7CEB19" w14:textId="77777777" w:rsidTr="006A4C20">
        <w:trPr>
          <w:trHeight w:val="315"/>
        </w:trPr>
        <w:tc>
          <w:tcPr>
            <w:tcW w:w="4248" w:type="dxa"/>
            <w:tcMar>
              <w:top w:w="0" w:type="dxa"/>
              <w:left w:w="45" w:type="dxa"/>
              <w:bottom w:w="0" w:type="dxa"/>
              <w:right w:w="45" w:type="dxa"/>
            </w:tcMar>
            <w:vAlign w:val="center"/>
            <w:hideMark/>
          </w:tcPr>
          <w:p w14:paraId="17DD856F" w14:textId="2FBB7A3F"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Загальна площа відкритої частини, м2</w:t>
            </w:r>
          </w:p>
        </w:tc>
        <w:tc>
          <w:tcPr>
            <w:tcW w:w="2414" w:type="dxa"/>
            <w:tcMar>
              <w:top w:w="0" w:type="dxa"/>
              <w:left w:w="45" w:type="dxa"/>
              <w:bottom w:w="0" w:type="dxa"/>
              <w:right w:w="45" w:type="dxa"/>
            </w:tcMar>
            <w:vAlign w:val="center"/>
            <w:hideMark/>
          </w:tcPr>
          <w:p w14:paraId="2854AB13"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100</w:t>
            </w:r>
          </w:p>
        </w:tc>
        <w:tc>
          <w:tcPr>
            <w:tcW w:w="763" w:type="dxa"/>
            <w:tcMar>
              <w:top w:w="0" w:type="dxa"/>
              <w:left w:w="45" w:type="dxa"/>
              <w:bottom w:w="0" w:type="dxa"/>
              <w:right w:w="45" w:type="dxa"/>
            </w:tcMar>
            <w:vAlign w:val="center"/>
            <w:hideMark/>
          </w:tcPr>
          <w:p w14:paraId="5333B0C6"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0111709A"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679495DA" w14:textId="511601F0"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1519812A" w14:textId="1B3F5460"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3882134F" w14:textId="77777777" w:rsidTr="006A4C20">
        <w:trPr>
          <w:trHeight w:val="315"/>
        </w:trPr>
        <w:tc>
          <w:tcPr>
            <w:tcW w:w="4248" w:type="dxa"/>
            <w:tcMar>
              <w:top w:w="0" w:type="dxa"/>
              <w:left w:w="45" w:type="dxa"/>
              <w:bottom w:w="0" w:type="dxa"/>
              <w:right w:w="45" w:type="dxa"/>
            </w:tcMar>
            <w:vAlign w:val="center"/>
            <w:hideMark/>
          </w:tcPr>
          <w:p w14:paraId="6953DDF5" w14:textId="280FB970"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Площа секторів прийому (рецепції) у відкритій частині, м2</w:t>
            </w:r>
          </w:p>
        </w:tc>
        <w:tc>
          <w:tcPr>
            <w:tcW w:w="2414" w:type="dxa"/>
            <w:tcMar>
              <w:top w:w="0" w:type="dxa"/>
              <w:left w:w="45" w:type="dxa"/>
              <w:bottom w:w="0" w:type="dxa"/>
              <w:right w:w="45" w:type="dxa"/>
            </w:tcMar>
            <w:vAlign w:val="center"/>
            <w:hideMark/>
          </w:tcPr>
          <w:p w14:paraId="5176E738"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10</w:t>
            </w:r>
          </w:p>
        </w:tc>
        <w:tc>
          <w:tcPr>
            <w:tcW w:w="763" w:type="dxa"/>
            <w:tcMar>
              <w:top w:w="0" w:type="dxa"/>
              <w:left w:w="45" w:type="dxa"/>
              <w:bottom w:w="0" w:type="dxa"/>
              <w:right w:w="45" w:type="dxa"/>
            </w:tcMar>
            <w:vAlign w:val="center"/>
            <w:hideMark/>
          </w:tcPr>
          <w:p w14:paraId="59911E04"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2F397504"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721B5E18" w14:textId="54552BC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A4AF411" w14:textId="4A45C820"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E16A611" w14:textId="77777777" w:rsidTr="006A4C20">
        <w:trPr>
          <w:trHeight w:val="315"/>
        </w:trPr>
        <w:tc>
          <w:tcPr>
            <w:tcW w:w="4248" w:type="dxa"/>
            <w:tcMar>
              <w:top w:w="0" w:type="dxa"/>
              <w:left w:w="45" w:type="dxa"/>
              <w:bottom w:w="0" w:type="dxa"/>
              <w:right w:w="45" w:type="dxa"/>
            </w:tcMar>
            <w:vAlign w:val="center"/>
            <w:hideMark/>
          </w:tcPr>
          <w:p w14:paraId="712B7D16" w14:textId="42341798"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Площа секторів інформування у відкритій частині, м2</w:t>
            </w:r>
          </w:p>
        </w:tc>
        <w:tc>
          <w:tcPr>
            <w:tcW w:w="2414" w:type="dxa"/>
            <w:tcMar>
              <w:top w:w="0" w:type="dxa"/>
              <w:left w:w="45" w:type="dxa"/>
              <w:bottom w:w="0" w:type="dxa"/>
              <w:right w:w="45" w:type="dxa"/>
            </w:tcMar>
            <w:vAlign w:val="center"/>
            <w:hideMark/>
          </w:tcPr>
          <w:p w14:paraId="2C6AA875"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20</w:t>
            </w:r>
          </w:p>
        </w:tc>
        <w:tc>
          <w:tcPr>
            <w:tcW w:w="763" w:type="dxa"/>
            <w:tcMar>
              <w:top w:w="0" w:type="dxa"/>
              <w:left w:w="45" w:type="dxa"/>
              <w:bottom w:w="0" w:type="dxa"/>
              <w:right w:w="45" w:type="dxa"/>
            </w:tcMar>
            <w:vAlign w:val="center"/>
            <w:hideMark/>
          </w:tcPr>
          <w:p w14:paraId="12CD66E6"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CF14996"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554E0E09" w14:textId="627D5818"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7FA0FCFE" w14:textId="1EF5C332"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1153C6D7" w14:textId="77777777" w:rsidTr="006A4C20">
        <w:trPr>
          <w:trHeight w:val="315"/>
        </w:trPr>
        <w:tc>
          <w:tcPr>
            <w:tcW w:w="4248" w:type="dxa"/>
            <w:tcMar>
              <w:top w:w="0" w:type="dxa"/>
              <w:left w:w="45" w:type="dxa"/>
              <w:bottom w:w="0" w:type="dxa"/>
              <w:right w:w="45" w:type="dxa"/>
            </w:tcMar>
            <w:vAlign w:val="center"/>
            <w:hideMark/>
          </w:tcPr>
          <w:p w14:paraId="25EDB584" w14:textId="5A1DD93D"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Площа секторів очікування у відкритій частині, м2</w:t>
            </w:r>
          </w:p>
        </w:tc>
        <w:tc>
          <w:tcPr>
            <w:tcW w:w="2414" w:type="dxa"/>
            <w:tcMar>
              <w:top w:w="0" w:type="dxa"/>
              <w:left w:w="45" w:type="dxa"/>
              <w:bottom w:w="0" w:type="dxa"/>
              <w:right w:w="45" w:type="dxa"/>
            </w:tcMar>
            <w:vAlign w:val="center"/>
            <w:hideMark/>
          </w:tcPr>
          <w:p w14:paraId="2B594C8A"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12</w:t>
            </w:r>
          </w:p>
        </w:tc>
        <w:tc>
          <w:tcPr>
            <w:tcW w:w="763" w:type="dxa"/>
            <w:tcMar>
              <w:top w:w="0" w:type="dxa"/>
              <w:left w:w="45" w:type="dxa"/>
              <w:bottom w:w="0" w:type="dxa"/>
              <w:right w:w="45" w:type="dxa"/>
            </w:tcMar>
            <w:vAlign w:val="center"/>
            <w:hideMark/>
          </w:tcPr>
          <w:p w14:paraId="1BDA1DD5"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19B723BC"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16A431C5" w14:textId="7DA972A6"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21E2B558" w14:textId="2E7D43F1"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48093E46" w14:textId="77777777" w:rsidTr="006A4C20">
        <w:trPr>
          <w:trHeight w:val="315"/>
        </w:trPr>
        <w:tc>
          <w:tcPr>
            <w:tcW w:w="4248" w:type="dxa"/>
            <w:tcMar>
              <w:top w:w="0" w:type="dxa"/>
              <w:left w:w="45" w:type="dxa"/>
              <w:bottom w:w="0" w:type="dxa"/>
              <w:right w:w="45" w:type="dxa"/>
            </w:tcMar>
            <w:vAlign w:val="center"/>
            <w:hideMark/>
          </w:tcPr>
          <w:p w14:paraId="55FFDFB9" w14:textId="6BC945F9"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Площа секторів обслуговування у відкритій частині, м2</w:t>
            </w:r>
          </w:p>
        </w:tc>
        <w:tc>
          <w:tcPr>
            <w:tcW w:w="2414" w:type="dxa"/>
            <w:tcMar>
              <w:top w:w="0" w:type="dxa"/>
              <w:left w:w="45" w:type="dxa"/>
              <w:bottom w:w="0" w:type="dxa"/>
              <w:right w:w="45" w:type="dxa"/>
            </w:tcMar>
            <w:vAlign w:val="center"/>
            <w:hideMark/>
          </w:tcPr>
          <w:p w14:paraId="5436B032"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40</w:t>
            </w:r>
          </w:p>
        </w:tc>
        <w:tc>
          <w:tcPr>
            <w:tcW w:w="763" w:type="dxa"/>
            <w:tcMar>
              <w:top w:w="0" w:type="dxa"/>
              <w:left w:w="45" w:type="dxa"/>
              <w:bottom w:w="0" w:type="dxa"/>
              <w:right w:w="45" w:type="dxa"/>
            </w:tcMar>
            <w:vAlign w:val="center"/>
            <w:hideMark/>
          </w:tcPr>
          <w:p w14:paraId="51124EE5"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46699423"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4E3FEB28" w14:textId="68A033A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5B64E099" w14:textId="3416156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39490E7" w14:textId="77777777" w:rsidTr="006A4C20">
        <w:trPr>
          <w:trHeight w:val="315"/>
        </w:trPr>
        <w:tc>
          <w:tcPr>
            <w:tcW w:w="4248" w:type="dxa"/>
            <w:tcMar>
              <w:top w:w="0" w:type="dxa"/>
              <w:left w:w="45" w:type="dxa"/>
              <w:bottom w:w="0" w:type="dxa"/>
              <w:right w:w="45" w:type="dxa"/>
            </w:tcMar>
            <w:vAlign w:val="center"/>
            <w:hideMark/>
          </w:tcPr>
          <w:p w14:paraId="25A6E477" w14:textId="3E76C2B6" w:rsidR="00732653" w:rsidRPr="00EC2EE2" w:rsidRDefault="00732653" w:rsidP="001E7D90">
            <w:pPr>
              <w:spacing w:before="120" w:after="120"/>
              <w:jc w:val="both"/>
              <w:rPr>
                <w:rFonts w:eastAsiaTheme="minorHAnsi"/>
                <w:b/>
                <w:bCs/>
                <w:lang w:val="uk-UA" w:eastAsia="en-US"/>
              </w:rPr>
            </w:pPr>
            <w:r w:rsidRPr="00EC2EE2">
              <w:rPr>
                <w:rFonts w:eastAsiaTheme="minorHAnsi"/>
                <w:b/>
                <w:bCs/>
                <w:lang w:val="uk-UA" w:eastAsia="en-US"/>
              </w:rPr>
              <w:t>Забезпечення зворотного зв</w:t>
            </w:r>
            <w:r w:rsidR="00462840" w:rsidRPr="00EC2EE2">
              <w:rPr>
                <w:rFonts w:eastAsiaTheme="minorHAnsi"/>
                <w:b/>
                <w:bCs/>
                <w:lang w:val="uk-UA" w:eastAsia="en-US"/>
              </w:rPr>
              <w:t>’</w:t>
            </w:r>
            <w:r w:rsidRPr="00EC2EE2">
              <w:rPr>
                <w:rFonts w:eastAsiaTheme="minorHAnsi"/>
                <w:b/>
                <w:bCs/>
                <w:lang w:val="uk-UA" w:eastAsia="en-US"/>
              </w:rPr>
              <w:t>язку з відвідувачами центру</w:t>
            </w:r>
          </w:p>
        </w:tc>
        <w:tc>
          <w:tcPr>
            <w:tcW w:w="2414" w:type="dxa"/>
            <w:tcMar>
              <w:top w:w="0" w:type="dxa"/>
              <w:left w:w="45" w:type="dxa"/>
              <w:bottom w:w="0" w:type="dxa"/>
              <w:right w:w="45" w:type="dxa"/>
            </w:tcMar>
            <w:vAlign w:val="center"/>
            <w:hideMark/>
          </w:tcPr>
          <w:p w14:paraId="0E976554" w14:textId="77777777" w:rsidR="00732653" w:rsidRPr="00EC2EE2" w:rsidRDefault="00732653" w:rsidP="001E7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6116EE8D"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47CA896A" w14:textId="77777777" w:rsidR="00732653" w:rsidRPr="00EC2EE2" w:rsidRDefault="00732653" w:rsidP="001E7D90">
            <w:pPr>
              <w:spacing w:before="120" w:after="120"/>
              <w:jc w:val="center"/>
              <w:rPr>
                <w:rFonts w:eastAsiaTheme="minorHAnsi"/>
                <w:lang w:val="uk-UA" w:eastAsia="en-US"/>
              </w:rPr>
            </w:pPr>
          </w:p>
        </w:tc>
        <w:tc>
          <w:tcPr>
            <w:tcW w:w="713" w:type="dxa"/>
          </w:tcPr>
          <w:p w14:paraId="32812B62"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40067A74" w14:textId="052D361A" w:rsidR="00732653" w:rsidRPr="00EC2EE2" w:rsidRDefault="00732653" w:rsidP="001E7D90">
            <w:pPr>
              <w:spacing w:before="120" w:after="120"/>
              <w:jc w:val="center"/>
              <w:rPr>
                <w:rFonts w:eastAsiaTheme="minorHAnsi"/>
                <w:lang w:val="uk-UA" w:eastAsia="en-US"/>
              </w:rPr>
            </w:pPr>
          </w:p>
        </w:tc>
      </w:tr>
      <w:tr w:rsidR="00733D52" w:rsidRPr="00EC2EE2" w14:paraId="10411BC9" w14:textId="77777777" w:rsidTr="006A4C20">
        <w:trPr>
          <w:trHeight w:val="315"/>
        </w:trPr>
        <w:tc>
          <w:tcPr>
            <w:tcW w:w="4248" w:type="dxa"/>
            <w:tcMar>
              <w:top w:w="0" w:type="dxa"/>
              <w:left w:w="45" w:type="dxa"/>
              <w:bottom w:w="0" w:type="dxa"/>
              <w:right w:w="45" w:type="dxa"/>
            </w:tcMar>
            <w:vAlign w:val="center"/>
            <w:hideMark/>
          </w:tcPr>
          <w:p w14:paraId="0587C2D1" w14:textId="3C4DCD2B" w:rsidR="00732653" w:rsidRPr="00EC2EE2" w:rsidRDefault="00732653" w:rsidP="001E7D90">
            <w:pPr>
              <w:spacing w:before="120" w:after="120"/>
              <w:jc w:val="both"/>
              <w:rPr>
                <w:rFonts w:eastAsiaTheme="minorHAnsi"/>
                <w:lang w:val="uk-UA" w:eastAsia="en-US"/>
              </w:rPr>
            </w:pPr>
            <w:r w:rsidRPr="00EC2EE2">
              <w:rPr>
                <w:rFonts w:eastAsiaTheme="minorHAnsi"/>
                <w:lang w:val="uk-UA" w:eastAsia="en-US"/>
              </w:rPr>
              <w:t>Проводяться опитування (так/ні)</w:t>
            </w:r>
          </w:p>
        </w:tc>
        <w:tc>
          <w:tcPr>
            <w:tcW w:w="2414" w:type="dxa"/>
            <w:tcMar>
              <w:top w:w="0" w:type="dxa"/>
              <w:left w:w="45" w:type="dxa"/>
              <w:bottom w:w="0" w:type="dxa"/>
              <w:right w:w="45" w:type="dxa"/>
            </w:tcMar>
            <w:vAlign w:val="center"/>
            <w:hideMark/>
          </w:tcPr>
          <w:p w14:paraId="444977AF" w14:textId="77777777" w:rsidR="00732653" w:rsidRPr="00EC2EE2" w:rsidRDefault="00732653" w:rsidP="001E7D90">
            <w:pPr>
              <w:spacing w:before="120" w:after="120"/>
              <w:rPr>
                <w:rFonts w:eastAsiaTheme="minorHAnsi"/>
                <w:lang w:val="uk-UA" w:eastAsia="en-US"/>
              </w:rPr>
            </w:pPr>
            <w:r w:rsidRPr="00EC2EE2">
              <w:rPr>
                <w:rFonts w:eastAsiaTheme="minorHAnsi"/>
                <w:lang w:val="uk-UA" w:eastAsia="en-US"/>
              </w:rPr>
              <w:t>Так</w:t>
            </w:r>
          </w:p>
        </w:tc>
        <w:tc>
          <w:tcPr>
            <w:tcW w:w="763" w:type="dxa"/>
            <w:tcMar>
              <w:top w:w="0" w:type="dxa"/>
              <w:left w:w="45" w:type="dxa"/>
              <w:bottom w:w="0" w:type="dxa"/>
              <w:right w:w="45" w:type="dxa"/>
            </w:tcMar>
            <w:vAlign w:val="center"/>
          </w:tcPr>
          <w:p w14:paraId="51815169" w14:textId="77777777" w:rsidR="00732653" w:rsidRPr="00EC2EE2" w:rsidRDefault="00732653" w:rsidP="001E7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691D0501" w14:textId="77777777" w:rsidR="00732653" w:rsidRPr="00EC2EE2" w:rsidRDefault="00732653" w:rsidP="001E7D90">
            <w:pPr>
              <w:spacing w:before="120" w:after="120"/>
              <w:jc w:val="center"/>
              <w:rPr>
                <w:rFonts w:eastAsiaTheme="minorHAnsi"/>
                <w:lang w:val="uk-UA" w:eastAsia="en-US"/>
              </w:rPr>
            </w:pPr>
          </w:p>
        </w:tc>
        <w:tc>
          <w:tcPr>
            <w:tcW w:w="713" w:type="dxa"/>
          </w:tcPr>
          <w:p w14:paraId="228D3503" w14:textId="77777777" w:rsidR="00732653" w:rsidRPr="00EC2EE2" w:rsidRDefault="00732653" w:rsidP="001E7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tcPr>
          <w:p w14:paraId="1955EBBB" w14:textId="206A2153" w:rsidR="00732653" w:rsidRPr="00EC2EE2" w:rsidRDefault="00732653" w:rsidP="001E7D90">
            <w:pPr>
              <w:spacing w:before="120" w:after="120"/>
              <w:jc w:val="center"/>
              <w:rPr>
                <w:rFonts w:eastAsiaTheme="minorHAnsi"/>
                <w:lang w:val="uk-UA" w:eastAsia="en-US"/>
              </w:rPr>
            </w:pPr>
          </w:p>
        </w:tc>
      </w:tr>
      <w:tr w:rsidR="00733D52" w:rsidRPr="00EC2EE2" w14:paraId="23368174" w14:textId="77777777" w:rsidTr="006A4C20">
        <w:trPr>
          <w:trHeight w:val="315"/>
        </w:trPr>
        <w:tc>
          <w:tcPr>
            <w:tcW w:w="4248" w:type="dxa"/>
            <w:tcMar>
              <w:top w:w="0" w:type="dxa"/>
              <w:left w:w="45" w:type="dxa"/>
              <w:bottom w:w="0" w:type="dxa"/>
              <w:right w:w="45" w:type="dxa"/>
            </w:tcMar>
            <w:vAlign w:val="center"/>
            <w:hideMark/>
          </w:tcPr>
          <w:p w14:paraId="2CD3A000" w14:textId="67711633"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 xml:space="preserve">Встановлено підключення до </w:t>
            </w:r>
            <w:r w:rsidR="00214890" w:rsidRPr="00EC2EE2">
              <w:rPr>
                <w:rFonts w:eastAsiaTheme="minorHAnsi"/>
                <w:lang w:val="uk-UA" w:eastAsia="en-US"/>
              </w:rPr>
              <w:t>системи</w:t>
            </w:r>
            <w:r w:rsidRPr="00EC2EE2">
              <w:rPr>
                <w:rFonts w:eastAsiaTheme="minorHAnsi"/>
                <w:lang w:val="uk-UA" w:eastAsia="en-US"/>
              </w:rPr>
              <w:t xml:space="preserve"> моніторингу</w:t>
            </w:r>
            <w:r w:rsidR="00214890" w:rsidRPr="00EC2EE2">
              <w:rPr>
                <w:rFonts w:eastAsiaTheme="minorHAnsi"/>
                <w:lang w:val="uk-UA" w:eastAsia="en-US"/>
              </w:rPr>
              <w:t xml:space="preserve"> у порядку інформаційної взаємодії</w:t>
            </w:r>
            <w:r w:rsidRPr="00EC2EE2">
              <w:rPr>
                <w:rFonts w:eastAsiaTheme="minorHAnsi"/>
                <w:lang w:val="uk-UA" w:eastAsia="en-US"/>
              </w:rPr>
              <w:t xml:space="preserve"> (так/ні)</w:t>
            </w:r>
          </w:p>
        </w:tc>
        <w:tc>
          <w:tcPr>
            <w:tcW w:w="2414" w:type="dxa"/>
            <w:tcMar>
              <w:top w:w="0" w:type="dxa"/>
              <w:left w:w="45" w:type="dxa"/>
              <w:bottom w:w="0" w:type="dxa"/>
              <w:right w:w="45" w:type="dxa"/>
            </w:tcMar>
            <w:vAlign w:val="center"/>
            <w:hideMark/>
          </w:tcPr>
          <w:p w14:paraId="4DADD965"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Так</w:t>
            </w:r>
          </w:p>
        </w:tc>
        <w:tc>
          <w:tcPr>
            <w:tcW w:w="763" w:type="dxa"/>
            <w:tcMar>
              <w:top w:w="0" w:type="dxa"/>
              <w:left w:w="45" w:type="dxa"/>
              <w:bottom w:w="0" w:type="dxa"/>
              <w:right w:w="45" w:type="dxa"/>
            </w:tcMar>
            <w:vAlign w:val="center"/>
          </w:tcPr>
          <w:p w14:paraId="2179D6C7"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5A315706"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4FA98A8B" w14:textId="53A2A4AB"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1E46D01" w14:textId="1E376EFC"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17F44D5D" w14:textId="77777777" w:rsidTr="006A4C20">
        <w:trPr>
          <w:trHeight w:val="315"/>
        </w:trPr>
        <w:tc>
          <w:tcPr>
            <w:tcW w:w="4248" w:type="dxa"/>
            <w:tcMar>
              <w:top w:w="0" w:type="dxa"/>
              <w:left w:w="45" w:type="dxa"/>
              <w:bottom w:w="0" w:type="dxa"/>
              <w:right w:w="45" w:type="dxa"/>
            </w:tcMar>
            <w:vAlign w:val="center"/>
            <w:hideMark/>
          </w:tcPr>
          <w:p w14:paraId="7D10FA8E" w14:textId="608A03B2"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 xml:space="preserve">Передаються контактні дані </w:t>
            </w:r>
            <w:r w:rsidR="007117EE" w:rsidRPr="00EC2EE2">
              <w:rPr>
                <w:rFonts w:eastAsiaTheme="minorHAnsi"/>
                <w:lang w:val="uk-UA" w:eastAsia="en-US"/>
              </w:rPr>
              <w:t>суб</w:t>
            </w:r>
            <w:r w:rsidR="00462840" w:rsidRPr="00EC2EE2">
              <w:rPr>
                <w:rFonts w:eastAsiaTheme="minorHAnsi"/>
                <w:lang w:val="uk-UA" w:eastAsia="en-US"/>
              </w:rPr>
              <w:t>’</w:t>
            </w:r>
            <w:r w:rsidR="007117EE" w:rsidRPr="00EC2EE2">
              <w:rPr>
                <w:rFonts w:eastAsiaTheme="minorHAnsi"/>
                <w:lang w:val="uk-UA" w:eastAsia="en-US"/>
              </w:rPr>
              <w:t>єктів звернення</w:t>
            </w:r>
            <w:r w:rsidRPr="00EC2EE2">
              <w:rPr>
                <w:rFonts w:eastAsiaTheme="minorHAnsi"/>
                <w:lang w:val="uk-UA" w:eastAsia="en-US"/>
              </w:rPr>
              <w:t xml:space="preserve"> до </w:t>
            </w:r>
            <w:r w:rsidR="007117EE" w:rsidRPr="00EC2EE2">
              <w:rPr>
                <w:rFonts w:eastAsiaTheme="minorHAnsi"/>
                <w:lang w:val="uk-UA" w:eastAsia="en-US"/>
              </w:rPr>
              <w:t>системи</w:t>
            </w:r>
            <w:r w:rsidRPr="00EC2EE2">
              <w:rPr>
                <w:rFonts w:eastAsiaTheme="minorHAnsi"/>
                <w:lang w:val="uk-UA" w:eastAsia="en-US"/>
              </w:rPr>
              <w:t xml:space="preserve"> моніторингу (так/ні)</w:t>
            </w:r>
          </w:p>
        </w:tc>
        <w:tc>
          <w:tcPr>
            <w:tcW w:w="2414" w:type="dxa"/>
            <w:tcMar>
              <w:top w:w="0" w:type="dxa"/>
              <w:left w:w="45" w:type="dxa"/>
              <w:bottom w:w="0" w:type="dxa"/>
              <w:right w:w="45" w:type="dxa"/>
            </w:tcMar>
            <w:vAlign w:val="center"/>
            <w:hideMark/>
          </w:tcPr>
          <w:p w14:paraId="0F691B5D"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Так</w:t>
            </w:r>
          </w:p>
        </w:tc>
        <w:tc>
          <w:tcPr>
            <w:tcW w:w="763" w:type="dxa"/>
            <w:tcMar>
              <w:top w:w="0" w:type="dxa"/>
              <w:left w:w="45" w:type="dxa"/>
              <w:bottom w:w="0" w:type="dxa"/>
              <w:right w:w="45" w:type="dxa"/>
            </w:tcMar>
            <w:vAlign w:val="center"/>
          </w:tcPr>
          <w:p w14:paraId="4E4B8957"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42E09E2E"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25318D82" w14:textId="2194123C"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E2120CE" w14:textId="3634DDE6"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F5FE9D1" w14:textId="77777777" w:rsidTr="006A4C20">
        <w:trPr>
          <w:trHeight w:val="315"/>
        </w:trPr>
        <w:tc>
          <w:tcPr>
            <w:tcW w:w="4248" w:type="dxa"/>
            <w:tcMar>
              <w:top w:w="0" w:type="dxa"/>
              <w:left w:w="45" w:type="dxa"/>
              <w:bottom w:w="0" w:type="dxa"/>
              <w:right w:w="45" w:type="dxa"/>
            </w:tcMar>
            <w:vAlign w:val="center"/>
            <w:hideMark/>
          </w:tcPr>
          <w:p w14:paraId="1248AA0D" w14:textId="473A89C6"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Впроваджено QR-код для збору даних шляхом зворотного зв</w:t>
            </w:r>
            <w:r w:rsidR="00462840" w:rsidRPr="00EC2EE2">
              <w:rPr>
                <w:rFonts w:eastAsiaTheme="minorHAnsi"/>
                <w:lang w:val="uk-UA" w:eastAsia="en-US"/>
              </w:rPr>
              <w:t>’</w:t>
            </w:r>
            <w:r w:rsidRPr="00EC2EE2">
              <w:rPr>
                <w:rFonts w:eastAsiaTheme="minorHAnsi"/>
                <w:lang w:val="uk-UA" w:eastAsia="en-US"/>
              </w:rPr>
              <w:t>язку (так/ні)</w:t>
            </w:r>
          </w:p>
        </w:tc>
        <w:tc>
          <w:tcPr>
            <w:tcW w:w="2414" w:type="dxa"/>
            <w:tcMar>
              <w:top w:w="0" w:type="dxa"/>
              <w:left w:w="45" w:type="dxa"/>
              <w:bottom w:w="0" w:type="dxa"/>
              <w:right w:w="45" w:type="dxa"/>
            </w:tcMar>
            <w:vAlign w:val="center"/>
            <w:hideMark/>
          </w:tcPr>
          <w:p w14:paraId="08B07038"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Ні</w:t>
            </w:r>
          </w:p>
        </w:tc>
        <w:tc>
          <w:tcPr>
            <w:tcW w:w="763" w:type="dxa"/>
            <w:tcMar>
              <w:top w:w="0" w:type="dxa"/>
              <w:left w:w="45" w:type="dxa"/>
              <w:bottom w:w="0" w:type="dxa"/>
              <w:right w:w="45" w:type="dxa"/>
            </w:tcMar>
            <w:vAlign w:val="center"/>
          </w:tcPr>
          <w:p w14:paraId="73CDD05C"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39BF4638"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3BCF31FB" w14:textId="7862C1F9" w:rsidR="00D94D90" w:rsidRPr="00EC2EE2" w:rsidRDefault="00D94D90" w:rsidP="00D94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79F5A24A" w14:textId="790E7C9B" w:rsidR="00D94D90" w:rsidRPr="00EC2EE2" w:rsidRDefault="00D94D90" w:rsidP="00D94D90">
            <w:pPr>
              <w:spacing w:before="120" w:after="120"/>
              <w:jc w:val="center"/>
              <w:rPr>
                <w:rFonts w:eastAsiaTheme="minorHAnsi"/>
                <w:lang w:val="uk-UA" w:eastAsia="en-US"/>
              </w:rPr>
            </w:pPr>
          </w:p>
        </w:tc>
      </w:tr>
      <w:tr w:rsidR="00733D52" w:rsidRPr="00EC2EE2" w14:paraId="2D09D618" w14:textId="77777777" w:rsidTr="006A4C20">
        <w:trPr>
          <w:trHeight w:val="315"/>
        </w:trPr>
        <w:tc>
          <w:tcPr>
            <w:tcW w:w="4248" w:type="dxa"/>
            <w:shd w:val="clear" w:color="auto" w:fill="auto"/>
            <w:tcMar>
              <w:top w:w="0" w:type="dxa"/>
              <w:left w:w="45" w:type="dxa"/>
              <w:bottom w:w="0" w:type="dxa"/>
              <w:right w:w="45" w:type="dxa"/>
            </w:tcMar>
            <w:vAlign w:val="center"/>
            <w:hideMark/>
          </w:tcPr>
          <w:p w14:paraId="7D99D75B" w14:textId="22479254"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lastRenderedPageBreak/>
              <w:t xml:space="preserve">Впроваджено смс-розсилки для  </w:t>
            </w:r>
            <w:r w:rsidR="00CC4589" w:rsidRPr="00EC2EE2">
              <w:rPr>
                <w:rFonts w:eastAsiaTheme="minorHAnsi"/>
                <w:lang w:val="uk-UA" w:eastAsia="en-US"/>
              </w:rPr>
              <w:t>опитування через надані номери телефонів суб</w:t>
            </w:r>
            <w:r w:rsidR="00462840" w:rsidRPr="00EC2EE2">
              <w:rPr>
                <w:rFonts w:eastAsiaTheme="minorHAnsi"/>
                <w:lang w:val="uk-UA" w:eastAsia="en-US"/>
              </w:rPr>
              <w:t>’</w:t>
            </w:r>
            <w:r w:rsidR="00CC4589" w:rsidRPr="00EC2EE2">
              <w:rPr>
                <w:rFonts w:eastAsiaTheme="minorHAnsi"/>
                <w:lang w:val="uk-UA" w:eastAsia="en-US"/>
              </w:rPr>
              <w:t xml:space="preserve">єктів звернень </w:t>
            </w:r>
            <w:r w:rsidRPr="00EC2EE2">
              <w:rPr>
                <w:rFonts w:eastAsiaTheme="minorHAnsi"/>
                <w:lang w:val="uk-UA" w:eastAsia="en-US"/>
              </w:rPr>
              <w:t>(так/ні)</w:t>
            </w:r>
          </w:p>
        </w:tc>
        <w:tc>
          <w:tcPr>
            <w:tcW w:w="2414" w:type="dxa"/>
            <w:tcMar>
              <w:top w:w="0" w:type="dxa"/>
              <w:left w:w="45" w:type="dxa"/>
              <w:bottom w:w="0" w:type="dxa"/>
              <w:right w:w="45" w:type="dxa"/>
            </w:tcMar>
            <w:vAlign w:val="center"/>
            <w:hideMark/>
          </w:tcPr>
          <w:p w14:paraId="11E7B57F"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Ні</w:t>
            </w:r>
          </w:p>
        </w:tc>
        <w:tc>
          <w:tcPr>
            <w:tcW w:w="763" w:type="dxa"/>
            <w:tcMar>
              <w:top w:w="0" w:type="dxa"/>
              <w:left w:w="45" w:type="dxa"/>
              <w:bottom w:w="0" w:type="dxa"/>
              <w:right w:w="45" w:type="dxa"/>
            </w:tcMar>
            <w:vAlign w:val="center"/>
          </w:tcPr>
          <w:p w14:paraId="012A914C"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5914C103"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76042A8E" w14:textId="4799B4CA"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0C3D76F9" w14:textId="16BD44C6"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7B050061" w14:textId="77777777" w:rsidTr="006A4C20">
        <w:trPr>
          <w:trHeight w:val="315"/>
        </w:trPr>
        <w:tc>
          <w:tcPr>
            <w:tcW w:w="4248" w:type="dxa"/>
            <w:tcMar>
              <w:top w:w="0" w:type="dxa"/>
              <w:left w:w="45" w:type="dxa"/>
              <w:bottom w:w="0" w:type="dxa"/>
              <w:right w:w="45" w:type="dxa"/>
            </w:tcMar>
            <w:vAlign w:val="center"/>
            <w:hideMark/>
          </w:tcPr>
          <w:p w14:paraId="6D6733ED" w14:textId="77777777" w:rsidR="00D94D90" w:rsidRPr="00EC2EE2" w:rsidRDefault="00D94D90" w:rsidP="00D94D90">
            <w:pPr>
              <w:spacing w:before="120" w:after="120"/>
              <w:jc w:val="both"/>
              <w:rPr>
                <w:rFonts w:eastAsiaTheme="minorHAnsi"/>
                <w:b/>
                <w:bCs/>
                <w:lang w:val="uk-UA" w:eastAsia="en-US"/>
              </w:rPr>
            </w:pPr>
            <w:r w:rsidRPr="00EC2EE2">
              <w:rPr>
                <w:rFonts w:eastAsiaTheme="minorHAnsi"/>
                <w:b/>
                <w:bCs/>
                <w:lang w:val="uk-UA" w:eastAsia="en-US"/>
              </w:rPr>
              <w:t>Наявність місць</w:t>
            </w:r>
          </w:p>
        </w:tc>
        <w:tc>
          <w:tcPr>
            <w:tcW w:w="2414" w:type="dxa"/>
            <w:tcMar>
              <w:top w:w="0" w:type="dxa"/>
              <w:left w:w="45" w:type="dxa"/>
              <w:bottom w:w="0" w:type="dxa"/>
              <w:right w:w="45" w:type="dxa"/>
            </w:tcMar>
            <w:vAlign w:val="center"/>
            <w:hideMark/>
          </w:tcPr>
          <w:p w14:paraId="2B4009CE" w14:textId="77777777" w:rsidR="00D94D90" w:rsidRPr="00EC2EE2" w:rsidRDefault="00D94D90" w:rsidP="00D94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52C4DD4E"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56ADF63"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1EF161D2" w14:textId="7FB86530" w:rsidR="00D94D90" w:rsidRPr="00EC2EE2" w:rsidRDefault="00D94D90" w:rsidP="00D94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5008C1F0" w14:textId="18E1867E" w:rsidR="00D94D90" w:rsidRPr="00EC2EE2" w:rsidRDefault="00D94D90" w:rsidP="00D94D90">
            <w:pPr>
              <w:spacing w:before="120" w:after="120"/>
              <w:jc w:val="center"/>
              <w:rPr>
                <w:rFonts w:eastAsiaTheme="minorHAnsi"/>
                <w:lang w:val="uk-UA" w:eastAsia="en-US"/>
              </w:rPr>
            </w:pPr>
          </w:p>
        </w:tc>
      </w:tr>
      <w:tr w:rsidR="00733D52" w:rsidRPr="00EC2EE2" w14:paraId="3FD3B424" w14:textId="77777777" w:rsidTr="006A4C20">
        <w:trPr>
          <w:trHeight w:val="315"/>
        </w:trPr>
        <w:tc>
          <w:tcPr>
            <w:tcW w:w="4248" w:type="dxa"/>
            <w:tcMar>
              <w:top w:w="0" w:type="dxa"/>
              <w:left w:w="45" w:type="dxa"/>
              <w:bottom w:w="0" w:type="dxa"/>
              <w:right w:w="45" w:type="dxa"/>
            </w:tcMar>
            <w:vAlign w:val="center"/>
            <w:hideMark/>
          </w:tcPr>
          <w:p w14:paraId="09EC9489"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Кількість місць в секторі очікування</w:t>
            </w:r>
          </w:p>
        </w:tc>
        <w:tc>
          <w:tcPr>
            <w:tcW w:w="2414" w:type="dxa"/>
            <w:tcMar>
              <w:top w:w="0" w:type="dxa"/>
              <w:left w:w="45" w:type="dxa"/>
              <w:bottom w:w="0" w:type="dxa"/>
              <w:right w:w="45" w:type="dxa"/>
            </w:tcMar>
            <w:vAlign w:val="center"/>
            <w:hideMark/>
          </w:tcPr>
          <w:p w14:paraId="540AF2A8"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5</w:t>
            </w:r>
          </w:p>
        </w:tc>
        <w:tc>
          <w:tcPr>
            <w:tcW w:w="763" w:type="dxa"/>
            <w:tcMar>
              <w:top w:w="0" w:type="dxa"/>
              <w:left w:w="45" w:type="dxa"/>
              <w:bottom w:w="0" w:type="dxa"/>
              <w:right w:w="45" w:type="dxa"/>
            </w:tcMar>
            <w:vAlign w:val="center"/>
          </w:tcPr>
          <w:p w14:paraId="430BFB49"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3DB3FAB5"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6CE15D83" w14:textId="5F61A291"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3CA5CDC4" w14:textId="2D428B29"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22245FCC" w14:textId="77777777" w:rsidTr="006A4C20">
        <w:trPr>
          <w:trHeight w:val="315"/>
        </w:trPr>
        <w:tc>
          <w:tcPr>
            <w:tcW w:w="4248" w:type="dxa"/>
            <w:tcMar>
              <w:top w:w="0" w:type="dxa"/>
              <w:left w:w="45" w:type="dxa"/>
              <w:bottom w:w="0" w:type="dxa"/>
              <w:right w:w="45" w:type="dxa"/>
            </w:tcMar>
            <w:vAlign w:val="center"/>
            <w:hideMark/>
          </w:tcPr>
          <w:p w14:paraId="37B29E0C"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Кількість місць для самообслуговування</w:t>
            </w:r>
          </w:p>
        </w:tc>
        <w:tc>
          <w:tcPr>
            <w:tcW w:w="2414" w:type="dxa"/>
            <w:tcMar>
              <w:top w:w="0" w:type="dxa"/>
              <w:left w:w="45" w:type="dxa"/>
              <w:bottom w:w="0" w:type="dxa"/>
              <w:right w:w="45" w:type="dxa"/>
            </w:tcMar>
            <w:vAlign w:val="center"/>
            <w:hideMark/>
          </w:tcPr>
          <w:p w14:paraId="5A660B73"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2</w:t>
            </w:r>
          </w:p>
        </w:tc>
        <w:tc>
          <w:tcPr>
            <w:tcW w:w="763" w:type="dxa"/>
            <w:tcMar>
              <w:top w:w="0" w:type="dxa"/>
              <w:left w:w="45" w:type="dxa"/>
              <w:bottom w:w="0" w:type="dxa"/>
              <w:right w:w="45" w:type="dxa"/>
            </w:tcMar>
            <w:vAlign w:val="center"/>
          </w:tcPr>
          <w:p w14:paraId="17D2137F"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7142A502"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0DB23480" w14:textId="3FA66F6A"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24C12E92" w14:textId="1CCD5E95"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6F82BB00" w14:textId="77777777" w:rsidTr="006A4C20">
        <w:trPr>
          <w:trHeight w:val="315"/>
        </w:trPr>
        <w:tc>
          <w:tcPr>
            <w:tcW w:w="4248" w:type="dxa"/>
            <w:tcMar>
              <w:top w:w="0" w:type="dxa"/>
              <w:left w:w="45" w:type="dxa"/>
              <w:bottom w:w="0" w:type="dxa"/>
              <w:right w:w="45" w:type="dxa"/>
            </w:tcMar>
            <w:vAlign w:val="center"/>
            <w:hideMark/>
          </w:tcPr>
          <w:p w14:paraId="687BD6E5" w14:textId="77777777" w:rsidR="00D94D90" w:rsidRPr="00EC2EE2" w:rsidRDefault="00D94D90" w:rsidP="00D94D90">
            <w:pPr>
              <w:spacing w:before="120" w:after="120"/>
              <w:jc w:val="both"/>
              <w:rPr>
                <w:rFonts w:eastAsiaTheme="minorHAnsi"/>
                <w:b/>
                <w:bCs/>
                <w:lang w:val="uk-UA" w:eastAsia="en-US"/>
              </w:rPr>
            </w:pPr>
            <w:r w:rsidRPr="00EC2EE2">
              <w:rPr>
                <w:rFonts w:eastAsiaTheme="minorHAnsi"/>
                <w:b/>
                <w:bCs/>
                <w:lang w:val="uk-UA" w:eastAsia="en-US"/>
              </w:rPr>
              <w:t>Інші відомості</w:t>
            </w:r>
          </w:p>
        </w:tc>
        <w:tc>
          <w:tcPr>
            <w:tcW w:w="2414" w:type="dxa"/>
            <w:tcMar>
              <w:top w:w="0" w:type="dxa"/>
              <w:left w:w="45" w:type="dxa"/>
              <w:bottom w:w="0" w:type="dxa"/>
              <w:right w:w="45" w:type="dxa"/>
            </w:tcMar>
            <w:vAlign w:val="center"/>
            <w:hideMark/>
          </w:tcPr>
          <w:p w14:paraId="71EFFB76" w14:textId="77777777" w:rsidR="00D94D90" w:rsidRPr="00EC2EE2" w:rsidRDefault="00D94D90" w:rsidP="00D94D90">
            <w:pPr>
              <w:spacing w:before="120" w:after="120"/>
              <w:rPr>
                <w:rFonts w:eastAsiaTheme="minorHAnsi"/>
                <w:b/>
                <w:bCs/>
                <w:lang w:val="uk-UA" w:eastAsia="en-US"/>
              </w:rPr>
            </w:pPr>
          </w:p>
        </w:tc>
        <w:tc>
          <w:tcPr>
            <w:tcW w:w="763" w:type="dxa"/>
            <w:tcMar>
              <w:top w:w="0" w:type="dxa"/>
              <w:left w:w="45" w:type="dxa"/>
              <w:bottom w:w="0" w:type="dxa"/>
              <w:right w:w="45" w:type="dxa"/>
            </w:tcMar>
            <w:vAlign w:val="center"/>
            <w:hideMark/>
          </w:tcPr>
          <w:p w14:paraId="1E8EC9C4"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hideMark/>
          </w:tcPr>
          <w:p w14:paraId="66DF2D42"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5158D883" w14:textId="600EECD4" w:rsidR="00D94D90" w:rsidRPr="00EC2EE2" w:rsidRDefault="00D94D90" w:rsidP="00D94D90">
            <w:pPr>
              <w:spacing w:before="120" w:after="120"/>
              <w:jc w:val="center"/>
              <w:rPr>
                <w:rFonts w:eastAsiaTheme="minorHAnsi"/>
                <w:lang w:val="uk-UA" w:eastAsia="en-US"/>
              </w:rPr>
            </w:pPr>
          </w:p>
        </w:tc>
        <w:tc>
          <w:tcPr>
            <w:tcW w:w="682" w:type="dxa"/>
            <w:tcMar>
              <w:top w:w="0" w:type="dxa"/>
              <w:left w:w="45" w:type="dxa"/>
              <w:bottom w:w="0" w:type="dxa"/>
              <w:right w:w="45" w:type="dxa"/>
            </w:tcMar>
            <w:vAlign w:val="center"/>
            <w:hideMark/>
          </w:tcPr>
          <w:p w14:paraId="1AD81AA4" w14:textId="0894D916" w:rsidR="00D94D90" w:rsidRPr="00EC2EE2" w:rsidRDefault="00D94D90" w:rsidP="00D94D90">
            <w:pPr>
              <w:spacing w:before="120" w:after="120"/>
              <w:jc w:val="center"/>
              <w:rPr>
                <w:rFonts w:eastAsiaTheme="minorHAnsi"/>
                <w:lang w:val="uk-UA" w:eastAsia="en-US"/>
              </w:rPr>
            </w:pPr>
          </w:p>
        </w:tc>
      </w:tr>
      <w:tr w:rsidR="00733D52" w:rsidRPr="00EC2EE2" w14:paraId="6EE0D268" w14:textId="77777777" w:rsidTr="006A4C20">
        <w:trPr>
          <w:trHeight w:val="315"/>
        </w:trPr>
        <w:tc>
          <w:tcPr>
            <w:tcW w:w="4248" w:type="dxa"/>
            <w:tcMar>
              <w:top w:w="0" w:type="dxa"/>
              <w:left w:w="45" w:type="dxa"/>
              <w:bottom w:w="0" w:type="dxa"/>
              <w:right w:w="45" w:type="dxa"/>
            </w:tcMar>
            <w:vAlign w:val="center"/>
            <w:hideMark/>
          </w:tcPr>
          <w:p w14:paraId="054CDC66" w14:textId="77777777"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Кількість мобільних "кейсів" (валіз")"</w:t>
            </w:r>
          </w:p>
        </w:tc>
        <w:tc>
          <w:tcPr>
            <w:tcW w:w="2414" w:type="dxa"/>
            <w:tcMar>
              <w:top w:w="0" w:type="dxa"/>
              <w:left w:w="45" w:type="dxa"/>
              <w:bottom w:w="0" w:type="dxa"/>
              <w:right w:w="45" w:type="dxa"/>
            </w:tcMar>
            <w:vAlign w:val="center"/>
            <w:hideMark/>
          </w:tcPr>
          <w:p w14:paraId="70AFF005"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3</w:t>
            </w:r>
          </w:p>
        </w:tc>
        <w:tc>
          <w:tcPr>
            <w:tcW w:w="763" w:type="dxa"/>
            <w:tcMar>
              <w:top w:w="0" w:type="dxa"/>
              <w:left w:w="45" w:type="dxa"/>
              <w:bottom w:w="0" w:type="dxa"/>
              <w:right w:w="45" w:type="dxa"/>
            </w:tcMar>
            <w:vAlign w:val="center"/>
            <w:hideMark/>
          </w:tcPr>
          <w:p w14:paraId="2897EE26" w14:textId="7777777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814" w:type="dxa"/>
            <w:tcMar>
              <w:top w:w="0" w:type="dxa"/>
              <w:left w:w="45" w:type="dxa"/>
              <w:bottom w:w="0" w:type="dxa"/>
              <w:right w:w="45" w:type="dxa"/>
            </w:tcMar>
            <w:vAlign w:val="center"/>
            <w:hideMark/>
          </w:tcPr>
          <w:p w14:paraId="6797E4DF" w14:textId="77777777"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713" w:type="dxa"/>
            <w:vAlign w:val="center"/>
          </w:tcPr>
          <w:p w14:paraId="69D24D30" w14:textId="62E1BD33"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9341A46" w14:textId="58770A48"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733D52" w:rsidRPr="00EC2EE2" w14:paraId="580B52D4" w14:textId="77777777" w:rsidTr="006A4C20">
        <w:trPr>
          <w:trHeight w:val="315"/>
        </w:trPr>
        <w:tc>
          <w:tcPr>
            <w:tcW w:w="4248" w:type="dxa"/>
            <w:tcMar>
              <w:top w:w="0" w:type="dxa"/>
              <w:left w:w="45" w:type="dxa"/>
              <w:bottom w:w="0" w:type="dxa"/>
              <w:right w:w="45" w:type="dxa"/>
            </w:tcMar>
            <w:vAlign w:val="center"/>
            <w:hideMark/>
          </w:tcPr>
          <w:p w14:paraId="41F4DDF6" w14:textId="67F6D21C"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Надання консультацій представниками суб</w:t>
            </w:r>
            <w:r w:rsidR="00462840" w:rsidRPr="00EC2EE2">
              <w:rPr>
                <w:rFonts w:eastAsiaTheme="minorHAnsi"/>
                <w:lang w:val="uk-UA" w:eastAsia="en-US"/>
              </w:rPr>
              <w:t>’</w:t>
            </w:r>
            <w:r w:rsidRPr="00EC2EE2">
              <w:rPr>
                <w:rFonts w:eastAsiaTheme="minorHAnsi"/>
                <w:lang w:val="uk-UA" w:eastAsia="en-US"/>
              </w:rPr>
              <w:t>єктів надання адміністративних послуг у центрі  (так/ні)</w:t>
            </w:r>
          </w:p>
        </w:tc>
        <w:tc>
          <w:tcPr>
            <w:tcW w:w="2414" w:type="dxa"/>
            <w:tcMar>
              <w:top w:w="0" w:type="dxa"/>
              <w:left w:w="45" w:type="dxa"/>
              <w:bottom w:w="0" w:type="dxa"/>
              <w:right w:w="45" w:type="dxa"/>
            </w:tcMar>
            <w:vAlign w:val="center"/>
            <w:hideMark/>
          </w:tcPr>
          <w:p w14:paraId="69F3FBB5"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Так</w:t>
            </w:r>
          </w:p>
        </w:tc>
        <w:tc>
          <w:tcPr>
            <w:tcW w:w="763" w:type="dxa"/>
            <w:tcMar>
              <w:top w:w="0" w:type="dxa"/>
              <w:left w:w="45" w:type="dxa"/>
              <w:bottom w:w="0" w:type="dxa"/>
              <w:right w:w="45" w:type="dxa"/>
            </w:tcMar>
            <w:vAlign w:val="center"/>
          </w:tcPr>
          <w:p w14:paraId="500C4AAF"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029A060D"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38437A98" w14:textId="092446B1"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69E6D878" w14:textId="43E80CE5"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r w:rsidR="00D94D90" w:rsidRPr="00EC2EE2" w14:paraId="12FB0F7D" w14:textId="77777777" w:rsidTr="006A4C20">
        <w:trPr>
          <w:trHeight w:val="315"/>
        </w:trPr>
        <w:tc>
          <w:tcPr>
            <w:tcW w:w="4248" w:type="dxa"/>
            <w:tcMar>
              <w:top w:w="0" w:type="dxa"/>
              <w:left w:w="45" w:type="dxa"/>
              <w:bottom w:w="0" w:type="dxa"/>
              <w:right w:w="45" w:type="dxa"/>
            </w:tcMar>
            <w:vAlign w:val="center"/>
            <w:hideMark/>
          </w:tcPr>
          <w:p w14:paraId="45757AB0" w14:textId="61DF25D5" w:rsidR="00D94D90" w:rsidRPr="00EC2EE2" w:rsidRDefault="00D94D90" w:rsidP="00D94D90">
            <w:pPr>
              <w:spacing w:before="120" w:after="120"/>
              <w:jc w:val="both"/>
              <w:rPr>
                <w:rFonts w:eastAsiaTheme="minorHAnsi"/>
                <w:lang w:val="uk-UA" w:eastAsia="en-US"/>
              </w:rPr>
            </w:pPr>
            <w:r w:rsidRPr="00EC2EE2">
              <w:rPr>
                <w:rFonts w:eastAsiaTheme="minorHAnsi"/>
                <w:lang w:val="uk-UA" w:eastAsia="en-US"/>
              </w:rPr>
              <w:t xml:space="preserve">Наявність інформаційного підрозділу (так/ні) </w:t>
            </w:r>
          </w:p>
        </w:tc>
        <w:tc>
          <w:tcPr>
            <w:tcW w:w="2414" w:type="dxa"/>
            <w:tcMar>
              <w:top w:w="0" w:type="dxa"/>
              <w:left w:w="45" w:type="dxa"/>
              <w:bottom w:w="0" w:type="dxa"/>
              <w:right w:w="45" w:type="dxa"/>
            </w:tcMar>
            <w:vAlign w:val="center"/>
            <w:hideMark/>
          </w:tcPr>
          <w:p w14:paraId="46F08C73" w14:textId="77777777" w:rsidR="00D94D90" w:rsidRPr="00EC2EE2" w:rsidRDefault="00D94D90" w:rsidP="00D94D90">
            <w:pPr>
              <w:spacing w:before="120" w:after="120"/>
              <w:rPr>
                <w:rFonts w:eastAsiaTheme="minorHAnsi"/>
                <w:lang w:val="uk-UA" w:eastAsia="en-US"/>
              </w:rPr>
            </w:pPr>
            <w:r w:rsidRPr="00EC2EE2">
              <w:rPr>
                <w:rFonts w:eastAsiaTheme="minorHAnsi"/>
                <w:lang w:val="uk-UA" w:eastAsia="en-US"/>
              </w:rPr>
              <w:t>Ні</w:t>
            </w:r>
          </w:p>
        </w:tc>
        <w:tc>
          <w:tcPr>
            <w:tcW w:w="763" w:type="dxa"/>
            <w:tcMar>
              <w:top w:w="0" w:type="dxa"/>
              <w:left w:w="45" w:type="dxa"/>
              <w:bottom w:w="0" w:type="dxa"/>
              <w:right w:w="45" w:type="dxa"/>
            </w:tcMar>
            <w:vAlign w:val="center"/>
          </w:tcPr>
          <w:p w14:paraId="154901CE" w14:textId="77777777" w:rsidR="00D94D90" w:rsidRPr="00EC2EE2" w:rsidRDefault="00D94D90" w:rsidP="00D94D90">
            <w:pPr>
              <w:spacing w:before="120" w:after="120"/>
              <w:jc w:val="center"/>
              <w:rPr>
                <w:rFonts w:eastAsiaTheme="minorHAnsi"/>
                <w:lang w:val="uk-UA" w:eastAsia="en-US"/>
              </w:rPr>
            </w:pPr>
          </w:p>
        </w:tc>
        <w:tc>
          <w:tcPr>
            <w:tcW w:w="814" w:type="dxa"/>
            <w:tcMar>
              <w:top w:w="0" w:type="dxa"/>
              <w:left w:w="45" w:type="dxa"/>
              <w:bottom w:w="0" w:type="dxa"/>
              <w:right w:w="45" w:type="dxa"/>
            </w:tcMar>
            <w:vAlign w:val="center"/>
          </w:tcPr>
          <w:p w14:paraId="2CD6F023" w14:textId="77777777" w:rsidR="00D94D90" w:rsidRPr="00EC2EE2" w:rsidRDefault="00D94D90" w:rsidP="00D94D90">
            <w:pPr>
              <w:spacing w:before="120" w:after="120"/>
              <w:jc w:val="center"/>
              <w:rPr>
                <w:rFonts w:eastAsiaTheme="minorHAnsi"/>
                <w:lang w:val="uk-UA" w:eastAsia="en-US"/>
              </w:rPr>
            </w:pPr>
          </w:p>
        </w:tc>
        <w:tc>
          <w:tcPr>
            <w:tcW w:w="713" w:type="dxa"/>
            <w:vAlign w:val="center"/>
          </w:tcPr>
          <w:p w14:paraId="42D9D04E" w14:textId="4FB89CC3"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c>
          <w:tcPr>
            <w:tcW w:w="682" w:type="dxa"/>
            <w:tcMar>
              <w:top w:w="0" w:type="dxa"/>
              <w:left w:w="45" w:type="dxa"/>
              <w:bottom w:w="0" w:type="dxa"/>
              <w:right w:w="45" w:type="dxa"/>
            </w:tcMar>
            <w:vAlign w:val="center"/>
            <w:hideMark/>
          </w:tcPr>
          <w:p w14:paraId="4CC74050" w14:textId="0FC2E50D" w:rsidR="00D94D90" w:rsidRPr="00EC2EE2" w:rsidRDefault="00D94D90" w:rsidP="00D94D90">
            <w:pPr>
              <w:spacing w:before="120" w:after="120"/>
              <w:jc w:val="center"/>
              <w:rPr>
                <w:rFonts w:eastAsiaTheme="minorHAnsi"/>
                <w:lang w:val="uk-UA" w:eastAsia="en-US"/>
              </w:rPr>
            </w:pPr>
            <w:r w:rsidRPr="00EC2EE2">
              <w:rPr>
                <w:rFonts w:eastAsiaTheme="minorHAnsi"/>
                <w:lang w:val="uk-UA" w:eastAsia="en-US"/>
              </w:rPr>
              <w:t>-</w:t>
            </w:r>
          </w:p>
        </w:tc>
      </w:tr>
    </w:tbl>
    <w:p w14:paraId="52362921" w14:textId="02D4B1E1" w:rsidR="00354379" w:rsidRPr="00EC2EE2" w:rsidRDefault="00354379" w:rsidP="001E7D90">
      <w:pPr>
        <w:spacing w:before="120" w:after="120"/>
        <w:rPr>
          <w:lang w:val="uk-UA"/>
        </w:rPr>
      </w:pPr>
    </w:p>
    <w:p w14:paraId="5ACCCCBA" w14:textId="10329DDD" w:rsidR="005729AA" w:rsidRPr="00EC2EE2" w:rsidRDefault="005729AA"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2. </w:t>
      </w:r>
      <w:r w:rsidR="001F1E24" w:rsidRPr="00EC2EE2">
        <w:rPr>
          <w:rFonts w:ascii="Times New Roman" w:hAnsi="Times New Roman" w:cs="Times New Roman"/>
        </w:rPr>
        <w:t>Відомості про надання послуг</w:t>
      </w:r>
      <w:r w:rsidR="001702F1" w:rsidRPr="00EC2EE2">
        <w:rPr>
          <w:rFonts w:ascii="Times New Roman" w:hAnsi="Times New Roman" w:cs="Times New Roman"/>
        </w:rPr>
        <w:t xml:space="preserve"> центром</w:t>
      </w:r>
      <w:r w:rsidR="00595F93" w:rsidRPr="00EC2EE2">
        <w:rPr>
          <w:rFonts w:ascii="Times New Roman" w:hAnsi="Times New Roman" w:cs="Times New Roman"/>
        </w:rPr>
        <w:t xml:space="preserve"> (ТП, ВРМ)</w:t>
      </w:r>
    </w:p>
    <w:tbl>
      <w:tblPr>
        <w:tblStyle w:val="af1"/>
        <w:tblW w:w="9634" w:type="dxa"/>
        <w:tblLook w:val="04A0" w:firstRow="1" w:lastRow="0" w:firstColumn="1" w:lastColumn="0" w:noHBand="0" w:noVBand="1"/>
      </w:tblPr>
      <w:tblGrid>
        <w:gridCol w:w="4390"/>
        <w:gridCol w:w="5244"/>
      </w:tblGrid>
      <w:tr w:rsidR="00733D52" w:rsidRPr="00EC2EE2" w14:paraId="094E730B" w14:textId="77777777" w:rsidTr="00DD1312">
        <w:tc>
          <w:tcPr>
            <w:tcW w:w="4390" w:type="dxa"/>
          </w:tcPr>
          <w:p w14:paraId="77BB8090" w14:textId="77777777" w:rsidR="001702F1" w:rsidRPr="00EC2EE2" w:rsidRDefault="001702F1" w:rsidP="001E7D90">
            <w:pPr>
              <w:spacing w:before="120" w:after="120"/>
              <w:rPr>
                <w:b/>
                <w:lang w:val="uk-UA"/>
              </w:rPr>
            </w:pPr>
            <w:r w:rsidRPr="00EC2EE2">
              <w:rPr>
                <w:b/>
                <w:lang w:val="uk-UA"/>
              </w:rPr>
              <w:t>Звітний період з</w:t>
            </w:r>
          </w:p>
        </w:tc>
        <w:tc>
          <w:tcPr>
            <w:tcW w:w="5244" w:type="dxa"/>
          </w:tcPr>
          <w:p w14:paraId="6F401ABB" w14:textId="77777777" w:rsidR="001702F1" w:rsidRPr="00EC2EE2" w:rsidRDefault="001702F1" w:rsidP="001E7D90">
            <w:pPr>
              <w:spacing w:before="120" w:after="120"/>
              <w:rPr>
                <w:bCs/>
                <w:lang w:val="uk-UA"/>
              </w:rPr>
            </w:pPr>
          </w:p>
        </w:tc>
      </w:tr>
      <w:tr w:rsidR="00733D52" w:rsidRPr="00EC2EE2" w14:paraId="096B0864" w14:textId="77777777" w:rsidTr="00DD1312">
        <w:tc>
          <w:tcPr>
            <w:tcW w:w="4390" w:type="dxa"/>
          </w:tcPr>
          <w:p w14:paraId="21A03142" w14:textId="77777777" w:rsidR="001702F1" w:rsidRPr="00EC2EE2" w:rsidRDefault="001702F1" w:rsidP="001E7D90">
            <w:pPr>
              <w:spacing w:before="120" w:after="120"/>
              <w:rPr>
                <w:b/>
                <w:lang w:val="uk-UA"/>
              </w:rPr>
            </w:pPr>
            <w:r w:rsidRPr="00EC2EE2">
              <w:rPr>
                <w:b/>
                <w:lang w:val="uk-UA"/>
              </w:rPr>
              <w:t>Звітний період по</w:t>
            </w:r>
          </w:p>
        </w:tc>
        <w:tc>
          <w:tcPr>
            <w:tcW w:w="5244" w:type="dxa"/>
          </w:tcPr>
          <w:p w14:paraId="198E76AA" w14:textId="77777777" w:rsidR="001702F1" w:rsidRPr="00EC2EE2" w:rsidRDefault="001702F1" w:rsidP="001E7D90">
            <w:pPr>
              <w:spacing w:before="120" w:after="120"/>
              <w:rPr>
                <w:bCs/>
                <w:lang w:val="uk-UA"/>
              </w:rPr>
            </w:pPr>
          </w:p>
        </w:tc>
      </w:tr>
      <w:tr w:rsidR="001702F1" w:rsidRPr="00EC2EE2" w14:paraId="3B2B6C11" w14:textId="77777777" w:rsidTr="00DD1312">
        <w:tc>
          <w:tcPr>
            <w:tcW w:w="4390" w:type="dxa"/>
          </w:tcPr>
          <w:p w14:paraId="6A2D9361" w14:textId="77777777" w:rsidR="001702F1" w:rsidRPr="00EC2EE2" w:rsidRDefault="001702F1" w:rsidP="001E7D90">
            <w:pPr>
              <w:spacing w:before="120" w:after="120"/>
              <w:rPr>
                <w:b/>
                <w:lang w:val="uk-UA"/>
              </w:rPr>
            </w:pPr>
            <w:r w:rsidRPr="00EC2EE2">
              <w:rPr>
                <w:b/>
                <w:lang w:val="uk-UA"/>
              </w:rPr>
              <w:t>Перелік джерел даних</w:t>
            </w:r>
          </w:p>
        </w:tc>
        <w:tc>
          <w:tcPr>
            <w:tcW w:w="5244" w:type="dxa"/>
          </w:tcPr>
          <w:p w14:paraId="717BF323" w14:textId="77777777" w:rsidR="001702F1" w:rsidRPr="00EC2EE2" w:rsidRDefault="001702F1" w:rsidP="001E7D90">
            <w:pPr>
              <w:spacing w:before="120" w:after="120"/>
              <w:rPr>
                <w:bCs/>
                <w:lang w:val="uk-UA"/>
              </w:rPr>
            </w:pPr>
          </w:p>
        </w:tc>
      </w:tr>
    </w:tbl>
    <w:p w14:paraId="777E241B" w14:textId="77777777" w:rsidR="001702F1" w:rsidRPr="00EC2EE2" w:rsidRDefault="001702F1" w:rsidP="001E7D90">
      <w:pPr>
        <w:spacing w:before="120" w:after="120"/>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7"/>
        <w:gridCol w:w="1417"/>
      </w:tblGrid>
      <w:tr w:rsidR="00733D52" w:rsidRPr="00EC2EE2" w14:paraId="5134F558" w14:textId="77777777" w:rsidTr="006A4C20">
        <w:trPr>
          <w:trHeight w:val="300"/>
        </w:trPr>
        <w:tc>
          <w:tcPr>
            <w:tcW w:w="8217" w:type="dxa"/>
            <w:shd w:val="clear" w:color="auto" w:fill="auto"/>
            <w:tcMar>
              <w:top w:w="0" w:type="dxa"/>
              <w:left w:w="45" w:type="dxa"/>
              <w:bottom w:w="0" w:type="dxa"/>
              <w:right w:w="45" w:type="dxa"/>
            </w:tcMar>
            <w:vAlign w:val="center"/>
          </w:tcPr>
          <w:p w14:paraId="22814FB2" w14:textId="62B7F9CA" w:rsidR="00526097" w:rsidRPr="00EC2EE2" w:rsidRDefault="00526097" w:rsidP="00526097">
            <w:pPr>
              <w:spacing w:before="120" w:after="120"/>
              <w:jc w:val="center"/>
              <w:rPr>
                <w:b/>
                <w:bCs/>
                <w:lang w:val="uk-UA"/>
              </w:rPr>
            </w:pPr>
            <w:r w:rsidRPr="00EC2EE2">
              <w:rPr>
                <w:b/>
                <w:bCs/>
                <w:lang w:val="uk-UA"/>
              </w:rPr>
              <w:t>Найменування відомостей</w:t>
            </w:r>
          </w:p>
        </w:tc>
        <w:tc>
          <w:tcPr>
            <w:tcW w:w="1417" w:type="dxa"/>
            <w:shd w:val="clear" w:color="auto" w:fill="auto"/>
            <w:tcMar>
              <w:top w:w="0" w:type="dxa"/>
              <w:left w:w="45" w:type="dxa"/>
              <w:bottom w:w="0" w:type="dxa"/>
              <w:right w:w="45" w:type="dxa"/>
            </w:tcMar>
            <w:vAlign w:val="center"/>
          </w:tcPr>
          <w:p w14:paraId="55DB1802" w14:textId="76A48623" w:rsidR="00526097" w:rsidRPr="00EC2EE2" w:rsidRDefault="005F5BA0" w:rsidP="00526097">
            <w:pPr>
              <w:spacing w:before="120" w:after="120"/>
              <w:jc w:val="center"/>
              <w:rPr>
                <w:b/>
                <w:bCs/>
                <w:lang w:val="uk-UA"/>
              </w:rPr>
            </w:pPr>
            <w:r w:rsidRPr="00EC2EE2">
              <w:rPr>
                <w:b/>
                <w:bCs/>
                <w:lang w:val="uk-UA"/>
              </w:rPr>
              <w:t>Показник</w:t>
            </w:r>
          </w:p>
        </w:tc>
      </w:tr>
      <w:tr w:rsidR="00733D52" w:rsidRPr="00EC2EE2" w14:paraId="246A47AB" w14:textId="77777777" w:rsidTr="006A4C20">
        <w:trPr>
          <w:trHeight w:val="300"/>
        </w:trPr>
        <w:tc>
          <w:tcPr>
            <w:tcW w:w="8217" w:type="dxa"/>
            <w:shd w:val="clear" w:color="auto" w:fill="auto"/>
            <w:tcMar>
              <w:top w:w="0" w:type="dxa"/>
              <w:left w:w="45" w:type="dxa"/>
              <w:bottom w:w="0" w:type="dxa"/>
              <w:right w:w="45" w:type="dxa"/>
            </w:tcMar>
            <w:vAlign w:val="center"/>
            <w:hideMark/>
          </w:tcPr>
          <w:p w14:paraId="5EEC4795" w14:textId="77777777" w:rsidR="001F1E24" w:rsidRPr="00EC2EE2" w:rsidRDefault="001F1E24" w:rsidP="001E7D90">
            <w:pPr>
              <w:spacing w:before="120" w:after="120"/>
              <w:rPr>
                <w:b/>
                <w:bCs/>
                <w:lang w:val="uk-UA"/>
              </w:rPr>
            </w:pPr>
            <w:r w:rsidRPr="00EC2EE2">
              <w:rPr>
                <w:b/>
                <w:bCs/>
                <w:lang w:val="uk-UA"/>
              </w:rPr>
              <w:t>Загальні відомості про послуги</w:t>
            </w:r>
          </w:p>
        </w:tc>
        <w:tc>
          <w:tcPr>
            <w:tcW w:w="1417" w:type="dxa"/>
            <w:shd w:val="clear" w:color="auto" w:fill="auto"/>
            <w:tcMar>
              <w:top w:w="0" w:type="dxa"/>
              <w:left w:w="45" w:type="dxa"/>
              <w:bottom w:w="0" w:type="dxa"/>
              <w:right w:w="45" w:type="dxa"/>
            </w:tcMar>
            <w:vAlign w:val="center"/>
            <w:hideMark/>
          </w:tcPr>
          <w:p w14:paraId="29831285" w14:textId="77777777" w:rsidR="001F1E24" w:rsidRPr="00EC2EE2" w:rsidRDefault="001F1E24" w:rsidP="001E7D90">
            <w:pPr>
              <w:spacing w:before="120" w:after="120"/>
              <w:jc w:val="center"/>
              <w:rPr>
                <w:b/>
                <w:bCs/>
                <w:lang w:val="uk-UA"/>
              </w:rPr>
            </w:pPr>
          </w:p>
        </w:tc>
      </w:tr>
      <w:tr w:rsidR="00733D52" w:rsidRPr="00EC2EE2" w14:paraId="65AC39FE" w14:textId="77777777" w:rsidTr="006A4C20">
        <w:trPr>
          <w:trHeight w:val="300"/>
        </w:trPr>
        <w:tc>
          <w:tcPr>
            <w:tcW w:w="8217" w:type="dxa"/>
            <w:shd w:val="clear" w:color="auto" w:fill="auto"/>
            <w:tcMar>
              <w:top w:w="0" w:type="dxa"/>
              <w:left w:w="45" w:type="dxa"/>
              <w:bottom w:w="0" w:type="dxa"/>
              <w:right w:w="45" w:type="dxa"/>
            </w:tcMar>
            <w:vAlign w:val="center"/>
            <w:hideMark/>
          </w:tcPr>
          <w:p w14:paraId="1C4C2C50" w14:textId="181CEC76" w:rsidR="001F1E24" w:rsidRPr="00EC2EE2" w:rsidRDefault="001F1E24" w:rsidP="001E7D90">
            <w:pPr>
              <w:spacing w:before="120" w:after="120"/>
              <w:rPr>
                <w:lang w:val="uk-UA"/>
              </w:rPr>
            </w:pPr>
            <w:r w:rsidRPr="00EC2EE2">
              <w:rPr>
                <w:lang w:val="uk-UA"/>
              </w:rPr>
              <w:t>Загальна кількість адміністративних послуг, надання яких запроваджено через центр</w:t>
            </w:r>
          </w:p>
        </w:tc>
        <w:tc>
          <w:tcPr>
            <w:tcW w:w="1417" w:type="dxa"/>
            <w:shd w:val="clear" w:color="auto" w:fill="auto"/>
            <w:tcMar>
              <w:top w:w="0" w:type="dxa"/>
              <w:left w:w="45" w:type="dxa"/>
              <w:bottom w:w="0" w:type="dxa"/>
              <w:right w:w="45" w:type="dxa"/>
            </w:tcMar>
            <w:vAlign w:val="center"/>
            <w:hideMark/>
          </w:tcPr>
          <w:p w14:paraId="314CAD97" w14:textId="77777777" w:rsidR="001F1E24" w:rsidRPr="00EC2EE2" w:rsidRDefault="001F1E24" w:rsidP="001E7D90">
            <w:pPr>
              <w:spacing w:before="120" w:after="120"/>
              <w:jc w:val="center"/>
              <w:rPr>
                <w:lang w:val="uk-UA"/>
              </w:rPr>
            </w:pPr>
            <w:r w:rsidRPr="00EC2EE2">
              <w:rPr>
                <w:lang w:val="uk-UA"/>
              </w:rPr>
              <w:t>20</w:t>
            </w:r>
          </w:p>
        </w:tc>
      </w:tr>
      <w:tr w:rsidR="00733D52" w:rsidRPr="00EC2EE2" w14:paraId="5C647887" w14:textId="77777777" w:rsidTr="006A4C20">
        <w:trPr>
          <w:trHeight w:val="300"/>
        </w:trPr>
        <w:tc>
          <w:tcPr>
            <w:tcW w:w="8217" w:type="dxa"/>
            <w:shd w:val="clear" w:color="auto" w:fill="auto"/>
            <w:tcMar>
              <w:top w:w="0" w:type="dxa"/>
              <w:left w:w="45" w:type="dxa"/>
              <w:bottom w:w="0" w:type="dxa"/>
              <w:right w:w="45" w:type="dxa"/>
            </w:tcMar>
            <w:vAlign w:val="center"/>
            <w:hideMark/>
          </w:tcPr>
          <w:p w14:paraId="1B39B1B2" w14:textId="28A81FEC" w:rsidR="001F1E24" w:rsidRPr="00EC2EE2" w:rsidRDefault="001F1E24" w:rsidP="001E7D90">
            <w:pPr>
              <w:spacing w:before="120" w:after="120"/>
              <w:rPr>
                <w:lang w:val="uk-UA"/>
              </w:rPr>
            </w:pPr>
            <w:r w:rsidRPr="00EC2EE2">
              <w:rPr>
                <w:lang w:val="uk-UA"/>
              </w:rPr>
              <w:t>Надаються в електронному вигляді</w:t>
            </w:r>
          </w:p>
        </w:tc>
        <w:tc>
          <w:tcPr>
            <w:tcW w:w="1417" w:type="dxa"/>
            <w:shd w:val="clear" w:color="auto" w:fill="auto"/>
            <w:tcMar>
              <w:top w:w="0" w:type="dxa"/>
              <w:left w:w="45" w:type="dxa"/>
              <w:bottom w:w="0" w:type="dxa"/>
              <w:right w:w="45" w:type="dxa"/>
            </w:tcMar>
            <w:vAlign w:val="center"/>
            <w:hideMark/>
          </w:tcPr>
          <w:p w14:paraId="0F62CD23" w14:textId="77777777" w:rsidR="001F1E24" w:rsidRPr="00EC2EE2" w:rsidRDefault="001F1E24" w:rsidP="001E7D90">
            <w:pPr>
              <w:spacing w:before="120" w:after="120"/>
              <w:jc w:val="center"/>
              <w:rPr>
                <w:lang w:val="uk-UA"/>
              </w:rPr>
            </w:pPr>
            <w:r w:rsidRPr="00EC2EE2">
              <w:rPr>
                <w:lang w:val="uk-UA"/>
              </w:rPr>
              <w:t>3</w:t>
            </w:r>
          </w:p>
        </w:tc>
      </w:tr>
      <w:tr w:rsidR="00733D52" w:rsidRPr="00EC2EE2" w14:paraId="08545FA7" w14:textId="77777777" w:rsidTr="006A4C20">
        <w:trPr>
          <w:trHeight w:val="300"/>
        </w:trPr>
        <w:tc>
          <w:tcPr>
            <w:tcW w:w="8217" w:type="dxa"/>
            <w:shd w:val="clear" w:color="auto" w:fill="auto"/>
            <w:tcMar>
              <w:top w:w="0" w:type="dxa"/>
              <w:left w:w="45" w:type="dxa"/>
              <w:bottom w:w="0" w:type="dxa"/>
              <w:right w:w="45" w:type="dxa"/>
            </w:tcMar>
            <w:vAlign w:val="center"/>
            <w:hideMark/>
          </w:tcPr>
          <w:p w14:paraId="1570B175" w14:textId="638A3640" w:rsidR="001F1E24" w:rsidRPr="00EC2EE2" w:rsidRDefault="00815956" w:rsidP="001E7D90">
            <w:pPr>
              <w:spacing w:before="120" w:after="120"/>
              <w:rPr>
                <w:lang w:val="uk-UA"/>
              </w:rPr>
            </w:pPr>
            <w:r w:rsidRPr="00EC2EE2">
              <w:rPr>
                <w:lang w:val="uk-UA"/>
              </w:rPr>
              <w:t>Адміністративні послуги</w:t>
            </w:r>
            <w:r w:rsidR="001F1E24" w:rsidRPr="00EC2EE2">
              <w:rPr>
                <w:lang w:val="uk-UA"/>
              </w:rPr>
              <w:t xml:space="preserve"> обласної держадміністрації</w:t>
            </w:r>
          </w:p>
        </w:tc>
        <w:tc>
          <w:tcPr>
            <w:tcW w:w="1417" w:type="dxa"/>
            <w:shd w:val="clear" w:color="auto" w:fill="auto"/>
            <w:tcMar>
              <w:top w:w="0" w:type="dxa"/>
              <w:left w:w="45" w:type="dxa"/>
              <w:bottom w:w="0" w:type="dxa"/>
              <w:right w:w="45" w:type="dxa"/>
            </w:tcMar>
            <w:vAlign w:val="center"/>
            <w:hideMark/>
          </w:tcPr>
          <w:p w14:paraId="1F5483E3" w14:textId="77777777" w:rsidR="001F1E24" w:rsidRPr="00EC2EE2" w:rsidRDefault="001F1E24" w:rsidP="001E7D90">
            <w:pPr>
              <w:spacing w:before="120" w:after="120"/>
              <w:jc w:val="center"/>
              <w:rPr>
                <w:lang w:val="uk-UA"/>
              </w:rPr>
            </w:pPr>
            <w:r w:rsidRPr="00EC2EE2">
              <w:rPr>
                <w:lang w:val="uk-UA"/>
              </w:rPr>
              <w:t>2</w:t>
            </w:r>
          </w:p>
        </w:tc>
      </w:tr>
      <w:tr w:rsidR="00733D52" w:rsidRPr="00EC2EE2" w14:paraId="199BEB87" w14:textId="77777777" w:rsidTr="006A4C20">
        <w:trPr>
          <w:trHeight w:val="300"/>
        </w:trPr>
        <w:tc>
          <w:tcPr>
            <w:tcW w:w="8217" w:type="dxa"/>
            <w:shd w:val="clear" w:color="auto" w:fill="auto"/>
            <w:tcMar>
              <w:top w:w="0" w:type="dxa"/>
              <w:left w:w="45" w:type="dxa"/>
              <w:bottom w:w="0" w:type="dxa"/>
              <w:right w:w="45" w:type="dxa"/>
            </w:tcMar>
            <w:vAlign w:val="center"/>
            <w:hideMark/>
          </w:tcPr>
          <w:p w14:paraId="27E64862" w14:textId="15E6FF22" w:rsidR="001F1E24" w:rsidRPr="00EC2EE2" w:rsidRDefault="00815956" w:rsidP="001E7D90">
            <w:pPr>
              <w:spacing w:before="120" w:after="120"/>
              <w:rPr>
                <w:lang w:val="uk-UA"/>
              </w:rPr>
            </w:pPr>
            <w:r w:rsidRPr="00EC2EE2">
              <w:rPr>
                <w:lang w:val="uk-UA"/>
              </w:rPr>
              <w:t xml:space="preserve">Адміністративні послуги </w:t>
            </w:r>
            <w:r w:rsidR="001F1E24" w:rsidRPr="00EC2EE2">
              <w:rPr>
                <w:lang w:val="uk-UA"/>
              </w:rPr>
              <w:t>районної держадміністрації</w:t>
            </w:r>
          </w:p>
        </w:tc>
        <w:tc>
          <w:tcPr>
            <w:tcW w:w="1417" w:type="dxa"/>
            <w:shd w:val="clear" w:color="auto" w:fill="auto"/>
            <w:tcMar>
              <w:top w:w="0" w:type="dxa"/>
              <w:left w:w="45" w:type="dxa"/>
              <w:bottom w:w="0" w:type="dxa"/>
              <w:right w:w="45" w:type="dxa"/>
            </w:tcMar>
            <w:vAlign w:val="center"/>
            <w:hideMark/>
          </w:tcPr>
          <w:p w14:paraId="4873B2B7" w14:textId="77777777" w:rsidR="001F1E24" w:rsidRPr="00EC2EE2" w:rsidRDefault="001F1E24" w:rsidP="001E7D90">
            <w:pPr>
              <w:spacing w:before="120" w:after="120"/>
              <w:jc w:val="center"/>
              <w:rPr>
                <w:lang w:val="uk-UA"/>
              </w:rPr>
            </w:pPr>
            <w:r w:rsidRPr="00EC2EE2">
              <w:rPr>
                <w:lang w:val="uk-UA"/>
              </w:rPr>
              <w:t>1</w:t>
            </w:r>
          </w:p>
        </w:tc>
      </w:tr>
      <w:tr w:rsidR="00733D52" w:rsidRPr="00EC2EE2" w14:paraId="427AF03A" w14:textId="77777777" w:rsidTr="006A4C20">
        <w:trPr>
          <w:trHeight w:val="300"/>
        </w:trPr>
        <w:tc>
          <w:tcPr>
            <w:tcW w:w="8217" w:type="dxa"/>
            <w:shd w:val="clear" w:color="auto" w:fill="auto"/>
            <w:tcMar>
              <w:top w:w="0" w:type="dxa"/>
              <w:left w:w="45" w:type="dxa"/>
              <w:bottom w:w="0" w:type="dxa"/>
              <w:right w:w="45" w:type="dxa"/>
            </w:tcMar>
            <w:vAlign w:val="center"/>
            <w:hideMark/>
          </w:tcPr>
          <w:p w14:paraId="0DA753BE" w14:textId="12696C90" w:rsidR="001F1E24" w:rsidRPr="00EC2EE2" w:rsidRDefault="00815956" w:rsidP="001E7D90">
            <w:pPr>
              <w:spacing w:before="120" w:after="120"/>
              <w:rPr>
                <w:lang w:val="uk-UA"/>
              </w:rPr>
            </w:pPr>
            <w:r w:rsidRPr="00EC2EE2">
              <w:rPr>
                <w:lang w:val="uk-UA"/>
              </w:rPr>
              <w:t xml:space="preserve">Адміністративні послуги </w:t>
            </w:r>
            <w:r w:rsidR="001F1E24" w:rsidRPr="00EC2EE2">
              <w:rPr>
                <w:lang w:val="uk-UA"/>
              </w:rPr>
              <w:t>міської/селищної/сільської ради</w:t>
            </w:r>
          </w:p>
        </w:tc>
        <w:tc>
          <w:tcPr>
            <w:tcW w:w="1417" w:type="dxa"/>
            <w:shd w:val="clear" w:color="auto" w:fill="auto"/>
            <w:tcMar>
              <w:top w:w="0" w:type="dxa"/>
              <w:left w:w="45" w:type="dxa"/>
              <w:bottom w:w="0" w:type="dxa"/>
              <w:right w:w="45" w:type="dxa"/>
            </w:tcMar>
            <w:vAlign w:val="center"/>
            <w:hideMark/>
          </w:tcPr>
          <w:p w14:paraId="67444E41" w14:textId="77777777" w:rsidR="001F1E24" w:rsidRPr="00EC2EE2" w:rsidRDefault="001F1E24" w:rsidP="001E7D90">
            <w:pPr>
              <w:spacing w:before="120" w:after="120"/>
              <w:jc w:val="center"/>
              <w:rPr>
                <w:lang w:val="uk-UA"/>
              </w:rPr>
            </w:pPr>
            <w:r w:rsidRPr="00EC2EE2">
              <w:rPr>
                <w:lang w:val="uk-UA"/>
              </w:rPr>
              <w:t>2</w:t>
            </w:r>
          </w:p>
        </w:tc>
      </w:tr>
      <w:tr w:rsidR="00733D52" w:rsidRPr="00EC2EE2" w14:paraId="4CBA165E" w14:textId="77777777" w:rsidTr="006A4C20">
        <w:trPr>
          <w:trHeight w:val="300"/>
        </w:trPr>
        <w:tc>
          <w:tcPr>
            <w:tcW w:w="8217" w:type="dxa"/>
            <w:shd w:val="clear" w:color="auto" w:fill="auto"/>
            <w:tcMar>
              <w:top w:w="0" w:type="dxa"/>
              <w:left w:w="45" w:type="dxa"/>
              <w:bottom w:w="0" w:type="dxa"/>
              <w:right w:w="45" w:type="dxa"/>
            </w:tcMar>
            <w:vAlign w:val="center"/>
            <w:hideMark/>
          </w:tcPr>
          <w:p w14:paraId="015EA808" w14:textId="11BC267C" w:rsidR="001F1E24" w:rsidRPr="00EC2EE2" w:rsidRDefault="00815956" w:rsidP="001E7D90">
            <w:pPr>
              <w:spacing w:before="120" w:after="120"/>
              <w:rPr>
                <w:lang w:val="uk-UA"/>
              </w:rPr>
            </w:pPr>
            <w:r w:rsidRPr="00EC2EE2">
              <w:rPr>
                <w:lang w:val="uk-UA"/>
              </w:rPr>
              <w:t>Адміністративні послуги</w:t>
            </w:r>
            <w:r w:rsidR="001F1E24" w:rsidRPr="00EC2EE2">
              <w:rPr>
                <w:lang w:val="uk-UA"/>
              </w:rPr>
              <w:t>, визначен</w:t>
            </w:r>
            <w:r w:rsidR="004663FE" w:rsidRPr="00EC2EE2">
              <w:rPr>
                <w:lang w:val="uk-UA"/>
              </w:rPr>
              <w:t xml:space="preserve">і </w:t>
            </w:r>
            <w:r w:rsidRPr="00EC2EE2">
              <w:rPr>
                <w:lang w:val="uk-UA"/>
              </w:rPr>
              <w:t>Переліком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w:t>
            </w:r>
            <w:r w:rsidR="00462840" w:rsidRPr="00EC2EE2">
              <w:rPr>
                <w:lang w:val="uk-UA"/>
              </w:rPr>
              <w:t>’</w:t>
            </w:r>
            <w:r w:rsidRPr="00EC2EE2">
              <w:rPr>
                <w:lang w:val="uk-UA"/>
              </w:rPr>
              <w:t xml:space="preserve">язковими для надання через центри надання адміністративних послуг, </w:t>
            </w:r>
            <w:r w:rsidRPr="00EC2EE2">
              <w:rPr>
                <w:lang w:val="uk-UA"/>
              </w:rPr>
              <w:lastRenderedPageBreak/>
              <w:t xml:space="preserve">затвердженим розпорядженням Кабінету Міністрів України </w:t>
            </w:r>
            <w:r w:rsidR="001F1E24" w:rsidRPr="00EC2EE2">
              <w:rPr>
                <w:lang w:val="uk-UA"/>
              </w:rPr>
              <w:t>від 16.05.2014 №523</w:t>
            </w:r>
            <w:r w:rsidRPr="00EC2EE2">
              <w:rPr>
                <w:lang w:val="uk-UA"/>
              </w:rPr>
              <w:t xml:space="preserve"> (далі </w:t>
            </w:r>
            <w:r w:rsidR="00F61CED" w:rsidRPr="00EC2EE2">
              <w:rPr>
                <w:lang w:val="uk-UA"/>
              </w:rPr>
              <w:t>—</w:t>
            </w:r>
            <w:r w:rsidRPr="00EC2EE2">
              <w:rPr>
                <w:lang w:val="uk-UA"/>
              </w:rPr>
              <w:t xml:space="preserve"> Перелік послуг, обов</w:t>
            </w:r>
            <w:r w:rsidR="00462840" w:rsidRPr="00EC2EE2">
              <w:rPr>
                <w:lang w:val="uk-UA"/>
              </w:rPr>
              <w:t>’</w:t>
            </w:r>
            <w:r w:rsidRPr="00EC2EE2">
              <w:rPr>
                <w:lang w:val="uk-UA"/>
              </w:rPr>
              <w:t>язкових для надання через ЦНАП)</w:t>
            </w:r>
          </w:p>
        </w:tc>
        <w:tc>
          <w:tcPr>
            <w:tcW w:w="1417" w:type="dxa"/>
            <w:shd w:val="clear" w:color="auto" w:fill="auto"/>
            <w:tcMar>
              <w:top w:w="0" w:type="dxa"/>
              <w:left w:w="45" w:type="dxa"/>
              <w:bottom w:w="0" w:type="dxa"/>
              <w:right w:w="45" w:type="dxa"/>
            </w:tcMar>
            <w:vAlign w:val="center"/>
            <w:hideMark/>
          </w:tcPr>
          <w:p w14:paraId="2760EEE9" w14:textId="77777777" w:rsidR="001F1E24" w:rsidRPr="00EC2EE2" w:rsidRDefault="001F1E24" w:rsidP="001E7D90">
            <w:pPr>
              <w:spacing w:before="120" w:after="120"/>
              <w:jc w:val="center"/>
              <w:rPr>
                <w:lang w:val="uk-UA"/>
              </w:rPr>
            </w:pPr>
            <w:r w:rsidRPr="00EC2EE2">
              <w:rPr>
                <w:lang w:val="uk-UA"/>
              </w:rPr>
              <w:lastRenderedPageBreak/>
              <w:t>2</w:t>
            </w:r>
          </w:p>
        </w:tc>
      </w:tr>
      <w:tr w:rsidR="00733D52" w:rsidRPr="00EC2EE2" w14:paraId="2E12851F" w14:textId="77777777" w:rsidTr="006A4C20">
        <w:trPr>
          <w:trHeight w:val="300"/>
        </w:trPr>
        <w:tc>
          <w:tcPr>
            <w:tcW w:w="8217" w:type="dxa"/>
            <w:shd w:val="clear" w:color="auto" w:fill="auto"/>
            <w:tcMar>
              <w:top w:w="0" w:type="dxa"/>
              <w:left w:w="45" w:type="dxa"/>
              <w:bottom w:w="0" w:type="dxa"/>
              <w:right w:w="45" w:type="dxa"/>
            </w:tcMar>
            <w:vAlign w:val="center"/>
            <w:hideMark/>
          </w:tcPr>
          <w:p w14:paraId="35D1B49B" w14:textId="77777777" w:rsidR="00B02B2A" w:rsidRPr="00EC2EE2" w:rsidRDefault="00B02B2A" w:rsidP="00853244">
            <w:pPr>
              <w:spacing w:before="120" w:after="120"/>
              <w:rPr>
                <w:lang w:val="uk-UA"/>
              </w:rPr>
            </w:pPr>
            <w:r w:rsidRPr="00EC2EE2">
              <w:rPr>
                <w:lang w:val="uk-UA"/>
              </w:rPr>
              <w:t>Адміністративні послуги у сфері соціального захисту населення</w:t>
            </w:r>
          </w:p>
        </w:tc>
        <w:tc>
          <w:tcPr>
            <w:tcW w:w="1417" w:type="dxa"/>
            <w:shd w:val="clear" w:color="auto" w:fill="auto"/>
            <w:tcMar>
              <w:top w:w="0" w:type="dxa"/>
              <w:left w:w="45" w:type="dxa"/>
              <w:bottom w:w="0" w:type="dxa"/>
              <w:right w:w="45" w:type="dxa"/>
            </w:tcMar>
            <w:vAlign w:val="center"/>
            <w:hideMark/>
          </w:tcPr>
          <w:p w14:paraId="490A6005" w14:textId="77777777" w:rsidR="00B02B2A" w:rsidRPr="00EC2EE2" w:rsidRDefault="00B02B2A" w:rsidP="00853244">
            <w:pPr>
              <w:spacing w:before="120" w:after="120"/>
              <w:jc w:val="center"/>
              <w:rPr>
                <w:lang w:val="uk-UA"/>
              </w:rPr>
            </w:pPr>
            <w:r w:rsidRPr="00EC2EE2">
              <w:rPr>
                <w:lang w:val="uk-UA"/>
              </w:rPr>
              <w:t>3</w:t>
            </w:r>
          </w:p>
        </w:tc>
      </w:tr>
      <w:tr w:rsidR="00733D52" w:rsidRPr="00EC2EE2" w14:paraId="49A8CAE8" w14:textId="77777777" w:rsidTr="006A4C20">
        <w:trPr>
          <w:trHeight w:val="300"/>
        </w:trPr>
        <w:tc>
          <w:tcPr>
            <w:tcW w:w="8217" w:type="dxa"/>
            <w:shd w:val="clear" w:color="auto" w:fill="auto"/>
            <w:tcMar>
              <w:top w:w="0" w:type="dxa"/>
              <w:left w:w="45" w:type="dxa"/>
              <w:bottom w:w="0" w:type="dxa"/>
              <w:right w:w="45" w:type="dxa"/>
            </w:tcMar>
            <w:vAlign w:val="center"/>
          </w:tcPr>
          <w:p w14:paraId="1789BFEB" w14:textId="2AEFB33E" w:rsidR="00B02B2A" w:rsidRPr="00EC2EE2" w:rsidRDefault="00B02B2A" w:rsidP="00853244">
            <w:pPr>
              <w:spacing w:before="120" w:after="120"/>
              <w:rPr>
                <w:lang w:val="uk-UA"/>
              </w:rPr>
            </w:pPr>
            <w:r w:rsidRPr="00EC2EE2">
              <w:rPr>
                <w:lang w:val="uk-UA"/>
              </w:rPr>
              <w:t>У т</w:t>
            </w:r>
            <w:r w:rsidR="006A4C20" w:rsidRPr="00EC2EE2">
              <w:rPr>
                <w:lang w:val="uk-UA"/>
              </w:rPr>
              <w:t xml:space="preserve">ому </w:t>
            </w:r>
            <w:r w:rsidRPr="00EC2EE2">
              <w:rPr>
                <w:lang w:val="uk-UA"/>
              </w:rPr>
              <w:t>ч</w:t>
            </w:r>
            <w:r w:rsidR="006A4C20" w:rsidRPr="00EC2EE2">
              <w:rPr>
                <w:lang w:val="uk-UA"/>
              </w:rPr>
              <w:t>ислі</w:t>
            </w:r>
            <w:r w:rsidRPr="00EC2EE2">
              <w:rPr>
                <w:lang w:val="uk-UA"/>
              </w:rPr>
              <w:t>, визначені Переліком послуг, обов</w:t>
            </w:r>
            <w:r w:rsidR="00462840" w:rsidRPr="00EC2EE2">
              <w:rPr>
                <w:lang w:val="uk-UA"/>
              </w:rPr>
              <w:t>’</w:t>
            </w:r>
            <w:r w:rsidRPr="00EC2EE2">
              <w:rPr>
                <w:lang w:val="uk-UA"/>
              </w:rPr>
              <w:t xml:space="preserve">язкових для надання через ЦНАП </w:t>
            </w:r>
          </w:p>
        </w:tc>
        <w:tc>
          <w:tcPr>
            <w:tcW w:w="1417" w:type="dxa"/>
            <w:shd w:val="clear" w:color="auto" w:fill="auto"/>
            <w:tcMar>
              <w:top w:w="0" w:type="dxa"/>
              <w:left w:w="45" w:type="dxa"/>
              <w:bottom w:w="0" w:type="dxa"/>
              <w:right w:w="45" w:type="dxa"/>
            </w:tcMar>
            <w:vAlign w:val="center"/>
          </w:tcPr>
          <w:p w14:paraId="1A94630E" w14:textId="77777777" w:rsidR="00B02B2A" w:rsidRPr="00EC2EE2" w:rsidRDefault="00B02B2A" w:rsidP="00853244">
            <w:pPr>
              <w:spacing w:before="120" w:after="120"/>
              <w:jc w:val="center"/>
              <w:rPr>
                <w:lang w:val="uk-UA"/>
              </w:rPr>
            </w:pPr>
            <w:r w:rsidRPr="00EC2EE2">
              <w:rPr>
                <w:lang w:val="uk-UA"/>
              </w:rPr>
              <w:t>1</w:t>
            </w:r>
          </w:p>
        </w:tc>
      </w:tr>
      <w:tr w:rsidR="00733D52" w:rsidRPr="00EC2EE2" w14:paraId="413D4C92" w14:textId="77777777" w:rsidTr="006A4C20">
        <w:trPr>
          <w:trHeight w:val="300"/>
        </w:trPr>
        <w:tc>
          <w:tcPr>
            <w:tcW w:w="8217" w:type="dxa"/>
            <w:shd w:val="clear" w:color="auto" w:fill="auto"/>
            <w:tcMar>
              <w:top w:w="0" w:type="dxa"/>
              <w:left w:w="45" w:type="dxa"/>
              <w:bottom w:w="0" w:type="dxa"/>
              <w:right w:w="45" w:type="dxa"/>
            </w:tcMar>
            <w:vAlign w:val="center"/>
            <w:hideMark/>
          </w:tcPr>
          <w:p w14:paraId="19F9028F" w14:textId="036BFB85" w:rsidR="001F1E24" w:rsidRPr="00EC2EE2" w:rsidRDefault="00B02B2A" w:rsidP="001E7D90">
            <w:pPr>
              <w:spacing w:before="120" w:after="120"/>
              <w:rPr>
                <w:lang w:val="uk-UA"/>
              </w:rPr>
            </w:pPr>
            <w:r w:rsidRPr="00EC2EE2">
              <w:rPr>
                <w:lang w:val="uk-UA"/>
              </w:rPr>
              <w:t>Паспортні</w:t>
            </w:r>
            <w:r w:rsidR="00815956" w:rsidRPr="00EC2EE2">
              <w:rPr>
                <w:lang w:val="uk-UA"/>
              </w:rPr>
              <w:t xml:space="preserve"> послуги</w:t>
            </w:r>
          </w:p>
        </w:tc>
        <w:tc>
          <w:tcPr>
            <w:tcW w:w="1417" w:type="dxa"/>
            <w:shd w:val="clear" w:color="auto" w:fill="auto"/>
            <w:tcMar>
              <w:top w:w="0" w:type="dxa"/>
              <w:left w:w="45" w:type="dxa"/>
              <w:bottom w:w="0" w:type="dxa"/>
              <w:right w:w="45" w:type="dxa"/>
            </w:tcMar>
            <w:vAlign w:val="center"/>
            <w:hideMark/>
          </w:tcPr>
          <w:p w14:paraId="00E3E10C" w14:textId="7D9ACF8A" w:rsidR="001F1E24" w:rsidRPr="00EC2EE2" w:rsidRDefault="00B02B2A" w:rsidP="001E7D90">
            <w:pPr>
              <w:spacing w:before="120" w:after="120"/>
              <w:jc w:val="center"/>
              <w:rPr>
                <w:lang w:val="uk-UA"/>
              </w:rPr>
            </w:pPr>
            <w:r w:rsidRPr="00EC2EE2">
              <w:rPr>
                <w:lang w:val="uk-UA"/>
              </w:rPr>
              <w:t>4</w:t>
            </w:r>
          </w:p>
        </w:tc>
      </w:tr>
      <w:tr w:rsidR="00733D52" w:rsidRPr="00EC2EE2" w14:paraId="1E1D7BBA" w14:textId="77777777" w:rsidTr="006A4C20">
        <w:trPr>
          <w:trHeight w:val="300"/>
        </w:trPr>
        <w:tc>
          <w:tcPr>
            <w:tcW w:w="8217" w:type="dxa"/>
            <w:shd w:val="clear" w:color="auto" w:fill="auto"/>
            <w:tcMar>
              <w:top w:w="0" w:type="dxa"/>
              <w:left w:w="45" w:type="dxa"/>
              <w:bottom w:w="0" w:type="dxa"/>
              <w:right w:w="45" w:type="dxa"/>
            </w:tcMar>
            <w:vAlign w:val="center"/>
          </w:tcPr>
          <w:p w14:paraId="16C05FF6" w14:textId="671F6993" w:rsidR="00815956" w:rsidRPr="00EC2EE2" w:rsidRDefault="00815956" w:rsidP="001E7D90">
            <w:pPr>
              <w:spacing w:before="120" w:after="120"/>
              <w:rPr>
                <w:lang w:val="uk-UA"/>
              </w:rPr>
            </w:pPr>
            <w:r w:rsidRPr="00EC2EE2">
              <w:rPr>
                <w:lang w:val="uk-UA"/>
              </w:rPr>
              <w:t>У т</w:t>
            </w:r>
            <w:r w:rsidR="006A4C20" w:rsidRPr="00EC2EE2">
              <w:rPr>
                <w:lang w:val="uk-UA"/>
              </w:rPr>
              <w:t xml:space="preserve">ому </w:t>
            </w:r>
            <w:r w:rsidRPr="00EC2EE2">
              <w:rPr>
                <w:lang w:val="uk-UA"/>
              </w:rPr>
              <w:t>ч</w:t>
            </w:r>
            <w:r w:rsidR="006A4C20" w:rsidRPr="00EC2EE2">
              <w:rPr>
                <w:lang w:val="uk-UA"/>
              </w:rPr>
              <w:t>ислі</w:t>
            </w:r>
            <w:r w:rsidRPr="00EC2EE2">
              <w:rPr>
                <w:lang w:val="uk-UA"/>
              </w:rPr>
              <w:t>, визначені Переліком послуг, обов</w:t>
            </w:r>
            <w:r w:rsidR="00462840" w:rsidRPr="00EC2EE2">
              <w:rPr>
                <w:lang w:val="uk-UA"/>
              </w:rPr>
              <w:t>’</w:t>
            </w:r>
            <w:r w:rsidRPr="00EC2EE2">
              <w:rPr>
                <w:lang w:val="uk-UA"/>
              </w:rPr>
              <w:t xml:space="preserve">язкових для надання через ЦНАП </w:t>
            </w:r>
          </w:p>
        </w:tc>
        <w:tc>
          <w:tcPr>
            <w:tcW w:w="1417" w:type="dxa"/>
            <w:shd w:val="clear" w:color="auto" w:fill="auto"/>
            <w:tcMar>
              <w:top w:w="0" w:type="dxa"/>
              <w:left w:w="45" w:type="dxa"/>
              <w:bottom w:w="0" w:type="dxa"/>
              <w:right w:w="45" w:type="dxa"/>
            </w:tcMar>
            <w:vAlign w:val="center"/>
          </w:tcPr>
          <w:p w14:paraId="6D2E23BA" w14:textId="51894667" w:rsidR="00815956" w:rsidRPr="00EC2EE2" w:rsidRDefault="00B02B2A" w:rsidP="001E7D90">
            <w:pPr>
              <w:spacing w:before="120" w:after="120"/>
              <w:jc w:val="center"/>
              <w:rPr>
                <w:lang w:val="uk-UA"/>
              </w:rPr>
            </w:pPr>
            <w:r w:rsidRPr="00EC2EE2">
              <w:rPr>
                <w:lang w:val="uk-UA"/>
              </w:rPr>
              <w:t>4</w:t>
            </w:r>
          </w:p>
        </w:tc>
      </w:tr>
      <w:tr w:rsidR="00733D52" w:rsidRPr="00EC2EE2" w14:paraId="569A3293" w14:textId="77777777" w:rsidTr="006A4C20">
        <w:trPr>
          <w:trHeight w:val="300"/>
        </w:trPr>
        <w:tc>
          <w:tcPr>
            <w:tcW w:w="8217" w:type="dxa"/>
            <w:shd w:val="clear" w:color="auto" w:fill="auto"/>
            <w:tcMar>
              <w:top w:w="0" w:type="dxa"/>
              <w:left w:w="45" w:type="dxa"/>
              <w:bottom w:w="0" w:type="dxa"/>
              <w:right w:w="45" w:type="dxa"/>
            </w:tcMar>
            <w:vAlign w:val="center"/>
            <w:hideMark/>
          </w:tcPr>
          <w:p w14:paraId="67AF5441" w14:textId="2416E188" w:rsidR="001F1E24" w:rsidRPr="00EC2EE2" w:rsidRDefault="001F1E24" w:rsidP="001E7D90">
            <w:pPr>
              <w:spacing w:before="120" w:after="120"/>
              <w:rPr>
                <w:lang w:val="uk-UA"/>
              </w:rPr>
            </w:pPr>
            <w:r w:rsidRPr="00EC2EE2">
              <w:rPr>
                <w:lang w:val="uk-UA"/>
              </w:rPr>
              <w:t>Усі адміністративні послуги органу, що утворив ЦНАП, надаються через центр</w:t>
            </w:r>
            <w:r w:rsidR="006A4C20" w:rsidRPr="00EC2EE2">
              <w:rPr>
                <w:lang w:val="uk-UA"/>
              </w:rPr>
              <w:t xml:space="preserve"> </w:t>
            </w:r>
            <w:r w:rsidRPr="00EC2EE2">
              <w:rPr>
                <w:lang w:val="uk-UA"/>
              </w:rPr>
              <w:t>(так/ні)</w:t>
            </w:r>
          </w:p>
        </w:tc>
        <w:tc>
          <w:tcPr>
            <w:tcW w:w="1417" w:type="dxa"/>
            <w:shd w:val="clear" w:color="auto" w:fill="auto"/>
            <w:tcMar>
              <w:top w:w="0" w:type="dxa"/>
              <w:left w:w="45" w:type="dxa"/>
              <w:bottom w:w="0" w:type="dxa"/>
              <w:right w:w="45" w:type="dxa"/>
            </w:tcMar>
            <w:vAlign w:val="center"/>
            <w:hideMark/>
          </w:tcPr>
          <w:p w14:paraId="4C403766" w14:textId="77777777" w:rsidR="001F1E24" w:rsidRPr="00EC2EE2" w:rsidRDefault="001F1E24" w:rsidP="001E7D90">
            <w:pPr>
              <w:spacing w:before="120" w:after="120"/>
              <w:jc w:val="center"/>
              <w:rPr>
                <w:lang w:val="uk-UA"/>
              </w:rPr>
            </w:pPr>
            <w:r w:rsidRPr="00EC2EE2">
              <w:rPr>
                <w:lang w:val="uk-UA"/>
              </w:rPr>
              <w:t>так</w:t>
            </w:r>
          </w:p>
        </w:tc>
      </w:tr>
      <w:tr w:rsidR="00733D52" w:rsidRPr="00EC2EE2" w14:paraId="5C90311C" w14:textId="77777777" w:rsidTr="006A4C20">
        <w:trPr>
          <w:trHeight w:val="300"/>
        </w:trPr>
        <w:tc>
          <w:tcPr>
            <w:tcW w:w="8217" w:type="dxa"/>
            <w:shd w:val="clear" w:color="auto" w:fill="auto"/>
            <w:tcMar>
              <w:top w:w="0" w:type="dxa"/>
              <w:left w:w="45" w:type="dxa"/>
              <w:bottom w:w="0" w:type="dxa"/>
              <w:right w:w="45" w:type="dxa"/>
            </w:tcMar>
            <w:vAlign w:val="center"/>
            <w:hideMark/>
          </w:tcPr>
          <w:p w14:paraId="7493082B" w14:textId="1AD45B86" w:rsidR="001F1E24" w:rsidRPr="00EC2EE2" w:rsidRDefault="001F1E24" w:rsidP="001E7D90">
            <w:pPr>
              <w:spacing w:before="120" w:after="120"/>
              <w:rPr>
                <w:b/>
                <w:bCs/>
                <w:lang w:val="uk-UA"/>
              </w:rPr>
            </w:pPr>
            <w:r w:rsidRPr="00EC2EE2">
              <w:rPr>
                <w:b/>
                <w:bCs/>
                <w:lang w:val="uk-UA"/>
              </w:rPr>
              <w:t>Послуги, що надаються через центр</w:t>
            </w:r>
            <w:r w:rsidR="00595F93" w:rsidRPr="00EC2EE2">
              <w:rPr>
                <w:b/>
                <w:bCs/>
                <w:lang w:val="uk-UA"/>
              </w:rPr>
              <w:t xml:space="preserve"> (ТП, ВРМ)</w:t>
            </w:r>
          </w:p>
        </w:tc>
        <w:tc>
          <w:tcPr>
            <w:tcW w:w="1417" w:type="dxa"/>
            <w:shd w:val="clear" w:color="auto" w:fill="auto"/>
            <w:tcMar>
              <w:top w:w="0" w:type="dxa"/>
              <w:left w:w="45" w:type="dxa"/>
              <w:bottom w:w="0" w:type="dxa"/>
              <w:right w:w="45" w:type="dxa"/>
            </w:tcMar>
            <w:vAlign w:val="center"/>
            <w:hideMark/>
          </w:tcPr>
          <w:p w14:paraId="47AD407F" w14:textId="77777777" w:rsidR="001F1E24" w:rsidRPr="00EC2EE2" w:rsidRDefault="001F1E24" w:rsidP="001E7D90">
            <w:pPr>
              <w:spacing w:before="120" w:after="120"/>
              <w:jc w:val="center"/>
              <w:rPr>
                <w:b/>
                <w:bCs/>
                <w:lang w:val="uk-UA"/>
              </w:rPr>
            </w:pPr>
          </w:p>
        </w:tc>
      </w:tr>
      <w:tr w:rsidR="00733D52" w:rsidRPr="00EC2EE2" w14:paraId="12CE7E72" w14:textId="77777777" w:rsidTr="006A4C20">
        <w:trPr>
          <w:trHeight w:val="300"/>
        </w:trPr>
        <w:tc>
          <w:tcPr>
            <w:tcW w:w="8217" w:type="dxa"/>
            <w:shd w:val="clear" w:color="auto" w:fill="auto"/>
            <w:tcMar>
              <w:top w:w="0" w:type="dxa"/>
              <w:left w:w="45" w:type="dxa"/>
              <w:bottom w:w="0" w:type="dxa"/>
              <w:right w:w="45" w:type="dxa"/>
            </w:tcMar>
            <w:vAlign w:val="center"/>
            <w:hideMark/>
          </w:tcPr>
          <w:p w14:paraId="22B8EB5F" w14:textId="1743716E" w:rsidR="001F1E24" w:rsidRPr="00EC2EE2" w:rsidRDefault="001F1E24" w:rsidP="001E7D90">
            <w:pPr>
              <w:spacing w:before="120" w:after="120"/>
              <w:rPr>
                <w:lang w:val="uk-UA"/>
              </w:rPr>
            </w:pPr>
            <w:r w:rsidRPr="00EC2EE2">
              <w:rPr>
                <w:lang w:val="uk-UA"/>
              </w:rPr>
              <w:t>Послуга з реєстрації місця проживання (так/ні)</w:t>
            </w:r>
          </w:p>
        </w:tc>
        <w:tc>
          <w:tcPr>
            <w:tcW w:w="1417" w:type="dxa"/>
            <w:shd w:val="clear" w:color="auto" w:fill="auto"/>
            <w:tcMar>
              <w:top w:w="0" w:type="dxa"/>
              <w:left w:w="45" w:type="dxa"/>
              <w:bottom w:w="0" w:type="dxa"/>
              <w:right w:w="45" w:type="dxa"/>
            </w:tcMar>
            <w:vAlign w:val="center"/>
            <w:hideMark/>
          </w:tcPr>
          <w:p w14:paraId="2B2A5A14" w14:textId="77777777" w:rsidR="001F1E24" w:rsidRPr="00EC2EE2" w:rsidRDefault="001F1E24" w:rsidP="001E7D90">
            <w:pPr>
              <w:spacing w:before="120" w:after="120"/>
              <w:jc w:val="center"/>
              <w:rPr>
                <w:lang w:val="uk-UA"/>
              </w:rPr>
            </w:pPr>
            <w:r w:rsidRPr="00EC2EE2">
              <w:rPr>
                <w:lang w:val="uk-UA"/>
              </w:rPr>
              <w:t>так</w:t>
            </w:r>
          </w:p>
        </w:tc>
      </w:tr>
      <w:tr w:rsidR="00733D52" w:rsidRPr="00EC2EE2" w14:paraId="24DF4CAB" w14:textId="77777777" w:rsidTr="006A4C20">
        <w:trPr>
          <w:trHeight w:val="300"/>
        </w:trPr>
        <w:tc>
          <w:tcPr>
            <w:tcW w:w="8217" w:type="dxa"/>
            <w:shd w:val="clear" w:color="auto" w:fill="auto"/>
            <w:tcMar>
              <w:top w:w="0" w:type="dxa"/>
              <w:left w:w="45" w:type="dxa"/>
              <w:bottom w:w="0" w:type="dxa"/>
              <w:right w:w="45" w:type="dxa"/>
            </w:tcMar>
            <w:vAlign w:val="center"/>
            <w:hideMark/>
          </w:tcPr>
          <w:p w14:paraId="74F5C39D" w14:textId="4271C803" w:rsidR="001F1E24" w:rsidRPr="00EC2EE2" w:rsidRDefault="001F1E24" w:rsidP="001E7D90">
            <w:pPr>
              <w:spacing w:before="120" w:after="120"/>
              <w:rPr>
                <w:lang w:val="uk-UA"/>
              </w:rPr>
            </w:pPr>
            <w:r w:rsidRPr="00EC2EE2">
              <w:rPr>
                <w:lang w:val="uk-UA"/>
              </w:rPr>
              <w:t>Паспортні послуги (так/ні)</w:t>
            </w:r>
          </w:p>
        </w:tc>
        <w:tc>
          <w:tcPr>
            <w:tcW w:w="1417" w:type="dxa"/>
            <w:shd w:val="clear" w:color="auto" w:fill="auto"/>
            <w:tcMar>
              <w:top w:w="0" w:type="dxa"/>
              <w:left w:w="45" w:type="dxa"/>
              <w:bottom w:w="0" w:type="dxa"/>
              <w:right w:w="45" w:type="dxa"/>
            </w:tcMar>
            <w:vAlign w:val="center"/>
            <w:hideMark/>
          </w:tcPr>
          <w:p w14:paraId="135E5493" w14:textId="77777777" w:rsidR="001F1E24" w:rsidRPr="00EC2EE2" w:rsidRDefault="001F1E24" w:rsidP="001E7D90">
            <w:pPr>
              <w:spacing w:before="120" w:after="120"/>
              <w:jc w:val="center"/>
              <w:rPr>
                <w:lang w:val="uk-UA"/>
              </w:rPr>
            </w:pPr>
            <w:r w:rsidRPr="00EC2EE2">
              <w:rPr>
                <w:lang w:val="uk-UA"/>
              </w:rPr>
              <w:t>так</w:t>
            </w:r>
          </w:p>
        </w:tc>
      </w:tr>
      <w:tr w:rsidR="00733D52" w:rsidRPr="00EC2EE2" w14:paraId="35F5E34E" w14:textId="77777777" w:rsidTr="006A4C20">
        <w:trPr>
          <w:trHeight w:val="300"/>
        </w:trPr>
        <w:tc>
          <w:tcPr>
            <w:tcW w:w="8217" w:type="dxa"/>
            <w:shd w:val="clear" w:color="auto" w:fill="auto"/>
            <w:tcMar>
              <w:top w:w="0" w:type="dxa"/>
              <w:left w:w="45" w:type="dxa"/>
              <w:bottom w:w="0" w:type="dxa"/>
              <w:right w:w="45" w:type="dxa"/>
            </w:tcMar>
            <w:vAlign w:val="center"/>
            <w:hideMark/>
          </w:tcPr>
          <w:p w14:paraId="258CF79E" w14:textId="55C05D92" w:rsidR="001F1E24" w:rsidRPr="00EC2EE2" w:rsidRDefault="001F1E24" w:rsidP="001E7D90">
            <w:pPr>
              <w:spacing w:before="120" w:after="120"/>
              <w:rPr>
                <w:b/>
                <w:bCs/>
                <w:lang w:val="uk-UA"/>
              </w:rPr>
            </w:pPr>
            <w:r w:rsidRPr="00EC2EE2">
              <w:rPr>
                <w:b/>
                <w:bCs/>
                <w:lang w:val="uk-UA"/>
              </w:rPr>
              <w:t xml:space="preserve">Кількість послуг, наданих через центр </w:t>
            </w:r>
            <w:r w:rsidR="00595F93" w:rsidRPr="00EC2EE2">
              <w:rPr>
                <w:b/>
                <w:bCs/>
                <w:lang w:val="uk-UA"/>
              </w:rPr>
              <w:t xml:space="preserve">(ТП, ВРМ) </w:t>
            </w:r>
            <w:r w:rsidRPr="00EC2EE2">
              <w:rPr>
                <w:b/>
                <w:bCs/>
                <w:lang w:val="uk-UA"/>
              </w:rPr>
              <w:t>за звітний період</w:t>
            </w:r>
          </w:p>
        </w:tc>
        <w:tc>
          <w:tcPr>
            <w:tcW w:w="1417" w:type="dxa"/>
            <w:shd w:val="clear" w:color="auto" w:fill="auto"/>
            <w:tcMar>
              <w:top w:w="0" w:type="dxa"/>
              <w:left w:w="45" w:type="dxa"/>
              <w:bottom w:w="0" w:type="dxa"/>
              <w:right w:w="45" w:type="dxa"/>
            </w:tcMar>
            <w:vAlign w:val="center"/>
            <w:hideMark/>
          </w:tcPr>
          <w:p w14:paraId="2C04246B" w14:textId="77777777" w:rsidR="001F1E24" w:rsidRPr="00EC2EE2" w:rsidRDefault="001F1E24" w:rsidP="001E7D90">
            <w:pPr>
              <w:spacing w:before="120" w:after="120"/>
              <w:jc w:val="center"/>
              <w:rPr>
                <w:b/>
                <w:bCs/>
                <w:lang w:val="uk-UA"/>
              </w:rPr>
            </w:pPr>
          </w:p>
        </w:tc>
      </w:tr>
      <w:tr w:rsidR="00733D52" w:rsidRPr="00EC2EE2" w14:paraId="168618A4" w14:textId="77777777" w:rsidTr="006A4C20">
        <w:trPr>
          <w:trHeight w:val="300"/>
        </w:trPr>
        <w:tc>
          <w:tcPr>
            <w:tcW w:w="8217" w:type="dxa"/>
            <w:shd w:val="clear" w:color="auto" w:fill="auto"/>
            <w:tcMar>
              <w:top w:w="0" w:type="dxa"/>
              <w:left w:w="45" w:type="dxa"/>
              <w:bottom w:w="0" w:type="dxa"/>
              <w:right w:w="45" w:type="dxa"/>
            </w:tcMar>
            <w:vAlign w:val="center"/>
            <w:hideMark/>
          </w:tcPr>
          <w:p w14:paraId="351DF749" w14:textId="4153A640" w:rsidR="001F1E24" w:rsidRPr="00EC2EE2" w:rsidRDefault="00006B18" w:rsidP="001E7D90">
            <w:pPr>
              <w:spacing w:before="120" w:after="120"/>
              <w:rPr>
                <w:lang w:val="uk-UA"/>
              </w:rPr>
            </w:pPr>
            <w:r w:rsidRPr="00EC2EE2">
              <w:rPr>
                <w:lang w:val="uk-UA"/>
              </w:rPr>
              <w:t>В</w:t>
            </w:r>
            <w:r w:rsidR="001F1E24" w:rsidRPr="00EC2EE2">
              <w:rPr>
                <w:lang w:val="uk-UA"/>
              </w:rPr>
              <w:t xml:space="preserve"> електронному вигляді</w:t>
            </w:r>
          </w:p>
        </w:tc>
        <w:tc>
          <w:tcPr>
            <w:tcW w:w="1417" w:type="dxa"/>
            <w:shd w:val="clear" w:color="auto" w:fill="auto"/>
            <w:tcMar>
              <w:top w:w="0" w:type="dxa"/>
              <w:left w:w="45" w:type="dxa"/>
              <w:bottom w:w="0" w:type="dxa"/>
              <w:right w:w="45" w:type="dxa"/>
            </w:tcMar>
            <w:vAlign w:val="center"/>
            <w:hideMark/>
          </w:tcPr>
          <w:p w14:paraId="59A47E17" w14:textId="77777777" w:rsidR="001F1E24" w:rsidRPr="00EC2EE2" w:rsidRDefault="001F1E24" w:rsidP="001E7D90">
            <w:pPr>
              <w:spacing w:before="120" w:after="120"/>
              <w:jc w:val="center"/>
              <w:rPr>
                <w:lang w:val="uk-UA"/>
              </w:rPr>
            </w:pPr>
            <w:r w:rsidRPr="00EC2EE2">
              <w:rPr>
                <w:lang w:val="uk-UA"/>
              </w:rPr>
              <w:t>100</w:t>
            </w:r>
          </w:p>
        </w:tc>
      </w:tr>
      <w:tr w:rsidR="00733D52" w:rsidRPr="00EC2EE2" w14:paraId="77DB9803" w14:textId="77777777" w:rsidTr="006A4C20">
        <w:trPr>
          <w:trHeight w:val="315"/>
        </w:trPr>
        <w:tc>
          <w:tcPr>
            <w:tcW w:w="8217" w:type="dxa"/>
            <w:shd w:val="clear" w:color="auto" w:fill="auto"/>
            <w:tcMar>
              <w:top w:w="0" w:type="dxa"/>
              <w:left w:w="45" w:type="dxa"/>
              <w:bottom w:w="0" w:type="dxa"/>
              <w:right w:w="45" w:type="dxa"/>
            </w:tcMar>
            <w:vAlign w:val="bottom"/>
            <w:hideMark/>
          </w:tcPr>
          <w:p w14:paraId="316C0EB7" w14:textId="2E6F1910" w:rsidR="001F1E24" w:rsidRPr="00EC2EE2" w:rsidRDefault="00006B18" w:rsidP="001E7D90">
            <w:pPr>
              <w:spacing w:before="120" w:after="120"/>
              <w:rPr>
                <w:lang w:val="uk-UA"/>
              </w:rPr>
            </w:pPr>
            <w:r w:rsidRPr="00EC2EE2">
              <w:rPr>
                <w:lang w:val="uk-UA"/>
              </w:rPr>
              <w:t>З</w:t>
            </w:r>
            <w:r w:rsidR="001F1E24" w:rsidRPr="00EC2EE2">
              <w:rPr>
                <w:lang w:val="uk-UA"/>
              </w:rPr>
              <w:t xml:space="preserve"> початку року</w:t>
            </w:r>
          </w:p>
        </w:tc>
        <w:tc>
          <w:tcPr>
            <w:tcW w:w="1417" w:type="dxa"/>
            <w:shd w:val="clear" w:color="auto" w:fill="auto"/>
            <w:tcMar>
              <w:top w:w="0" w:type="dxa"/>
              <w:left w:w="45" w:type="dxa"/>
              <w:bottom w:w="0" w:type="dxa"/>
              <w:right w:w="45" w:type="dxa"/>
            </w:tcMar>
            <w:vAlign w:val="center"/>
            <w:hideMark/>
          </w:tcPr>
          <w:p w14:paraId="197D52BB" w14:textId="77777777" w:rsidR="001F1E24" w:rsidRPr="00EC2EE2" w:rsidRDefault="001F1E24" w:rsidP="001E7D90">
            <w:pPr>
              <w:spacing w:before="120" w:after="120"/>
              <w:jc w:val="center"/>
              <w:rPr>
                <w:lang w:val="uk-UA"/>
              </w:rPr>
            </w:pPr>
            <w:r w:rsidRPr="00EC2EE2">
              <w:rPr>
                <w:lang w:val="uk-UA"/>
              </w:rPr>
              <w:t>500</w:t>
            </w:r>
          </w:p>
        </w:tc>
      </w:tr>
      <w:tr w:rsidR="00733D52" w:rsidRPr="00EC2EE2" w14:paraId="72A8DC48" w14:textId="77777777" w:rsidTr="006A4C20">
        <w:trPr>
          <w:trHeight w:val="315"/>
        </w:trPr>
        <w:tc>
          <w:tcPr>
            <w:tcW w:w="8217" w:type="dxa"/>
            <w:shd w:val="clear" w:color="auto" w:fill="auto"/>
            <w:tcMar>
              <w:top w:w="0" w:type="dxa"/>
              <w:left w:w="45" w:type="dxa"/>
              <w:bottom w:w="0" w:type="dxa"/>
              <w:right w:w="45" w:type="dxa"/>
            </w:tcMar>
            <w:vAlign w:val="center"/>
            <w:hideMark/>
          </w:tcPr>
          <w:p w14:paraId="3E63A141" w14:textId="3F2D79C2" w:rsidR="001F1E24" w:rsidRPr="00EC2EE2" w:rsidRDefault="00006B18" w:rsidP="001E7D90">
            <w:pPr>
              <w:spacing w:before="120" w:after="120"/>
              <w:rPr>
                <w:lang w:val="uk-UA"/>
              </w:rPr>
            </w:pPr>
            <w:r w:rsidRPr="00EC2EE2">
              <w:rPr>
                <w:lang w:val="uk-UA"/>
              </w:rPr>
              <w:t>С</w:t>
            </w:r>
            <w:r w:rsidR="001F1E24" w:rsidRPr="00EC2EE2">
              <w:rPr>
                <w:lang w:val="uk-UA"/>
              </w:rPr>
              <w:t>уб</w:t>
            </w:r>
            <w:r w:rsidR="00462840" w:rsidRPr="00EC2EE2">
              <w:rPr>
                <w:lang w:val="uk-UA"/>
              </w:rPr>
              <w:t>’</w:t>
            </w:r>
            <w:r w:rsidR="001F1E24" w:rsidRPr="00EC2EE2">
              <w:rPr>
                <w:lang w:val="uk-UA"/>
              </w:rPr>
              <w:t>єктом надання яких є відповідна міська/селищна/сільська рада</w:t>
            </w:r>
          </w:p>
        </w:tc>
        <w:tc>
          <w:tcPr>
            <w:tcW w:w="1417" w:type="dxa"/>
            <w:shd w:val="clear" w:color="auto" w:fill="auto"/>
            <w:tcMar>
              <w:top w:w="0" w:type="dxa"/>
              <w:left w:w="45" w:type="dxa"/>
              <w:bottom w:w="0" w:type="dxa"/>
              <w:right w:w="45" w:type="dxa"/>
            </w:tcMar>
            <w:vAlign w:val="center"/>
            <w:hideMark/>
          </w:tcPr>
          <w:p w14:paraId="0F2DFF53" w14:textId="77777777" w:rsidR="001F1E24" w:rsidRPr="00EC2EE2" w:rsidRDefault="001F1E24" w:rsidP="001E7D90">
            <w:pPr>
              <w:spacing w:before="120" w:after="120"/>
              <w:jc w:val="center"/>
              <w:rPr>
                <w:lang w:val="uk-UA"/>
              </w:rPr>
            </w:pPr>
            <w:r w:rsidRPr="00EC2EE2">
              <w:rPr>
                <w:lang w:val="uk-UA"/>
              </w:rPr>
              <w:t>300</w:t>
            </w:r>
          </w:p>
        </w:tc>
      </w:tr>
      <w:tr w:rsidR="00733D52" w:rsidRPr="00EC2EE2" w14:paraId="6A834F36" w14:textId="77777777" w:rsidTr="006A4C20">
        <w:trPr>
          <w:trHeight w:val="315"/>
        </w:trPr>
        <w:tc>
          <w:tcPr>
            <w:tcW w:w="8217" w:type="dxa"/>
            <w:shd w:val="clear" w:color="auto" w:fill="auto"/>
            <w:tcMar>
              <w:top w:w="0" w:type="dxa"/>
              <w:left w:w="45" w:type="dxa"/>
              <w:bottom w:w="0" w:type="dxa"/>
              <w:right w:w="45" w:type="dxa"/>
            </w:tcMar>
            <w:vAlign w:val="center"/>
            <w:hideMark/>
          </w:tcPr>
          <w:p w14:paraId="53179AC9" w14:textId="4200FB32" w:rsidR="001F1E24" w:rsidRPr="00EC2EE2" w:rsidRDefault="00006B18" w:rsidP="001E7D90">
            <w:pPr>
              <w:spacing w:before="120" w:after="120"/>
              <w:rPr>
                <w:lang w:val="uk-UA"/>
              </w:rPr>
            </w:pPr>
            <w:r w:rsidRPr="00EC2EE2">
              <w:rPr>
                <w:lang w:val="uk-UA"/>
              </w:rPr>
              <w:t>З</w:t>
            </w:r>
            <w:r w:rsidR="001F1E24" w:rsidRPr="00EC2EE2">
              <w:rPr>
                <w:lang w:val="uk-UA"/>
              </w:rPr>
              <w:t xml:space="preserve"> реєстрації місця проживання</w:t>
            </w:r>
          </w:p>
        </w:tc>
        <w:tc>
          <w:tcPr>
            <w:tcW w:w="1417" w:type="dxa"/>
            <w:shd w:val="clear" w:color="auto" w:fill="auto"/>
            <w:tcMar>
              <w:top w:w="0" w:type="dxa"/>
              <w:left w:w="45" w:type="dxa"/>
              <w:bottom w:w="0" w:type="dxa"/>
              <w:right w:w="45" w:type="dxa"/>
            </w:tcMar>
            <w:vAlign w:val="center"/>
            <w:hideMark/>
          </w:tcPr>
          <w:p w14:paraId="4B99E8C3" w14:textId="77777777" w:rsidR="001F1E24" w:rsidRPr="00EC2EE2" w:rsidRDefault="001F1E24" w:rsidP="001E7D90">
            <w:pPr>
              <w:spacing w:before="120" w:after="120"/>
              <w:jc w:val="center"/>
              <w:rPr>
                <w:lang w:val="uk-UA"/>
              </w:rPr>
            </w:pPr>
            <w:r w:rsidRPr="00EC2EE2">
              <w:rPr>
                <w:lang w:val="uk-UA"/>
              </w:rPr>
              <w:t>20</w:t>
            </w:r>
          </w:p>
        </w:tc>
      </w:tr>
      <w:tr w:rsidR="00733D52" w:rsidRPr="00EC2EE2" w14:paraId="766401F9" w14:textId="77777777" w:rsidTr="006A4C20">
        <w:trPr>
          <w:trHeight w:val="315"/>
        </w:trPr>
        <w:tc>
          <w:tcPr>
            <w:tcW w:w="8217" w:type="dxa"/>
            <w:shd w:val="clear" w:color="auto" w:fill="auto"/>
            <w:tcMar>
              <w:top w:w="0" w:type="dxa"/>
              <w:left w:w="45" w:type="dxa"/>
              <w:bottom w:w="0" w:type="dxa"/>
              <w:right w:w="45" w:type="dxa"/>
            </w:tcMar>
            <w:vAlign w:val="center"/>
            <w:hideMark/>
          </w:tcPr>
          <w:p w14:paraId="4A82CAAB" w14:textId="4475E6FD" w:rsidR="001F1E24" w:rsidRPr="00EC2EE2" w:rsidRDefault="00006B18" w:rsidP="001E7D90">
            <w:pPr>
              <w:spacing w:before="120" w:after="120"/>
              <w:rPr>
                <w:lang w:val="uk-UA"/>
              </w:rPr>
            </w:pPr>
            <w:r w:rsidRPr="00EC2EE2">
              <w:rPr>
                <w:lang w:val="uk-UA"/>
              </w:rPr>
              <w:t>В</w:t>
            </w:r>
            <w:r w:rsidR="001F1E24" w:rsidRPr="00EC2EE2">
              <w:rPr>
                <w:lang w:val="uk-UA"/>
              </w:rPr>
              <w:t>идача довідки з реєстрації місця проживання</w:t>
            </w:r>
          </w:p>
        </w:tc>
        <w:tc>
          <w:tcPr>
            <w:tcW w:w="1417" w:type="dxa"/>
            <w:shd w:val="clear" w:color="auto" w:fill="auto"/>
            <w:tcMar>
              <w:top w:w="0" w:type="dxa"/>
              <w:left w:w="45" w:type="dxa"/>
              <w:bottom w:w="0" w:type="dxa"/>
              <w:right w:w="45" w:type="dxa"/>
            </w:tcMar>
            <w:vAlign w:val="center"/>
            <w:hideMark/>
          </w:tcPr>
          <w:p w14:paraId="16A5EC39" w14:textId="77777777" w:rsidR="001F1E24" w:rsidRPr="00EC2EE2" w:rsidRDefault="001F1E24" w:rsidP="001E7D90">
            <w:pPr>
              <w:spacing w:before="120" w:after="120"/>
              <w:jc w:val="center"/>
              <w:rPr>
                <w:lang w:val="uk-UA"/>
              </w:rPr>
            </w:pPr>
            <w:r w:rsidRPr="00EC2EE2">
              <w:rPr>
                <w:lang w:val="uk-UA"/>
              </w:rPr>
              <w:t>10</w:t>
            </w:r>
          </w:p>
        </w:tc>
      </w:tr>
      <w:tr w:rsidR="00733D52" w:rsidRPr="00EC2EE2" w14:paraId="648A2B31" w14:textId="77777777" w:rsidTr="006A4C20">
        <w:trPr>
          <w:trHeight w:val="315"/>
        </w:trPr>
        <w:tc>
          <w:tcPr>
            <w:tcW w:w="8217" w:type="dxa"/>
            <w:shd w:val="clear" w:color="auto" w:fill="auto"/>
            <w:tcMar>
              <w:top w:w="0" w:type="dxa"/>
              <w:left w:w="45" w:type="dxa"/>
              <w:bottom w:w="0" w:type="dxa"/>
              <w:right w:w="45" w:type="dxa"/>
            </w:tcMar>
            <w:vAlign w:val="bottom"/>
            <w:hideMark/>
          </w:tcPr>
          <w:p w14:paraId="54E3AA2C" w14:textId="7781C4AE" w:rsidR="001F1E24" w:rsidRPr="00EC2EE2" w:rsidRDefault="00006B18" w:rsidP="001E7D90">
            <w:pPr>
              <w:spacing w:before="120" w:after="120"/>
              <w:rPr>
                <w:lang w:val="uk-UA"/>
              </w:rPr>
            </w:pPr>
            <w:r w:rsidRPr="00EC2EE2">
              <w:rPr>
                <w:lang w:val="uk-UA"/>
              </w:rPr>
              <w:t>В</w:t>
            </w:r>
            <w:r w:rsidR="001F1E24" w:rsidRPr="00EC2EE2">
              <w:rPr>
                <w:lang w:val="uk-UA"/>
              </w:rPr>
              <w:t>идача довідки про зареєстрованих у житловому приміщенні/будинку осіб</w:t>
            </w:r>
          </w:p>
        </w:tc>
        <w:tc>
          <w:tcPr>
            <w:tcW w:w="1417" w:type="dxa"/>
            <w:shd w:val="clear" w:color="auto" w:fill="auto"/>
            <w:tcMar>
              <w:top w:w="0" w:type="dxa"/>
              <w:left w:w="45" w:type="dxa"/>
              <w:bottom w:w="0" w:type="dxa"/>
              <w:right w:w="45" w:type="dxa"/>
            </w:tcMar>
            <w:vAlign w:val="center"/>
            <w:hideMark/>
          </w:tcPr>
          <w:p w14:paraId="3D042EF4" w14:textId="77777777" w:rsidR="001F1E24" w:rsidRPr="00EC2EE2" w:rsidRDefault="001F1E24" w:rsidP="001E7D90">
            <w:pPr>
              <w:spacing w:before="120" w:after="120"/>
              <w:jc w:val="center"/>
              <w:rPr>
                <w:lang w:val="uk-UA"/>
              </w:rPr>
            </w:pPr>
            <w:r w:rsidRPr="00EC2EE2">
              <w:rPr>
                <w:lang w:val="uk-UA"/>
              </w:rPr>
              <w:t>50</w:t>
            </w:r>
          </w:p>
        </w:tc>
      </w:tr>
      <w:tr w:rsidR="00733D52" w:rsidRPr="00EC2EE2" w14:paraId="1741C300" w14:textId="77777777" w:rsidTr="006A4C20">
        <w:trPr>
          <w:trHeight w:val="315"/>
        </w:trPr>
        <w:tc>
          <w:tcPr>
            <w:tcW w:w="8217" w:type="dxa"/>
            <w:shd w:val="clear" w:color="auto" w:fill="auto"/>
            <w:tcMar>
              <w:top w:w="0" w:type="dxa"/>
              <w:left w:w="45" w:type="dxa"/>
              <w:bottom w:w="0" w:type="dxa"/>
              <w:right w:w="45" w:type="dxa"/>
            </w:tcMar>
            <w:vAlign w:val="bottom"/>
            <w:hideMark/>
          </w:tcPr>
          <w:p w14:paraId="23A7EDDD" w14:textId="1A5EC7AB" w:rsidR="001F1E24" w:rsidRPr="00EC2EE2" w:rsidRDefault="00006B18" w:rsidP="001E7D90">
            <w:pPr>
              <w:spacing w:before="120" w:after="120"/>
              <w:rPr>
                <w:lang w:val="uk-UA"/>
              </w:rPr>
            </w:pPr>
            <w:r w:rsidRPr="00EC2EE2">
              <w:rPr>
                <w:lang w:val="uk-UA"/>
              </w:rPr>
              <w:t>П</w:t>
            </w:r>
            <w:r w:rsidR="001F1E24" w:rsidRPr="00EC2EE2">
              <w:rPr>
                <w:lang w:val="uk-UA"/>
              </w:rPr>
              <w:t>аспортні послуги</w:t>
            </w:r>
          </w:p>
        </w:tc>
        <w:tc>
          <w:tcPr>
            <w:tcW w:w="1417" w:type="dxa"/>
            <w:shd w:val="clear" w:color="auto" w:fill="auto"/>
            <w:tcMar>
              <w:top w:w="0" w:type="dxa"/>
              <w:left w:w="45" w:type="dxa"/>
              <w:bottom w:w="0" w:type="dxa"/>
              <w:right w:w="45" w:type="dxa"/>
            </w:tcMar>
            <w:vAlign w:val="center"/>
            <w:hideMark/>
          </w:tcPr>
          <w:p w14:paraId="7C5D02CF" w14:textId="77777777" w:rsidR="001F1E24" w:rsidRPr="00EC2EE2" w:rsidRDefault="001F1E24" w:rsidP="001E7D90">
            <w:pPr>
              <w:spacing w:before="120" w:after="120"/>
              <w:jc w:val="center"/>
              <w:rPr>
                <w:lang w:val="uk-UA"/>
              </w:rPr>
            </w:pPr>
            <w:r w:rsidRPr="00EC2EE2">
              <w:rPr>
                <w:lang w:val="uk-UA"/>
              </w:rPr>
              <w:t>5</w:t>
            </w:r>
          </w:p>
        </w:tc>
      </w:tr>
      <w:tr w:rsidR="00733D52" w:rsidRPr="00EC2EE2" w14:paraId="1A1E2E97" w14:textId="77777777" w:rsidTr="006A4C20">
        <w:trPr>
          <w:trHeight w:val="300"/>
        </w:trPr>
        <w:tc>
          <w:tcPr>
            <w:tcW w:w="8217" w:type="dxa"/>
            <w:shd w:val="clear" w:color="auto" w:fill="auto"/>
            <w:tcMar>
              <w:top w:w="0" w:type="dxa"/>
              <w:left w:w="45" w:type="dxa"/>
              <w:bottom w:w="0" w:type="dxa"/>
              <w:right w:w="45" w:type="dxa"/>
            </w:tcMar>
            <w:vAlign w:val="bottom"/>
            <w:hideMark/>
          </w:tcPr>
          <w:p w14:paraId="4CEAD651" w14:textId="32381918" w:rsidR="001F1E24" w:rsidRPr="00EC2EE2" w:rsidRDefault="00006B18" w:rsidP="001E7D90">
            <w:pPr>
              <w:spacing w:before="120" w:after="120"/>
              <w:rPr>
                <w:lang w:val="uk-UA"/>
              </w:rPr>
            </w:pPr>
            <w:r w:rsidRPr="00EC2EE2">
              <w:rPr>
                <w:lang w:val="uk-UA"/>
              </w:rPr>
              <w:t>З</w:t>
            </w:r>
            <w:r w:rsidR="001F1E24" w:rsidRPr="00EC2EE2">
              <w:rPr>
                <w:lang w:val="uk-UA"/>
              </w:rPr>
              <w:t xml:space="preserve"> проведення реєстрації транспорту та видачі посвідчення водія</w:t>
            </w:r>
          </w:p>
        </w:tc>
        <w:tc>
          <w:tcPr>
            <w:tcW w:w="1417" w:type="dxa"/>
            <w:shd w:val="clear" w:color="auto" w:fill="auto"/>
            <w:tcMar>
              <w:top w:w="0" w:type="dxa"/>
              <w:left w:w="45" w:type="dxa"/>
              <w:bottom w:w="0" w:type="dxa"/>
              <w:right w:w="45" w:type="dxa"/>
            </w:tcMar>
            <w:vAlign w:val="center"/>
            <w:hideMark/>
          </w:tcPr>
          <w:p w14:paraId="682CCF6B" w14:textId="77777777" w:rsidR="001F1E24" w:rsidRPr="00EC2EE2" w:rsidRDefault="001F1E24" w:rsidP="001E7D90">
            <w:pPr>
              <w:spacing w:before="120" w:after="120"/>
              <w:jc w:val="center"/>
              <w:rPr>
                <w:lang w:val="uk-UA"/>
              </w:rPr>
            </w:pPr>
            <w:r w:rsidRPr="00EC2EE2">
              <w:rPr>
                <w:lang w:val="uk-UA"/>
              </w:rPr>
              <w:t>0</w:t>
            </w:r>
          </w:p>
        </w:tc>
      </w:tr>
      <w:tr w:rsidR="00733D52" w:rsidRPr="00EC2EE2" w14:paraId="0DB3DB7A" w14:textId="77777777" w:rsidTr="006A4C20">
        <w:trPr>
          <w:trHeight w:val="300"/>
        </w:trPr>
        <w:tc>
          <w:tcPr>
            <w:tcW w:w="8217" w:type="dxa"/>
            <w:shd w:val="clear" w:color="auto" w:fill="auto"/>
            <w:tcMar>
              <w:top w:w="0" w:type="dxa"/>
              <w:left w:w="45" w:type="dxa"/>
              <w:bottom w:w="0" w:type="dxa"/>
              <w:right w:w="45" w:type="dxa"/>
            </w:tcMar>
            <w:vAlign w:val="bottom"/>
            <w:hideMark/>
          </w:tcPr>
          <w:p w14:paraId="12EE0DDB" w14:textId="60406DDA" w:rsidR="001F1E24" w:rsidRPr="00EC2EE2" w:rsidRDefault="00006B18" w:rsidP="001E7D90">
            <w:pPr>
              <w:spacing w:before="120" w:after="120"/>
              <w:rPr>
                <w:lang w:val="uk-UA"/>
              </w:rPr>
            </w:pPr>
            <w:r w:rsidRPr="00EC2EE2">
              <w:rPr>
                <w:lang w:val="uk-UA"/>
              </w:rPr>
              <w:t>З</w:t>
            </w:r>
            <w:r w:rsidR="001F1E24" w:rsidRPr="00EC2EE2">
              <w:rPr>
                <w:lang w:val="uk-UA"/>
              </w:rPr>
              <w:t xml:space="preserve"> реєстрації актів цивільного стану</w:t>
            </w:r>
          </w:p>
        </w:tc>
        <w:tc>
          <w:tcPr>
            <w:tcW w:w="1417" w:type="dxa"/>
            <w:shd w:val="clear" w:color="auto" w:fill="auto"/>
            <w:tcMar>
              <w:top w:w="0" w:type="dxa"/>
              <w:left w:w="45" w:type="dxa"/>
              <w:bottom w:w="0" w:type="dxa"/>
              <w:right w:w="45" w:type="dxa"/>
            </w:tcMar>
            <w:vAlign w:val="center"/>
            <w:hideMark/>
          </w:tcPr>
          <w:p w14:paraId="51964A79" w14:textId="77777777" w:rsidR="001F1E24" w:rsidRPr="00EC2EE2" w:rsidRDefault="001F1E24" w:rsidP="001E7D90">
            <w:pPr>
              <w:spacing w:before="120" w:after="120"/>
              <w:jc w:val="center"/>
              <w:rPr>
                <w:lang w:val="uk-UA"/>
              </w:rPr>
            </w:pPr>
            <w:r w:rsidRPr="00EC2EE2">
              <w:rPr>
                <w:lang w:val="uk-UA"/>
              </w:rPr>
              <w:t>0</w:t>
            </w:r>
          </w:p>
        </w:tc>
      </w:tr>
      <w:tr w:rsidR="00733D52" w:rsidRPr="00EC2EE2" w14:paraId="18DE3A4D" w14:textId="77777777" w:rsidTr="006A4C20">
        <w:trPr>
          <w:trHeight w:val="300"/>
        </w:trPr>
        <w:tc>
          <w:tcPr>
            <w:tcW w:w="8217" w:type="dxa"/>
            <w:shd w:val="clear" w:color="auto" w:fill="auto"/>
            <w:tcMar>
              <w:top w:w="0" w:type="dxa"/>
              <w:left w:w="45" w:type="dxa"/>
              <w:bottom w:w="0" w:type="dxa"/>
              <w:right w:w="45" w:type="dxa"/>
            </w:tcMar>
            <w:vAlign w:val="bottom"/>
            <w:hideMark/>
          </w:tcPr>
          <w:p w14:paraId="47F790CA" w14:textId="28479C5F" w:rsidR="001F1E24" w:rsidRPr="00EC2EE2" w:rsidRDefault="00006B18" w:rsidP="001E7D90">
            <w:pPr>
              <w:spacing w:before="120" w:after="120"/>
              <w:rPr>
                <w:lang w:val="uk-UA"/>
              </w:rPr>
            </w:pPr>
            <w:r w:rsidRPr="00EC2EE2">
              <w:rPr>
                <w:lang w:val="uk-UA"/>
              </w:rPr>
              <w:t>П</w:t>
            </w:r>
            <w:r w:rsidR="001F1E24" w:rsidRPr="00EC2EE2">
              <w:rPr>
                <w:lang w:val="uk-UA"/>
              </w:rPr>
              <w:t>ослуги</w:t>
            </w:r>
            <w:r w:rsidR="007117EE" w:rsidRPr="00EC2EE2">
              <w:rPr>
                <w:lang w:val="uk-UA"/>
              </w:rPr>
              <w:t>,</w:t>
            </w:r>
            <w:r w:rsidR="001F1E24" w:rsidRPr="00EC2EE2">
              <w:rPr>
                <w:lang w:val="uk-UA"/>
              </w:rPr>
              <w:t xml:space="preserve"> </w:t>
            </w:r>
            <w:r w:rsidR="007117EE" w:rsidRPr="00EC2EE2">
              <w:rPr>
                <w:lang w:val="uk-UA"/>
              </w:rPr>
              <w:t>пов</w:t>
            </w:r>
            <w:r w:rsidR="00462840" w:rsidRPr="00EC2EE2">
              <w:rPr>
                <w:lang w:val="uk-UA"/>
              </w:rPr>
              <w:t>’</w:t>
            </w:r>
            <w:r w:rsidR="007117EE" w:rsidRPr="00EC2EE2">
              <w:rPr>
                <w:lang w:val="uk-UA"/>
              </w:rPr>
              <w:t>язані з Державним земельним кадастром (</w:t>
            </w:r>
            <w:r w:rsidR="001F1E24" w:rsidRPr="00EC2EE2">
              <w:rPr>
                <w:lang w:val="uk-UA"/>
              </w:rPr>
              <w:t>ДЗК</w:t>
            </w:r>
            <w:r w:rsidR="007117EE" w:rsidRPr="00EC2EE2">
              <w:rPr>
                <w:lang w:val="uk-UA"/>
              </w:rPr>
              <w:t>)</w:t>
            </w:r>
          </w:p>
        </w:tc>
        <w:tc>
          <w:tcPr>
            <w:tcW w:w="1417" w:type="dxa"/>
            <w:shd w:val="clear" w:color="auto" w:fill="auto"/>
            <w:tcMar>
              <w:top w:w="0" w:type="dxa"/>
              <w:left w:w="45" w:type="dxa"/>
              <w:bottom w:w="0" w:type="dxa"/>
              <w:right w:w="45" w:type="dxa"/>
            </w:tcMar>
            <w:vAlign w:val="center"/>
            <w:hideMark/>
          </w:tcPr>
          <w:p w14:paraId="7F7A7B6E" w14:textId="77777777" w:rsidR="001F1E24" w:rsidRPr="00EC2EE2" w:rsidRDefault="001F1E24" w:rsidP="001E7D90">
            <w:pPr>
              <w:spacing w:before="120" w:after="120"/>
              <w:jc w:val="center"/>
              <w:rPr>
                <w:lang w:val="uk-UA"/>
              </w:rPr>
            </w:pPr>
            <w:r w:rsidRPr="00EC2EE2">
              <w:rPr>
                <w:lang w:val="uk-UA"/>
              </w:rPr>
              <w:t>0</w:t>
            </w:r>
          </w:p>
        </w:tc>
      </w:tr>
      <w:tr w:rsidR="00733D52" w:rsidRPr="00EC2EE2" w14:paraId="78589644" w14:textId="77777777" w:rsidTr="006A4C20">
        <w:trPr>
          <w:trHeight w:val="315"/>
        </w:trPr>
        <w:tc>
          <w:tcPr>
            <w:tcW w:w="8217" w:type="dxa"/>
            <w:shd w:val="clear" w:color="auto" w:fill="auto"/>
            <w:tcMar>
              <w:top w:w="0" w:type="dxa"/>
              <w:left w:w="45" w:type="dxa"/>
              <w:bottom w:w="0" w:type="dxa"/>
              <w:right w:w="45" w:type="dxa"/>
            </w:tcMar>
            <w:vAlign w:val="bottom"/>
            <w:hideMark/>
          </w:tcPr>
          <w:p w14:paraId="206F61E2" w14:textId="5B448C3F" w:rsidR="001F1E24" w:rsidRPr="00EC2EE2" w:rsidRDefault="00006B18" w:rsidP="001E7D90">
            <w:pPr>
              <w:spacing w:before="120" w:after="120"/>
              <w:rPr>
                <w:lang w:val="uk-UA"/>
              </w:rPr>
            </w:pPr>
            <w:r w:rsidRPr="00EC2EE2">
              <w:rPr>
                <w:lang w:val="uk-UA"/>
              </w:rPr>
              <w:t>П</w:t>
            </w:r>
            <w:r w:rsidR="001F1E24" w:rsidRPr="00EC2EE2">
              <w:rPr>
                <w:lang w:val="uk-UA"/>
              </w:rPr>
              <w:t>ослуги щодо виконання підготовчих та будівельних робіт і прийняття в експлуатацію закінчених будівництвом об</w:t>
            </w:r>
            <w:r w:rsidR="00462840" w:rsidRPr="00EC2EE2">
              <w:rPr>
                <w:lang w:val="uk-UA"/>
              </w:rPr>
              <w:t>’</w:t>
            </w:r>
            <w:r w:rsidR="001F1E24" w:rsidRPr="00EC2EE2">
              <w:rPr>
                <w:lang w:val="uk-UA"/>
              </w:rPr>
              <w:t>єкті</w:t>
            </w:r>
          </w:p>
        </w:tc>
        <w:tc>
          <w:tcPr>
            <w:tcW w:w="1417" w:type="dxa"/>
            <w:shd w:val="clear" w:color="auto" w:fill="auto"/>
            <w:tcMar>
              <w:top w:w="0" w:type="dxa"/>
              <w:left w:w="45" w:type="dxa"/>
              <w:bottom w:w="0" w:type="dxa"/>
              <w:right w:w="45" w:type="dxa"/>
            </w:tcMar>
            <w:vAlign w:val="center"/>
            <w:hideMark/>
          </w:tcPr>
          <w:p w14:paraId="6C0AE0A2" w14:textId="77777777" w:rsidR="001F1E24" w:rsidRPr="00EC2EE2" w:rsidRDefault="001F1E24" w:rsidP="001E7D90">
            <w:pPr>
              <w:spacing w:before="120" w:after="120"/>
              <w:jc w:val="center"/>
              <w:rPr>
                <w:lang w:val="uk-UA"/>
              </w:rPr>
            </w:pPr>
            <w:r w:rsidRPr="00EC2EE2">
              <w:rPr>
                <w:lang w:val="uk-UA"/>
              </w:rPr>
              <w:t>3</w:t>
            </w:r>
          </w:p>
        </w:tc>
      </w:tr>
      <w:tr w:rsidR="006300E8" w:rsidRPr="00EC2EE2" w14:paraId="56788B4A" w14:textId="77777777" w:rsidTr="006A4C20">
        <w:trPr>
          <w:trHeight w:val="315"/>
        </w:trPr>
        <w:tc>
          <w:tcPr>
            <w:tcW w:w="8217" w:type="dxa"/>
            <w:shd w:val="clear" w:color="auto" w:fill="auto"/>
            <w:tcMar>
              <w:top w:w="0" w:type="dxa"/>
              <w:left w:w="45" w:type="dxa"/>
              <w:bottom w:w="0" w:type="dxa"/>
              <w:right w:w="45" w:type="dxa"/>
            </w:tcMar>
            <w:vAlign w:val="bottom"/>
            <w:hideMark/>
          </w:tcPr>
          <w:p w14:paraId="7989B2CC" w14:textId="096648A5" w:rsidR="001F1E24" w:rsidRPr="00EC2EE2" w:rsidRDefault="00006B18" w:rsidP="001E7D90">
            <w:pPr>
              <w:spacing w:before="120" w:after="120"/>
              <w:rPr>
                <w:lang w:val="uk-UA"/>
              </w:rPr>
            </w:pPr>
            <w:r w:rsidRPr="00EC2EE2">
              <w:rPr>
                <w:lang w:val="uk-UA"/>
              </w:rPr>
              <w:t>А</w:t>
            </w:r>
            <w:r w:rsidR="001F1E24" w:rsidRPr="00EC2EE2">
              <w:rPr>
                <w:lang w:val="uk-UA"/>
              </w:rPr>
              <w:t xml:space="preserve">дміністративні послуги </w:t>
            </w:r>
            <w:r w:rsidR="007117EE" w:rsidRPr="00EC2EE2">
              <w:rPr>
                <w:lang w:val="uk-UA"/>
              </w:rPr>
              <w:t>у сфері соціального захисту населення</w:t>
            </w:r>
          </w:p>
        </w:tc>
        <w:tc>
          <w:tcPr>
            <w:tcW w:w="1417" w:type="dxa"/>
            <w:shd w:val="clear" w:color="auto" w:fill="auto"/>
            <w:tcMar>
              <w:top w:w="0" w:type="dxa"/>
              <w:left w:w="45" w:type="dxa"/>
              <w:bottom w:w="0" w:type="dxa"/>
              <w:right w:w="45" w:type="dxa"/>
            </w:tcMar>
            <w:vAlign w:val="center"/>
            <w:hideMark/>
          </w:tcPr>
          <w:p w14:paraId="329D454E" w14:textId="77777777" w:rsidR="001F1E24" w:rsidRPr="00EC2EE2" w:rsidRDefault="001F1E24" w:rsidP="001E7D90">
            <w:pPr>
              <w:spacing w:before="120" w:after="120"/>
              <w:jc w:val="center"/>
              <w:rPr>
                <w:lang w:val="uk-UA"/>
              </w:rPr>
            </w:pPr>
            <w:r w:rsidRPr="00EC2EE2">
              <w:rPr>
                <w:lang w:val="uk-UA"/>
              </w:rPr>
              <w:t>10</w:t>
            </w:r>
          </w:p>
        </w:tc>
      </w:tr>
    </w:tbl>
    <w:p w14:paraId="0460C5FC" w14:textId="77777777" w:rsidR="001702F1" w:rsidRPr="00EC2EE2" w:rsidRDefault="001702F1" w:rsidP="001E7D90">
      <w:pPr>
        <w:spacing w:before="120" w:after="120"/>
        <w:rPr>
          <w:lang w:val="uk-UA"/>
        </w:rPr>
      </w:pPr>
    </w:p>
    <w:p w14:paraId="0C3C45FD" w14:textId="70E753B6" w:rsidR="005729AA" w:rsidRPr="00EC2EE2" w:rsidRDefault="005729AA" w:rsidP="001E7D90">
      <w:pPr>
        <w:pStyle w:val="3"/>
        <w:spacing w:before="120" w:after="120"/>
        <w:jc w:val="center"/>
        <w:rPr>
          <w:rFonts w:ascii="Times New Roman" w:hAnsi="Times New Roman" w:cs="Times New Roman"/>
        </w:rPr>
      </w:pPr>
      <w:r w:rsidRPr="00EC2EE2">
        <w:rPr>
          <w:rFonts w:ascii="Times New Roman" w:hAnsi="Times New Roman" w:cs="Times New Roman"/>
        </w:rPr>
        <w:lastRenderedPageBreak/>
        <w:t xml:space="preserve">Розділ 3. </w:t>
      </w:r>
      <w:r w:rsidR="00AD16DD" w:rsidRPr="00EC2EE2">
        <w:rPr>
          <w:rFonts w:ascii="Times New Roman" w:hAnsi="Times New Roman" w:cs="Times New Roman"/>
        </w:rPr>
        <w:t>Відомості про працівників</w:t>
      </w:r>
      <w:r w:rsidR="001702F1" w:rsidRPr="00EC2EE2">
        <w:rPr>
          <w:rFonts w:ascii="Times New Roman" w:hAnsi="Times New Roman" w:cs="Times New Roman"/>
        </w:rPr>
        <w:t xml:space="preserve"> центру</w:t>
      </w:r>
      <w:r w:rsidR="00595F93" w:rsidRPr="00EC2EE2">
        <w:rPr>
          <w:rFonts w:ascii="Times New Roman" w:hAnsi="Times New Roman" w:cs="Times New Roman"/>
        </w:rPr>
        <w:t xml:space="preserve"> (ТП, ВРМ)</w:t>
      </w:r>
    </w:p>
    <w:tbl>
      <w:tblPr>
        <w:tblStyle w:val="af1"/>
        <w:tblW w:w="9634" w:type="dxa"/>
        <w:tblLook w:val="04A0" w:firstRow="1" w:lastRow="0" w:firstColumn="1" w:lastColumn="0" w:noHBand="0" w:noVBand="1"/>
      </w:tblPr>
      <w:tblGrid>
        <w:gridCol w:w="4390"/>
        <w:gridCol w:w="5244"/>
      </w:tblGrid>
      <w:tr w:rsidR="00733D52" w:rsidRPr="00EC2EE2" w14:paraId="768ACADE" w14:textId="77777777" w:rsidTr="00DD1312">
        <w:tc>
          <w:tcPr>
            <w:tcW w:w="4390" w:type="dxa"/>
          </w:tcPr>
          <w:p w14:paraId="4BBE7C00" w14:textId="77777777" w:rsidR="001702F1" w:rsidRPr="00EC2EE2" w:rsidRDefault="001702F1" w:rsidP="001E7D90">
            <w:pPr>
              <w:spacing w:before="120" w:after="120"/>
              <w:rPr>
                <w:b/>
                <w:lang w:val="uk-UA"/>
              </w:rPr>
            </w:pPr>
            <w:r w:rsidRPr="00EC2EE2">
              <w:rPr>
                <w:b/>
                <w:lang w:val="uk-UA"/>
              </w:rPr>
              <w:t>Звітний період з</w:t>
            </w:r>
          </w:p>
        </w:tc>
        <w:tc>
          <w:tcPr>
            <w:tcW w:w="5244" w:type="dxa"/>
          </w:tcPr>
          <w:p w14:paraId="65A7EF0E" w14:textId="77777777" w:rsidR="001702F1" w:rsidRPr="00EC2EE2" w:rsidRDefault="001702F1" w:rsidP="001E7D90">
            <w:pPr>
              <w:spacing w:before="120" w:after="120"/>
              <w:rPr>
                <w:bCs/>
                <w:lang w:val="uk-UA"/>
              </w:rPr>
            </w:pPr>
          </w:p>
        </w:tc>
      </w:tr>
      <w:tr w:rsidR="00733D52" w:rsidRPr="00EC2EE2" w14:paraId="2987EE9D" w14:textId="77777777" w:rsidTr="00DD1312">
        <w:tc>
          <w:tcPr>
            <w:tcW w:w="4390" w:type="dxa"/>
          </w:tcPr>
          <w:p w14:paraId="45959E3C" w14:textId="77777777" w:rsidR="001702F1" w:rsidRPr="00EC2EE2" w:rsidRDefault="001702F1" w:rsidP="001E7D90">
            <w:pPr>
              <w:spacing w:before="120" w:after="120"/>
              <w:rPr>
                <w:b/>
                <w:lang w:val="uk-UA"/>
              </w:rPr>
            </w:pPr>
            <w:r w:rsidRPr="00EC2EE2">
              <w:rPr>
                <w:b/>
                <w:lang w:val="uk-UA"/>
              </w:rPr>
              <w:t>Звітний період по</w:t>
            </w:r>
          </w:p>
        </w:tc>
        <w:tc>
          <w:tcPr>
            <w:tcW w:w="5244" w:type="dxa"/>
          </w:tcPr>
          <w:p w14:paraId="17E439BE" w14:textId="77777777" w:rsidR="001702F1" w:rsidRPr="00EC2EE2" w:rsidRDefault="001702F1" w:rsidP="001E7D90">
            <w:pPr>
              <w:spacing w:before="120" w:after="120"/>
              <w:rPr>
                <w:bCs/>
                <w:lang w:val="uk-UA"/>
              </w:rPr>
            </w:pPr>
          </w:p>
        </w:tc>
      </w:tr>
      <w:tr w:rsidR="001702F1" w:rsidRPr="00EC2EE2" w14:paraId="6BAB7695" w14:textId="77777777" w:rsidTr="00DD1312">
        <w:tc>
          <w:tcPr>
            <w:tcW w:w="4390" w:type="dxa"/>
          </w:tcPr>
          <w:p w14:paraId="5ED9C68A" w14:textId="77777777" w:rsidR="001702F1" w:rsidRPr="00EC2EE2" w:rsidRDefault="001702F1" w:rsidP="001E7D90">
            <w:pPr>
              <w:spacing w:before="120" w:after="120"/>
              <w:rPr>
                <w:b/>
                <w:lang w:val="uk-UA"/>
              </w:rPr>
            </w:pPr>
            <w:r w:rsidRPr="00EC2EE2">
              <w:rPr>
                <w:b/>
                <w:lang w:val="uk-UA"/>
              </w:rPr>
              <w:t>Перелік джерел даних</w:t>
            </w:r>
          </w:p>
        </w:tc>
        <w:tc>
          <w:tcPr>
            <w:tcW w:w="5244" w:type="dxa"/>
          </w:tcPr>
          <w:p w14:paraId="63A27D3D" w14:textId="77777777" w:rsidR="001702F1" w:rsidRPr="00EC2EE2" w:rsidRDefault="001702F1" w:rsidP="001E7D90">
            <w:pPr>
              <w:spacing w:before="120" w:after="120"/>
              <w:rPr>
                <w:bCs/>
                <w:lang w:val="uk-UA"/>
              </w:rPr>
            </w:pPr>
          </w:p>
        </w:tc>
      </w:tr>
    </w:tbl>
    <w:p w14:paraId="58CE9CB8" w14:textId="095F2486" w:rsidR="001702F1" w:rsidRPr="00EC2EE2" w:rsidRDefault="001702F1" w:rsidP="001E7D90">
      <w:pPr>
        <w:spacing w:before="120" w:after="120"/>
        <w:rPr>
          <w:lang w:val="uk-UA"/>
        </w:rPr>
      </w:pPr>
    </w:p>
    <w:p w14:paraId="2208EED1" w14:textId="77777777" w:rsidR="001702F1" w:rsidRPr="00EC2EE2" w:rsidRDefault="001702F1" w:rsidP="001E7D90">
      <w:pPr>
        <w:spacing w:before="120" w:after="120"/>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7"/>
        <w:gridCol w:w="1417"/>
      </w:tblGrid>
      <w:tr w:rsidR="00733D52" w:rsidRPr="00EC2EE2" w14:paraId="54D758A4" w14:textId="77777777" w:rsidTr="006A4C20">
        <w:trPr>
          <w:trHeight w:val="300"/>
        </w:trPr>
        <w:tc>
          <w:tcPr>
            <w:tcW w:w="8217" w:type="dxa"/>
            <w:tcMar>
              <w:top w:w="0" w:type="dxa"/>
              <w:left w:w="45" w:type="dxa"/>
              <w:bottom w:w="0" w:type="dxa"/>
              <w:right w:w="45" w:type="dxa"/>
            </w:tcMar>
            <w:vAlign w:val="center"/>
          </w:tcPr>
          <w:p w14:paraId="4FBD4160" w14:textId="0DED3290" w:rsidR="007C18AB" w:rsidRPr="00EC2EE2" w:rsidRDefault="001B7EB9" w:rsidP="001B7EB9">
            <w:pPr>
              <w:spacing w:before="120" w:after="120"/>
              <w:jc w:val="center"/>
              <w:rPr>
                <w:b/>
                <w:bCs/>
                <w:lang w:val="uk-UA"/>
              </w:rPr>
            </w:pPr>
            <w:r w:rsidRPr="00EC2EE2">
              <w:rPr>
                <w:b/>
                <w:bCs/>
                <w:lang w:val="uk-UA"/>
              </w:rPr>
              <w:t>Найменування відомостей</w:t>
            </w:r>
          </w:p>
        </w:tc>
        <w:tc>
          <w:tcPr>
            <w:tcW w:w="1417" w:type="dxa"/>
            <w:tcMar>
              <w:top w:w="0" w:type="dxa"/>
              <w:left w:w="45" w:type="dxa"/>
              <w:bottom w:w="0" w:type="dxa"/>
              <w:right w:w="45" w:type="dxa"/>
            </w:tcMar>
            <w:vAlign w:val="center"/>
          </w:tcPr>
          <w:p w14:paraId="2A81E913" w14:textId="6B66D4DF" w:rsidR="007C18AB" w:rsidRPr="00EC2EE2" w:rsidRDefault="005537CE" w:rsidP="001E7D90">
            <w:pPr>
              <w:spacing w:before="120" w:after="120"/>
              <w:jc w:val="center"/>
              <w:rPr>
                <w:b/>
                <w:bCs/>
                <w:lang w:val="uk-UA"/>
              </w:rPr>
            </w:pPr>
            <w:r w:rsidRPr="00EC2EE2">
              <w:rPr>
                <w:b/>
                <w:bCs/>
                <w:lang w:val="uk-UA"/>
              </w:rPr>
              <w:t>Показник</w:t>
            </w:r>
          </w:p>
        </w:tc>
      </w:tr>
      <w:tr w:rsidR="00733D52" w:rsidRPr="00EC2EE2" w14:paraId="627B89DD" w14:textId="77777777" w:rsidTr="006A4C20">
        <w:trPr>
          <w:trHeight w:val="300"/>
        </w:trPr>
        <w:tc>
          <w:tcPr>
            <w:tcW w:w="8217" w:type="dxa"/>
            <w:tcMar>
              <w:top w:w="0" w:type="dxa"/>
              <w:left w:w="45" w:type="dxa"/>
              <w:bottom w:w="0" w:type="dxa"/>
              <w:right w:w="45" w:type="dxa"/>
            </w:tcMar>
            <w:vAlign w:val="bottom"/>
            <w:hideMark/>
          </w:tcPr>
          <w:p w14:paraId="33C9581A" w14:textId="77777777" w:rsidR="001F1E24" w:rsidRPr="00EC2EE2" w:rsidRDefault="001F1E24" w:rsidP="001E7D90">
            <w:pPr>
              <w:spacing w:before="120" w:after="120"/>
              <w:rPr>
                <w:b/>
                <w:bCs/>
                <w:lang w:val="uk-UA"/>
              </w:rPr>
            </w:pPr>
            <w:r w:rsidRPr="00EC2EE2">
              <w:rPr>
                <w:b/>
                <w:bCs/>
                <w:lang w:val="uk-UA"/>
              </w:rPr>
              <w:t>Кількість працівників</w:t>
            </w:r>
          </w:p>
        </w:tc>
        <w:tc>
          <w:tcPr>
            <w:tcW w:w="1417" w:type="dxa"/>
            <w:tcMar>
              <w:top w:w="0" w:type="dxa"/>
              <w:left w:w="45" w:type="dxa"/>
              <w:bottom w:w="0" w:type="dxa"/>
              <w:right w:w="45" w:type="dxa"/>
            </w:tcMar>
            <w:vAlign w:val="center"/>
            <w:hideMark/>
          </w:tcPr>
          <w:p w14:paraId="4E45AFF1" w14:textId="77777777" w:rsidR="001F1E24" w:rsidRPr="00EC2EE2" w:rsidRDefault="001F1E24" w:rsidP="001E7D90">
            <w:pPr>
              <w:spacing w:before="120" w:after="120"/>
              <w:jc w:val="center"/>
              <w:rPr>
                <w:b/>
                <w:bCs/>
                <w:lang w:val="uk-UA"/>
              </w:rPr>
            </w:pPr>
          </w:p>
        </w:tc>
      </w:tr>
      <w:tr w:rsidR="00733D52" w:rsidRPr="00EC2EE2" w14:paraId="700ADE22" w14:textId="77777777" w:rsidTr="006A4C20">
        <w:trPr>
          <w:trHeight w:val="300"/>
        </w:trPr>
        <w:tc>
          <w:tcPr>
            <w:tcW w:w="8217" w:type="dxa"/>
            <w:tcMar>
              <w:top w:w="0" w:type="dxa"/>
              <w:left w:w="45" w:type="dxa"/>
              <w:bottom w:w="0" w:type="dxa"/>
              <w:right w:w="45" w:type="dxa"/>
            </w:tcMar>
            <w:vAlign w:val="center"/>
            <w:hideMark/>
          </w:tcPr>
          <w:p w14:paraId="3864D0E8" w14:textId="6B5A3CB3" w:rsidR="001F1E24" w:rsidRPr="00EC2EE2" w:rsidRDefault="001F1E24" w:rsidP="001E7D90">
            <w:pPr>
              <w:spacing w:before="120" w:after="120"/>
              <w:rPr>
                <w:lang w:val="uk-UA"/>
              </w:rPr>
            </w:pPr>
            <w:r w:rsidRPr="00EC2EE2">
              <w:rPr>
                <w:lang w:val="uk-UA"/>
              </w:rPr>
              <w:t>Всього за штатним розписом</w:t>
            </w:r>
          </w:p>
        </w:tc>
        <w:tc>
          <w:tcPr>
            <w:tcW w:w="1417" w:type="dxa"/>
            <w:tcMar>
              <w:top w:w="0" w:type="dxa"/>
              <w:left w:w="45" w:type="dxa"/>
              <w:bottom w:w="0" w:type="dxa"/>
              <w:right w:w="45" w:type="dxa"/>
            </w:tcMar>
            <w:vAlign w:val="center"/>
            <w:hideMark/>
          </w:tcPr>
          <w:p w14:paraId="0EAF2428" w14:textId="77777777" w:rsidR="001F1E24" w:rsidRPr="00EC2EE2" w:rsidRDefault="001F1E24" w:rsidP="001E7D90">
            <w:pPr>
              <w:spacing w:before="120" w:after="120"/>
              <w:jc w:val="center"/>
              <w:rPr>
                <w:lang w:val="uk-UA"/>
              </w:rPr>
            </w:pPr>
            <w:r w:rsidRPr="00EC2EE2">
              <w:rPr>
                <w:lang w:val="uk-UA"/>
              </w:rPr>
              <w:t>10</w:t>
            </w:r>
          </w:p>
        </w:tc>
      </w:tr>
      <w:tr w:rsidR="00733D52" w:rsidRPr="00EC2EE2" w14:paraId="62B78B01" w14:textId="77777777" w:rsidTr="006A4C20">
        <w:trPr>
          <w:trHeight w:val="300"/>
        </w:trPr>
        <w:tc>
          <w:tcPr>
            <w:tcW w:w="8217" w:type="dxa"/>
            <w:tcMar>
              <w:top w:w="0" w:type="dxa"/>
              <w:left w:w="45" w:type="dxa"/>
              <w:bottom w:w="0" w:type="dxa"/>
              <w:right w:w="45" w:type="dxa"/>
            </w:tcMar>
            <w:vAlign w:val="center"/>
            <w:hideMark/>
          </w:tcPr>
          <w:p w14:paraId="6BF8A2C1" w14:textId="7FD785D3" w:rsidR="001F1E24" w:rsidRPr="00EC2EE2" w:rsidRDefault="001F1E24" w:rsidP="001E7D90">
            <w:pPr>
              <w:spacing w:before="120" w:after="120"/>
              <w:rPr>
                <w:lang w:val="uk-UA"/>
              </w:rPr>
            </w:pPr>
            <w:r w:rsidRPr="00EC2EE2">
              <w:rPr>
                <w:lang w:val="uk-UA"/>
              </w:rPr>
              <w:t>Всього фактично</w:t>
            </w:r>
          </w:p>
        </w:tc>
        <w:tc>
          <w:tcPr>
            <w:tcW w:w="1417" w:type="dxa"/>
            <w:tcMar>
              <w:top w:w="0" w:type="dxa"/>
              <w:left w:w="45" w:type="dxa"/>
              <w:bottom w:w="0" w:type="dxa"/>
              <w:right w:w="45" w:type="dxa"/>
            </w:tcMar>
            <w:vAlign w:val="center"/>
            <w:hideMark/>
          </w:tcPr>
          <w:p w14:paraId="3C88AF3D" w14:textId="77777777" w:rsidR="001F1E24" w:rsidRPr="00EC2EE2" w:rsidRDefault="001F1E24" w:rsidP="001E7D90">
            <w:pPr>
              <w:spacing w:before="120" w:after="120"/>
              <w:jc w:val="center"/>
              <w:rPr>
                <w:lang w:val="uk-UA"/>
              </w:rPr>
            </w:pPr>
            <w:r w:rsidRPr="00EC2EE2">
              <w:rPr>
                <w:lang w:val="uk-UA"/>
              </w:rPr>
              <w:t>8</w:t>
            </w:r>
          </w:p>
        </w:tc>
      </w:tr>
      <w:tr w:rsidR="00733D52" w:rsidRPr="00EC2EE2" w14:paraId="28320061" w14:textId="77777777" w:rsidTr="006A4C20">
        <w:trPr>
          <w:trHeight w:val="300"/>
        </w:trPr>
        <w:tc>
          <w:tcPr>
            <w:tcW w:w="8217" w:type="dxa"/>
            <w:tcMar>
              <w:top w:w="0" w:type="dxa"/>
              <w:left w:w="45" w:type="dxa"/>
              <w:bottom w:w="0" w:type="dxa"/>
              <w:right w:w="45" w:type="dxa"/>
            </w:tcMar>
            <w:vAlign w:val="center"/>
            <w:hideMark/>
          </w:tcPr>
          <w:p w14:paraId="365C8905" w14:textId="77777777" w:rsidR="001F1E24" w:rsidRPr="00EC2EE2" w:rsidRDefault="001F1E24" w:rsidP="001E7D90">
            <w:pPr>
              <w:spacing w:before="120" w:after="120"/>
              <w:rPr>
                <w:b/>
                <w:bCs/>
                <w:lang w:val="uk-UA"/>
              </w:rPr>
            </w:pPr>
            <w:r w:rsidRPr="00EC2EE2">
              <w:rPr>
                <w:b/>
                <w:bCs/>
                <w:lang w:val="uk-UA"/>
              </w:rPr>
              <w:t>Відомості щодо фактично працюючих співробітників</w:t>
            </w:r>
          </w:p>
        </w:tc>
        <w:tc>
          <w:tcPr>
            <w:tcW w:w="1417" w:type="dxa"/>
            <w:tcMar>
              <w:top w:w="0" w:type="dxa"/>
              <w:left w:w="45" w:type="dxa"/>
              <w:bottom w:w="0" w:type="dxa"/>
              <w:right w:w="45" w:type="dxa"/>
            </w:tcMar>
            <w:vAlign w:val="center"/>
            <w:hideMark/>
          </w:tcPr>
          <w:p w14:paraId="17014EA0" w14:textId="77777777" w:rsidR="001F1E24" w:rsidRPr="00EC2EE2" w:rsidRDefault="001F1E24" w:rsidP="001E7D90">
            <w:pPr>
              <w:spacing w:before="120" w:after="120"/>
              <w:jc w:val="center"/>
              <w:rPr>
                <w:b/>
                <w:bCs/>
                <w:lang w:val="uk-UA"/>
              </w:rPr>
            </w:pPr>
          </w:p>
        </w:tc>
      </w:tr>
      <w:tr w:rsidR="00733D52" w:rsidRPr="00EC2EE2" w14:paraId="541424E3" w14:textId="77777777" w:rsidTr="006A4C20">
        <w:trPr>
          <w:trHeight w:val="300"/>
        </w:trPr>
        <w:tc>
          <w:tcPr>
            <w:tcW w:w="8217" w:type="dxa"/>
            <w:tcMar>
              <w:top w:w="0" w:type="dxa"/>
              <w:left w:w="45" w:type="dxa"/>
              <w:bottom w:w="0" w:type="dxa"/>
              <w:right w:w="45" w:type="dxa"/>
            </w:tcMar>
            <w:vAlign w:val="center"/>
            <w:hideMark/>
          </w:tcPr>
          <w:p w14:paraId="2145622E" w14:textId="0A35F7F3" w:rsidR="001F1E24" w:rsidRPr="00EC2EE2" w:rsidRDefault="001F1E24" w:rsidP="001E7D90">
            <w:pPr>
              <w:spacing w:before="120" w:after="120"/>
              <w:rPr>
                <w:lang w:val="uk-UA"/>
              </w:rPr>
            </w:pPr>
            <w:r w:rsidRPr="00EC2EE2">
              <w:rPr>
                <w:lang w:val="uk-UA"/>
              </w:rPr>
              <w:t>Кількість призначених адміністраторів</w:t>
            </w:r>
          </w:p>
        </w:tc>
        <w:tc>
          <w:tcPr>
            <w:tcW w:w="1417" w:type="dxa"/>
            <w:tcMar>
              <w:top w:w="0" w:type="dxa"/>
              <w:left w:w="45" w:type="dxa"/>
              <w:bottom w:w="0" w:type="dxa"/>
              <w:right w:w="45" w:type="dxa"/>
            </w:tcMar>
            <w:vAlign w:val="center"/>
            <w:hideMark/>
          </w:tcPr>
          <w:p w14:paraId="7DD4497C" w14:textId="77777777" w:rsidR="001F1E24" w:rsidRPr="00EC2EE2" w:rsidRDefault="001F1E24" w:rsidP="001E7D90">
            <w:pPr>
              <w:spacing w:before="120" w:after="120"/>
              <w:jc w:val="center"/>
              <w:rPr>
                <w:lang w:val="uk-UA"/>
              </w:rPr>
            </w:pPr>
            <w:r w:rsidRPr="00EC2EE2">
              <w:rPr>
                <w:lang w:val="uk-UA"/>
              </w:rPr>
              <w:t>8</w:t>
            </w:r>
          </w:p>
        </w:tc>
      </w:tr>
      <w:tr w:rsidR="00733D52" w:rsidRPr="00EC2EE2" w14:paraId="68467168" w14:textId="77777777" w:rsidTr="006A4C20">
        <w:trPr>
          <w:trHeight w:val="300"/>
        </w:trPr>
        <w:tc>
          <w:tcPr>
            <w:tcW w:w="8217" w:type="dxa"/>
            <w:tcMar>
              <w:top w:w="0" w:type="dxa"/>
              <w:left w:w="45" w:type="dxa"/>
              <w:bottom w:w="0" w:type="dxa"/>
              <w:right w:w="45" w:type="dxa"/>
            </w:tcMar>
            <w:vAlign w:val="center"/>
            <w:hideMark/>
          </w:tcPr>
          <w:p w14:paraId="73D1438C" w14:textId="6FD11B57" w:rsidR="001F1E24" w:rsidRPr="00EC2EE2" w:rsidRDefault="001F1E24" w:rsidP="001E7D90">
            <w:pPr>
              <w:spacing w:before="120" w:after="120"/>
              <w:rPr>
                <w:lang w:val="uk-UA"/>
              </w:rPr>
            </w:pPr>
            <w:r w:rsidRPr="00EC2EE2">
              <w:rPr>
                <w:lang w:val="uk-UA"/>
              </w:rPr>
              <w:t xml:space="preserve">Кількість державних реєстраторів </w:t>
            </w:r>
            <w:r w:rsidR="00AF0014" w:rsidRPr="00EC2EE2">
              <w:rPr>
                <w:lang w:val="uk-UA"/>
              </w:rPr>
              <w:t>юридичних осіб, фізичних осіб - підприємців та громадських формувань</w:t>
            </w:r>
          </w:p>
        </w:tc>
        <w:tc>
          <w:tcPr>
            <w:tcW w:w="1417" w:type="dxa"/>
            <w:tcMar>
              <w:top w:w="0" w:type="dxa"/>
              <w:left w:w="45" w:type="dxa"/>
              <w:bottom w:w="0" w:type="dxa"/>
              <w:right w:w="45" w:type="dxa"/>
            </w:tcMar>
            <w:vAlign w:val="center"/>
            <w:hideMark/>
          </w:tcPr>
          <w:p w14:paraId="3E193657" w14:textId="77777777" w:rsidR="001F1E24" w:rsidRPr="00EC2EE2" w:rsidRDefault="001F1E24" w:rsidP="001E7D90">
            <w:pPr>
              <w:spacing w:before="120" w:after="120"/>
              <w:jc w:val="center"/>
              <w:rPr>
                <w:lang w:val="uk-UA"/>
              </w:rPr>
            </w:pPr>
            <w:r w:rsidRPr="00EC2EE2">
              <w:rPr>
                <w:lang w:val="uk-UA"/>
              </w:rPr>
              <w:t>1</w:t>
            </w:r>
          </w:p>
        </w:tc>
      </w:tr>
      <w:tr w:rsidR="00733D52" w:rsidRPr="00EC2EE2" w14:paraId="3BD9C783" w14:textId="77777777" w:rsidTr="006A4C20">
        <w:trPr>
          <w:trHeight w:val="300"/>
        </w:trPr>
        <w:tc>
          <w:tcPr>
            <w:tcW w:w="8217" w:type="dxa"/>
            <w:tcMar>
              <w:top w:w="0" w:type="dxa"/>
              <w:left w:w="45" w:type="dxa"/>
              <w:bottom w:w="0" w:type="dxa"/>
              <w:right w:w="45" w:type="dxa"/>
            </w:tcMar>
            <w:vAlign w:val="center"/>
            <w:hideMark/>
          </w:tcPr>
          <w:p w14:paraId="71799FC2" w14:textId="749742AA" w:rsidR="001F1E24" w:rsidRPr="00EC2EE2" w:rsidRDefault="001F1E24" w:rsidP="001E7D90">
            <w:pPr>
              <w:spacing w:before="120" w:after="120"/>
              <w:rPr>
                <w:lang w:val="uk-UA"/>
              </w:rPr>
            </w:pPr>
            <w:r w:rsidRPr="00EC2EE2">
              <w:rPr>
                <w:lang w:val="uk-UA"/>
              </w:rPr>
              <w:t>Кількість державних реєстраторів прав на нерухоме майно</w:t>
            </w:r>
          </w:p>
        </w:tc>
        <w:tc>
          <w:tcPr>
            <w:tcW w:w="1417" w:type="dxa"/>
            <w:tcMar>
              <w:top w:w="0" w:type="dxa"/>
              <w:left w:w="45" w:type="dxa"/>
              <w:bottom w:w="0" w:type="dxa"/>
              <w:right w:w="45" w:type="dxa"/>
            </w:tcMar>
            <w:vAlign w:val="center"/>
            <w:hideMark/>
          </w:tcPr>
          <w:p w14:paraId="61F2D4C7" w14:textId="77777777" w:rsidR="001F1E24" w:rsidRPr="00EC2EE2" w:rsidRDefault="001F1E24" w:rsidP="001E7D90">
            <w:pPr>
              <w:spacing w:before="120" w:after="120"/>
              <w:jc w:val="center"/>
              <w:rPr>
                <w:lang w:val="uk-UA"/>
              </w:rPr>
            </w:pPr>
            <w:r w:rsidRPr="00EC2EE2">
              <w:rPr>
                <w:lang w:val="uk-UA"/>
              </w:rPr>
              <w:t>1</w:t>
            </w:r>
          </w:p>
        </w:tc>
      </w:tr>
      <w:tr w:rsidR="00733D52" w:rsidRPr="00EC2EE2" w14:paraId="5C0FFB87" w14:textId="77777777" w:rsidTr="006A4C20">
        <w:trPr>
          <w:trHeight w:val="300"/>
        </w:trPr>
        <w:tc>
          <w:tcPr>
            <w:tcW w:w="8217" w:type="dxa"/>
            <w:tcMar>
              <w:top w:w="0" w:type="dxa"/>
              <w:left w:w="45" w:type="dxa"/>
              <w:bottom w:w="0" w:type="dxa"/>
              <w:right w:w="45" w:type="dxa"/>
            </w:tcMar>
            <w:vAlign w:val="center"/>
            <w:hideMark/>
          </w:tcPr>
          <w:p w14:paraId="2CC7B1AD" w14:textId="69E5699E" w:rsidR="001F1E24" w:rsidRPr="00EC2EE2" w:rsidRDefault="001F1E24" w:rsidP="001E7D90">
            <w:pPr>
              <w:spacing w:before="120" w:after="120"/>
              <w:rPr>
                <w:lang w:val="uk-UA"/>
              </w:rPr>
            </w:pPr>
            <w:r w:rsidRPr="00EC2EE2">
              <w:rPr>
                <w:lang w:val="uk-UA"/>
              </w:rPr>
              <w:t xml:space="preserve">Кількість працівників з </w:t>
            </w:r>
            <w:r w:rsidR="00DA1F0A" w:rsidRPr="00EC2EE2">
              <w:rPr>
                <w:lang w:val="uk-UA"/>
              </w:rPr>
              <w:t>реєстрації</w:t>
            </w:r>
            <w:r w:rsidRPr="00EC2EE2">
              <w:rPr>
                <w:lang w:val="uk-UA"/>
              </w:rPr>
              <w:t xml:space="preserve"> місця проживання</w:t>
            </w:r>
          </w:p>
        </w:tc>
        <w:tc>
          <w:tcPr>
            <w:tcW w:w="1417" w:type="dxa"/>
            <w:tcMar>
              <w:top w:w="0" w:type="dxa"/>
              <w:left w:w="45" w:type="dxa"/>
              <w:bottom w:w="0" w:type="dxa"/>
              <w:right w:w="45" w:type="dxa"/>
            </w:tcMar>
            <w:vAlign w:val="center"/>
            <w:hideMark/>
          </w:tcPr>
          <w:p w14:paraId="03F7FF76" w14:textId="77777777" w:rsidR="001F1E24" w:rsidRPr="00EC2EE2" w:rsidRDefault="001F1E24" w:rsidP="001E7D90">
            <w:pPr>
              <w:spacing w:before="120" w:after="120"/>
              <w:jc w:val="center"/>
              <w:rPr>
                <w:lang w:val="uk-UA"/>
              </w:rPr>
            </w:pPr>
            <w:r w:rsidRPr="00EC2EE2">
              <w:rPr>
                <w:lang w:val="uk-UA"/>
              </w:rPr>
              <w:t>3</w:t>
            </w:r>
          </w:p>
        </w:tc>
      </w:tr>
      <w:tr w:rsidR="00733D52" w:rsidRPr="00EC2EE2" w14:paraId="7E250BE7" w14:textId="77777777" w:rsidTr="006A4C20">
        <w:trPr>
          <w:trHeight w:val="300"/>
        </w:trPr>
        <w:tc>
          <w:tcPr>
            <w:tcW w:w="8217" w:type="dxa"/>
            <w:tcMar>
              <w:top w:w="0" w:type="dxa"/>
              <w:left w:w="45" w:type="dxa"/>
              <w:bottom w:w="0" w:type="dxa"/>
              <w:right w:w="45" w:type="dxa"/>
            </w:tcMar>
            <w:vAlign w:val="center"/>
            <w:hideMark/>
          </w:tcPr>
          <w:p w14:paraId="6C314394" w14:textId="2111C7F7" w:rsidR="001F1E24" w:rsidRPr="00EC2EE2" w:rsidRDefault="001F1E24" w:rsidP="001E7D90">
            <w:pPr>
              <w:spacing w:before="120" w:after="120"/>
              <w:rPr>
                <w:lang w:val="uk-UA"/>
              </w:rPr>
            </w:pPr>
            <w:r w:rsidRPr="00EC2EE2">
              <w:rPr>
                <w:lang w:val="uk-UA"/>
              </w:rPr>
              <w:t>Кількість інших працівників</w:t>
            </w:r>
          </w:p>
        </w:tc>
        <w:tc>
          <w:tcPr>
            <w:tcW w:w="1417" w:type="dxa"/>
            <w:tcMar>
              <w:top w:w="0" w:type="dxa"/>
              <w:left w:w="45" w:type="dxa"/>
              <w:bottom w:w="0" w:type="dxa"/>
              <w:right w:w="45" w:type="dxa"/>
            </w:tcMar>
            <w:vAlign w:val="center"/>
            <w:hideMark/>
          </w:tcPr>
          <w:p w14:paraId="38FA874B" w14:textId="77777777" w:rsidR="001F1E24" w:rsidRPr="00EC2EE2" w:rsidRDefault="001F1E24" w:rsidP="001E7D90">
            <w:pPr>
              <w:spacing w:before="120" w:after="120"/>
              <w:jc w:val="center"/>
              <w:rPr>
                <w:lang w:val="uk-UA"/>
              </w:rPr>
            </w:pPr>
            <w:r w:rsidRPr="00EC2EE2">
              <w:rPr>
                <w:lang w:val="uk-UA"/>
              </w:rPr>
              <w:t>1</w:t>
            </w:r>
          </w:p>
        </w:tc>
      </w:tr>
      <w:tr w:rsidR="00733D52" w:rsidRPr="00EC2EE2" w14:paraId="1F7319D4" w14:textId="77777777" w:rsidTr="006A4C20">
        <w:trPr>
          <w:trHeight w:val="300"/>
        </w:trPr>
        <w:tc>
          <w:tcPr>
            <w:tcW w:w="8217" w:type="dxa"/>
            <w:tcMar>
              <w:top w:w="0" w:type="dxa"/>
              <w:left w:w="45" w:type="dxa"/>
              <w:bottom w:w="0" w:type="dxa"/>
              <w:right w:w="45" w:type="dxa"/>
            </w:tcMar>
            <w:vAlign w:val="center"/>
            <w:hideMark/>
          </w:tcPr>
          <w:p w14:paraId="6E469DF1" w14:textId="77777777" w:rsidR="001F1E24" w:rsidRPr="00EC2EE2" w:rsidRDefault="001F1E24" w:rsidP="001E7D90">
            <w:pPr>
              <w:spacing w:before="120" w:after="120"/>
              <w:rPr>
                <w:b/>
                <w:bCs/>
                <w:lang w:val="uk-UA"/>
              </w:rPr>
            </w:pPr>
            <w:r w:rsidRPr="00EC2EE2">
              <w:rPr>
                <w:b/>
                <w:bCs/>
                <w:lang w:val="uk-UA"/>
              </w:rPr>
              <w:t>Відомості щодо інших працівників, розміщених в центрі</w:t>
            </w:r>
          </w:p>
        </w:tc>
        <w:tc>
          <w:tcPr>
            <w:tcW w:w="1417" w:type="dxa"/>
            <w:tcMar>
              <w:top w:w="0" w:type="dxa"/>
              <w:left w:w="45" w:type="dxa"/>
              <w:bottom w:w="0" w:type="dxa"/>
              <w:right w:w="45" w:type="dxa"/>
            </w:tcMar>
            <w:vAlign w:val="center"/>
            <w:hideMark/>
          </w:tcPr>
          <w:p w14:paraId="26261EAA" w14:textId="77777777" w:rsidR="001F1E24" w:rsidRPr="00EC2EE2" w:rsidRDefault="001F1E24" w:rsidP="001E7D90">
            <w:pPr>
              <w:spacing w:before="120" w:after="120"/>
              <w:jc w:val="center"/>
              <w:rPr>
                <w:b/>
                <w:bCs/>
                <w:lang w:val="uk-UA"/>
              </w:rPr>
            </w:pPr>
          </w:p>
        </w:tc>
      </w:tr>
      <w:tr w:rsidR="00733D52" w:rsidRPr="00EC2EE2" w14:paraId="27230D9E" w14:textId="77777777" w:rsidTr="006A4C20">
        <w:trPr>
          <w:trHeight w:val="300"/>
        </w:trPr>
        <w:tc>
          <w:tcPr>
            <w:tcW w:w="8217" w:type="dxa"/>
            <w:tcMar>
              <w:top w:w="0" w:type="dxa"/>
              <w:left w:w="45" w:type="dxa"/>
              <w:bottom w:w="0" w:type="dxa"/>
              <w:right w:w="45" w:type="dxa"/>
            </w:tcMar>
            <w:vAlign w:val="center"/>
            <w:hideMark/>
          </w:tcPr>
          <w:p w14:paraId="1DB2AB17" w14:textId="1ECD3562" w:rsidR="001F1E24" w:rsidRPr="00EC2EE2" w:rsidRDefault="001F1E24" w:rsidP="001E7D90">
            <w:pPr>
              <w:spacing w:before="120" w:after="120"/>
              <w:rPr>
                <w:lang w:val="uk-UA"/>
              </w:rPr>
            </w:pPr>
            <w:r w:rsidRPr="00EC2EE2">
              <w:rPr>
                <w:lang w:val="uk-UA"/>
              </w:rPr>
              <w:t>Кількість державних реєстраторів бізнесу</w:t>
            </w:r>
          </w:p>
        </w:tc>
        <w:tc>
          <w:tcPr>
            <w:tcW w:w="1417" w:type="dxa"/>
            <w:tcMar>
              <w:top w:w="0" w:type="dxa"/>
              <w:left w:w="45" w:type="dxa"/>
              <w:bottom w:w="0" w:type="dxa"/>
              <w:right w:w="45" w:type="dxa"/>
            </w:tcMar>
            <w:vAlign w:val="center"/>
            <w:hideMark/>
          </w:tcPr>
          <w:p w14:paraId="6A5A595C" w14:textId="77777777" w:rsidR="001F1E24" w:rsidRPr="00EC2EE2" w:rsidRDefault="001F1E24" w:rsidP="001E7D90">
            <w:pPr>
              <w:spacing w:before="120" w:after="120"/>
              <w:jc w:val="center"/>
              <w:rPr>
                <w:lang w:val="uk-UA"/>
              </w:rPr>
            </w:pPr>
            <w:r w:rsidRPr="00EC2EE2">
              <w:rPr>
                <w:lang w:val="uk-UA"/>
              </w:rPr>
              <w:t>1</w:t>
            </w:r>
          </w:p>
        </w:tc>
      </w:tr>
      <w:tr w:rsidR="00733D52" w:rsidRPr="00EC2EE2" w14:paraId="5AFEB6B2" w14:textId="77777777" w:rsidTr="006A4C20">
        <w:trPr>
          <w:trHeight w:val="300"/>
        </w:trPr>
        <w:tc>
          <w:tcPr>
            <w:tcW w:w="8217" w:type="dxa"/>
            <w:tcMar>
              <w:top w:w="0" w:type="dxa"/>
              <w:left w:w="45" w:type="dxa"/>
              <w:bottom w:w="0" w:type="dxa"/>
              <w:right w:w="45" w:type="dxa"/>
            </w:tcMar>
            <w:vAlign w:val="center"/>
            <w:hideMark/>
          </w:tcPr>
          <w:p w14:paraId="06CE2F28" w14:textId="4185A700" w:rsidR="001F1E24" w:rsidRPr="00EC2EE2" w:rsidRDefault="001F1E24" w:rsidP="001E7D90">
            <w:pPr>
              <w:spacing w:before="120" w:after="120"/>
              <w:rPr>
                <w:lang w:val="uk-UA"/>
              </w:rPr>
            </w:pPr>
            <w:r w:rsidRPr="00EC2EE2">
              <w:rPr>
                <w:lang w:val="uk-UA"/>
              </w:rPr>
              <w:t>Кількість державних реєстраторів прав на нерухоме майно</w:t>
            </w:r>
          </w:p>
        </w:tc>
        <w:tc>
          <w:tcPr>
            <w:tcW w:w="1417" w:type="dxa"/>
            <w:tcMar>
              <w:top w:w="0" w:type="dxa"/>
              <w:left w:w="45" w:type="dxa"/>
              <w:bottom w:w="0" w:type="dxa"/>
              <w:right w:w="45" w:type="dxa"/>
            </w:tcMar>
            <w:vAlign w:val="center"/>
            <w:hideMark/>
          </w:tcPr>
          <w:p w14:paraId="2EF3D352" w14:textId="77777777" w:rsidR="001F1E24" w:rsidRPr="00EC2EE2" w:rsidRDefault="001F1E24" w:rsidP="001E7D90">
            <w:pPr>
              <w:spacing w:before="120" w:after="120"/>
              <w:jc w:val="center"/>
              <w:rPr>
                <w:lang w:val="uk-UA"/>
              </w:rPr>
            </w:pPr>
            <w:r w:rsidRPr="00EC2EE2">
              <w:rPr>
                <w:lang w:val="uk-UA"/>
              </w:rPr>
              <w:t>1</w:t>
            </w:r>
          </w:p>
        </w:tc>
      </w:tr>
      <w:tr w:rsidR="00733D52" w:rsidRPr="00EC2EE2" w14:paraId="4CDCA2E2" w14:textId="77777777" w:rsidTr="006A4C20">
        <w:trPr>
          <w:trHeight w:val="300"/>
        </w:trPr>
        <w:tc>
          <w:tcPr>
            <w:tcW w:w="8217" w:type="dxa"/>
            <w:tcMar>
              <w:top w:w="0" w:type="dxa"/>
              <w:left w:w="45" w:type="dxa"/>
              <w:bottom w:w="0" w:type="dxa"/>
              <w:right w:w="45" w:type="dxa"/>
            </w:tcMar>
            <w:vAlign w:val="center"/>
            <w:hideMark/>
          </w:tcPr>
          <w:p w14:paraId="78B3B68F" w14:textId="3F647FE5" w:rsidR="001F1E24" w:rsidRPr="00EC2EE2" w:rsidRDefault="001F1E24" w:rsidP="001E7D90">
            <w:pPr>
              <w:spacing w:before="120" w:after="120"/>
              <w:rPr>
                <w:lang w:val="uk-UA"/>
              </w:rPr>
            </w:pPr>
            <w:r w:rsidRPr="00EC2EE2">
              <w:rPr>
                <w:lang w:val="uk-UA"/>
              </w:rPr>
              <w:t>Кількість державних кадастрових реєстраторів</w:t>
            </w:r>
          </w:p>
        </w:tc>
        <w:tc>
          <w:tcPr>
            <w:tcW w:w="1417" w:type="dxa"/>
            <w:tcMar>
              <w:top w:w="0" w:type="dxa"/>
              <w:left w:w="45" w:type="dxa"/>
              <w:bottom w:w="0" w:type="dxa"/>
              <w:right w:w="45" w:type="dxa"/>
            </w:tcMar>
            <w:vAlign w:val="center"/>
            <w:hideMark/>
          </w:tcPr>
          <w:p w14:paraId="216F7B5F" w14:textId="77777777" w:rsidR="001F1E24" w:rsidRPr="00EC2EE2" w:rsidRDefault="001F1E24" w:rsidP="001E7D90">
            <w:pPr>
              <w:spacing w:before="120" w:after="120"/>
              <w:jc w:val="center"/>
              <w:rPr>
                <w:lang w:val="uk-UA"/>
              </w:rPr>
            </w:pPr>
            <w:r w:rsidRPr="00EC2EE2">
              <w:rPr>
                <w:lang w:val="uk-UA"/>
              </w:rPr>
              <w:t>1</w:t>
            </w:r>
          </w:p>
        </w:tc>
      </w:tr>
      <w:tr w:rsidR="00733D52" w:rsidRPr="00EC2EE2" w14:paraId="44B94916" w14:textId="77777777" w:rsidTr="006A4C20">
        <w:trPr>
          <w:trHeight w:val="300"/>
        </w:trPr>
        <w:tc>
          <w:tcPr>
            <w:tcW w:w="8217" w:type="dxa"/>
            <w:tcMar>
              <w:top w:w="0" w:type="dxa"/>
              <w:left w:w="45" w:type="dxa"/>
              <w:bottom w:w="0" w:type="dxa"/>
              <w:right w:w="45" w:type="dxa"/>
            </w:tcMar>
            <w:vAlign w:val="center"/>
            <w:hideMark/>
          </w:tcPr>
          <w:p w14:paraId="47619ADB" w14:textId="0D8B4651" w:rsidR="001F1E24" w:rsidRPr="00EC2EE2" w:rsidRDefault="001F1E24" w:rsidP="001E7D90">
            <w:pPr>
              <w:spacing w:before="120" w:after="120"/>
              <w:rPr>
                <w:lang w:val="uk-UA"/>
              </w:rPr>
            </w:pPr>
            <w:r w:rsidRPr="00EC2EE2">
              <w:rPr>
                <w:lang w:val="uk-UA"/>
              </w:rPr>
              <w:t xml:space="preserve">Кількість працівників з </w:t>
            </w:r>
            <w:r w:rsidR="00AD16DD" w:rsidRPr="00EC2EE2">
              <w:rPr>
                <w:lang w:val="uk-UA"/>
              </w:rPr>
              <w:t>реєстрації</w:t>
            </w:r>
            <w:r w:rsidRPr="00EC2EE2">
              <w:rPr>
                <w:lang w:val="uk-UA"/>
              </w:rPr>
              <w:t xml:space="preserve"> місця проживання</w:t>
            </w:r>
          </w:p>
        </w:tc>
        <w:tc>
          <w:tcPr>
            <w:tcW w:w="1417" w:type="dxa"/>
            <w:tcMar>
              <w:top w:w="0" w:type="dxa"/>
              <w:left w:w="45" w:type="dxa"/>
              <w:bottom w:w="0" w:type="dxa"/>
              <w:right w:w="45" w:type="dxa"/>
            </w:tcMar>
            <w:vAlign w:val="center"/>
            <w:hideMark/>
          </w:tcPr>
          <w:p w14:paraId="067EACD6" w14:textId="77777777" w:rsidR="001F1E24" w:rsidRPr="00EC2EE2" w:rsidRDefault="001F1E24" w:rsidP="001E7D90">
            <w:pPr>
              <w:spacing w:before="120" w:after="120"/>
              <w:jc w:val="center"/>
              <w:rPr>
                <w:lang w:val="uk-UA"/>
              </w:rPr>
            </w:pPr>
            <w:r w:rsidRPr="00EC2EE2">
              <w:rPr>
                <w:lang w:val="uk-UA"/>
              </w:rPr>
              <w:t>1</w:t>
            </w:r>
          </w:p>
        </w:tc>
      </w:tr>
      <w:tr w:rsidR="00733D52" w:rsidRPr="00EC2EE2" w14:paraId="243426FD" w14:textId="77777777" w:rsidTr="006A4C20">
        <w:trPr>
          <w:trHeight w:val="300"/>
        </w:trPr>
        <w:tc>
          <w:tcPr>
            <w:tcW w:w="8217" w:type="dxa"/>
            <w:tcMar>
              <w:top w:w="0" w:type="dxa"/>
              <w:left w:w="45" w:type="dxa"/>
              <w:bottom w:w="0" w:type="dxa"/>
              <w:right w:w="45" w:type="dxa"/>
            </w:tcMar>
            <w:vAlign w:val="bottom"/>
            <w:hideMark/>
          </w:tcPr>
          <w:p w14:paraId="1335A570" w14:textId="331547E6" w:rsidR="001F1E24" w:rsidRPr="00EC2EE2" w:rsidRDefault="001F1E24" w:rsidP="001E7D90">
            <w:pPr>
              <w:spacing w:before="120" w:after="120"/>
              <w:rPr>
                <w:lang w:val="uk-UA"/>
              </w:rPr>
            </w:pPr>
            <w:r w:rsidRPr="00EC2EE2">
              <w:rPr>
                <w:lang w:val="uk-UA"/>
              </w:rPr>
              <w:t>Кількість працівників сервісного центру МВС</w:t>
            </w:r>
          </w:p>
        </w:tc>
        <w:tc>
          <w:tcPr>
            <w:tcW w:w="1417" w:type="dxa"/>
            <w:tcMar>
              <w:top w:w="0" w:type="dxa"/>
              <w:left w:w="45" w:type="dxa"/>
              <w:bottom w:w="0" w:type="dxa"/>
              <w:right w:w="45" w:type="dxa"/>
            </w:tcMar>
            <w:vAlign w:val="center"/>
            <w:hideMark/>
          </w:tcPr>
          <w:p w14:paraId="0C18885E" w14:textId="77777777" w:rsidR="001F1E24" w:rsidRPr="00EC2EE2" w:rsidRDefault="001F1E24" w:rsidP="001E7D90">
            <w:pPr>
              <w:spacing w:before="120" w:after="120"/>
              <w:jc w:val="center"/>
              <w:rPr>
                <w:lang w:val="uk-UA"/>
              </w:rPr>
            </w:pPr>
            <w:r w:rsidRPr="00EC2EE2">
              <w:rPr>
                <w:lang w:val="uk-UA"/>
              </w:rPr>
              <w:t>1</w:t>
            </w:r>
          </w:p>
        </w:tc>
      </w:tr>
      <w:tr w:rsidR="00733D52" w:rsidRPr="00EC2EE2" w14:paraId="6482B701" w14:textId="77777777" w:rsidTr="006A4C20">
        <w:trPr>
          <w:trHeight w:val="300"/>
        </w:trPr>
        <w:tc>
          <w:tcPr>
            <w:tcW w:w="8217" w:type="dxa"/>
            <w:tcMar>
              <w:top w:w="0" w:type="dxa"/>
              <w:left w:w="45" w:type="dxa"/>
              <w:bottom w:w="0" w:type="dxa"/>
              <w:right w:w="45" w:type="dxa"/>
            </w:tcMar>
            <w:vAlign w:val="center"/>
            <w:hideMark/>
          </w:tcPr>
          <w:p w14:paraId="7FC86B28" w14:textId="52741E6A" w:rsidR="001F1E24" w:rsidRPr="00EC2EE2" w:rsidRDefault="001F1E24" w:rsidP="001E7D90">
            <w:pPr>
              <w:spacing w:before="120" w:after="120"/>
              <w:rPr>
                <w:lang w:val="uk-UA"/>
              </w:rPr>
            </w:pPr>
            <w:r w:rsidRPr="00EC2EE2">
              <w:rPr>
                <w:lang w:val="uk-UA"/>
              </w:rPr>
              <w:t>Кількість працівників з соціального захисту</w:t>
            </w:r>
          </w:p>
        </w:tc>
        <w:tc>
          <w:tcPr>
            <w:tcW w:w="1417" w:type="dxa"/>
            <w:tcMar>
              <w:top w:w="0" w:type="dxa"/>
              <w:left w:w="45" w:type="dxa"/>
              <w:bottom w:w="0" w:type="dxa"/>
              <w:right w:w="45" w:type="dxa"/>
            </w:tcMar>
            <w:vAlign w:val="center"/>
            <w:hideMark/>
          </w:tcPr>
          <w:p w14:paraId="46C3E706" w14:textId="77777777" w:rsidR="001F1E24" w:rsidRPr="00EC2EE2" w:rsidRDefault="001F1E24" w:rsidP="001E7D90">
            <w:pPr>
              <w:spacing w:before="120" w:after="120"/>
              <w:jc w:val="center"/>
              <w:rPr>
                <w:lang w:val="uk-UA"/>
              </w:rPr>
            </w:pPr>
            <w:r w:rsidRPr="00EC2EE2">
              <w:rPr>
                <w:lang w:val="uk-UA"/>
              </w:rPr>
              <w:t>1</w:t>
            </w:r>
          </w:p>
        </w:tc>
      </w:tr>
      <w:tr w:rsidR="00733D52" w:rsidRPr="00EC2EE2" w14:paraId="23279B24" w14:textId="77777777" w:rsidTr="006A4C20">
        <w:trPr>
          <w:trHeight w:val="300"/>
        </w:trPr>
        <w:tc>
          <w:tcPr>
            <w:tcW w:w="8217" w:type="dxa"/>
            <w:tcMar>
              <w:top w:w="0" w:type="dxa"/>
              <w:left w:w="45" w:type="dxa"/>
              <w:bottom w:w="0" w:type="dxa"/>
              <w:right w:w="45" w:type="dxa"/>
            </w:tcMar>
            <w:vAlign w:val="center"/>
            <w:hideMark/>
          </w:tcPr>
          <w:p w14:paraId="05B39BCD" w14:textId="4BBFBCDF" w:rsidR="001F1E24" w:rsidRPr="00EC2EE2" w:rsidRDefault="001F1E24" w:rsidP="001E7D90">
            <w:pPr>
              <w:spacing w:before="120" w:after="120"/>
              <w:rPr>
                <w:lang w:val="uk-UA"/>
              </w:rPr>
            </w:pPr>
            <w:r w:rsidRPr="00EC2EE2">
              <w:rPr>
                <w:lang w:val="uk-UA"/>
              </w:rPr>
              <w:t>Кількість інших працівників</w:t>
            </w:r>
          </w:p>
        </w:tc>
        <w:tc>
          <w:tcPr>
            <w:tcW w:w="1417" w:type="dxa"/>
            <w:tcMar>
              <w:top w:w="0" w:type="dxa"/>
              <w:left w:w="45" w:type="dxa"/>
              <w:bottom w:w="0" w:type="dxa"/>
              <w:right w:w="45" w:type="dxa"/>
            </w:tcMar>
            <w:vAlign w:val="center"/>
            <w:hideMark/>
          </w:tcPr>
          <w:p w14:paraId="566CB34E" w14:textId="77777777" w:rsidR="001F1E24" w:rsidRPr="00EC2EE2" w:rsidRDefault="001F1E24" w:rsidP="001E7D90">
            <w:pPr>
              <w:spacing w:before="120" w:after="120"/>
              <w:jc w:val="center"/>
              <w:rPr>
                <w:lang w:val="uk-UA"/>
              </w:rPr>
            </w:pPr>
            <w:r w:rsidRPr="00EC2EE2">
              <w:rPr>
                <w:lang w:val="uk-UA"/>
              </w:rPr>
              <w:t>0</w:t>
            </w:r>
          </w:p>
        </w:tc>
      </w:tr>
      <w:tr w:rsidR="00733D52" w:rsidRPr="00EC2EE2" w14:paraId="6A1AE472" w14:textId="77777777" w:rsidTr="006A4C20">
        <w:trPr>
          <w:trHeight w:val="300"/>
        </w:trPr>
        <w:tc>
          <w:tcPr>
            <w:tcW w:w="8217" w:type="dxa"/>
            <w:tcMar>
              <w:top w:w="0" w:type="dxa"/>
              <w:left w:w="45" w:type="dxa"/>
              <w:bottom w:w="0" w:type="dxa"/>
              <w:right w:w="45" w:type="dxa"/>
            </w:tcMar>
            <w:vAlign w:val="center"/>
            <w:hideMark/>
          </w:tcPr>
          <w:p w14:paraId="41778BD2" w14:textId="77777777" w:rsidR="001F1E24" w:rsidRPr="00EC2EE2" w:rsidRDefault="001F1E24" w:rsidP="001E7D90">
            <w:pPr>
              <w:spacing w:before="120" w:after="120"/>
              <w:rPr>
                <w:b/>
                <w:bCs/>
                <w:lang w:val="uk-UA"/>
              </w:rPr>
            </w:pPr>
            <w:r w:rsidRPr="00EC2EE2">
              <w:rPr>
                <w:b/>
                <w:bCs/>
                <w:lang w:val="uk-UA"/>
              </w:rPr>
              <w:t>Навчання та самооцінка</w:t>
            </w:r>
          </w:p>
        </w:tc>
        <w:tc>
          <w:tcPr>
            <w:tcW w:w="1417" w:type="dxa"/>
            <w:tcMar>
              <w:top w:w="0" w:type="dxa"/>
              <w:left w:w="45" w:type="dxa"/>
              <w:bottom w:w="0" w:type="dxa"/>
              <w:right w:w="45" w:type="dxa"/>
            </w:tcMar>
            <w:vAlign w:val="center"/>
            <w:hideMark/>
          </w:tcPr>
          <w:p w14:paraId="223BC5AB" w14:textId="77777777" w:rsidR="001F1E24" w:rsidRPr="00EC2EE2" w:rsidRDefault="001F1E24" w:rsidP="001E7D90">
            <w:pPr>
              <w:spacing w:before="120" w:after="120"/>
              <w:jc w:val="center"/>
              <w:rPr>
                <w:b/>
                <w:bCs/>
                <w:lang w:val="uk-UA"/>
              </w:rPr>
            </w:pPr>
          </w:p>
        </w:tc>
      </w:tr>
      <w:tr w:rsidR="00733D52" w:rsidRPr="00EC2EE2" w14:paraId="7ACD9A2E" w14:textId="77777777" w:rsidTr="006A4C20">
        <w:trPr>
          <w:trHeight w:val="300"/>
        </w:trPr>
        <w:tc>
          <w:tcPr>
            <w:tcW w:w="8217" w:type="dxa"/>
            <w:tcMar>
              <w:top w:w="0" w:type="dxa"/>
              <w:left w:w="45" w:type="dxa"/>
              <w:bottom w:w="0" w:type="dxa"/>
              <w:right w:w="45" w:type="dxa"/>
            </w:tcMar>
            <w:vAlign w:val="center"/>
            <w:hideMark/>
          </w:tcPr>
          <w:p w14:paraId="24BAD384" w14:textId="008A3BF6" w:rsidR="001F1E24" w:rsidRPr="00EC2EE2" w:rsidRDefault="001F1E24" w:rsidP="001E7D90">
            <w:pPr>
              <w:spacing w:before="120" w:after="120"/>
              <w:rPr>
                <w:lang w:val="uk-UA"/>
              </w:rPr>
            </w:pPr>
            <w:r w:rsidRPr="00EC2EE2">
              <w:rPr>
                <w:lang w:val="uk-UA"/>
              </w:rPr>
              <w:t>Здійснення керівником центру самооцінки діяльності центру (так/ні)</w:t>
            </w:r>
          </w:p>
        </w:tc>
        <w:tc>
          <w:tcPr>
            <w:tcW w:w="1417" w:type="dxa"/>
            <w:tcMar>
              <w:top w:w="0" w:type="dxa"/>
              <w:left w:w="45" w:type="dxa"/>
              <w:bottom w:w="0" w:type="dxa"/>
              <w:right w:w="45" w:type="dxa"/>
            </w:tcMar>
            <w:vAlign w:val="center"/>
            <w:hideMark/>
          </w:tcPr>
          <w:p w14:paraId="2E512A39" w14:textId="77777777" w:rsidR="001F1E24" w:rsidRPr="00EC2EE2" w:rsidRDefault="001F1E24" w:rsidP="001E7D90">
            <w:pPr>
              <w:spacing w:before="120" w:after="120"/>
              <w:jc w:val="center"/>
              <w:rPr>
                <w:lang w:val="uk-UA"/>
              </w:rPr>
            </w:pPr>
            <w:r w:rsidRPr="00EC2EE2">
              <w:rPr>
                <w:lang w:val="uk-UA"/>
              </w:rPr>
              <w:t>так</w:t>
            </w:r>
          </w:p>
        </w:tc>
      </w:tr>
      <w:tr w:rsidR="006300E8" w:rsidRPr="00EC2EE2" w14:paraId="1B860AC0" w14:textId="77777777" w:rsidTr="006A4C20">
        <w:trPr>
          <w:trHeight w:val="300"/>
        </w:trPr>
        <w:tc>
          <w:tcPr>
            <w:tcW w:w="8217" w:type="dxa"/>
            <w:tcMar>
              <w:top w:w="0" w:type="dxa"/>
              <w:left w:w="45" w:type="dxa"/>
              <w:bottom w:w="0" w:type="dxa"/>
              <w:right w:w="45" w:type="dxa"/>
            </w:tcMar>
            <w:vAlign w:val="center"/>
            <w:hideMark/>
          </w:tcPr>
          <w:p w14:paraId="3CA0CFDF" w14:textId="522B0A1B" w:rsidR="001F1E24" w:rsidRPr="00EC2EE2" w:rsidRDefault="001F1E24" w:rsidP="001E7D90">
            <w:pPr>
              <w:spacing w:before="120" w:after="120"/>
              <w:rPr>
                <w:lang w:val="uk-UA"/>
              </w:rPr>
            </w:pPr>
            <w:r w:rsidRPr="00EC2EE2">
              <w:rPr>
                <w:lang w:val="uk-UA"/>
              </w:rPr>
              <w:lastRenderedPageBreak/>
              <w:t>Кількість працівників,</w:t>
            </w:r>
            <w:r w:rsidR="00AD16DD" w:rsidRPr="00EC2EE2">
              <w:rPr>
                <w:lang w:val="uk-UA"/>
              </w:rPr>
              <w:t xml:space="preserve"> </w:t>
            </w:r>
            <w:r w:rsidRPr="00EC2EE2">
              <w:rPr>
                <w:lang w:val="uk-UA"/>
              </w:rPr>
              <w:t>що взяли участь у навчанні чи заходах з підвищення кваліфікації</w:t>
            </w:r>
          </w:p>
        </w:tc>
        <w:tc>
          <w:tcPr>
            <w:tcW w:w="1417" w:type="dxa"/>
            <w:tcMar>
              <w:top w:w="0" w:type="dxa"/>
              <w:left w:w="45" w:type="dxa"/>
              <w:bottom w:w="0" w:type="dxa"/>
              <w:right w:w="45" w:type="dxa"/>
            </w:tcMar>
            <w:vAlign w:val="center"/>
            <w:hideMark/>
          </w:tcPr>
          <w:p w14:paraId="00536CEA" w14:textId="77777777" w:rsidR="001F1E24" w:rsidRPr="00EC2EE2" w:rsidRDefault="001F1E24" w:rsidP="001E7D90">
            <w:pPr>
              <w:spacing w:before="120" w:after="120"/>
              <w:jc w:val="center"/>
              <w:rPr>
                <w:lang w:val="uk-UA"/>
              </w:rPr>
            </w:pPr>
            <w:r w:rsidRPr="00EC2EE2">
              <w:rPr>
                <w:lang w:val="uk-UA"/>
              </w:rPr>
              <w:t>2</w:t>
            </w:r>
          </w:p>
        </w:tc>
      </w:tr>
    </w:tbl>
    <w:p w14:paraId="0E37DC74" w14:textId="77777777" w:rsidR="001702F1" w:rsidRPr="00EC2EE2" w:rsidRDefault="001702F1" w:rsidP="001E7D90">
      <w:pPr>
        <w:spacing w:before="120" w:after="120"/>
        <w:rPr>
          <w:lang w:val="uk-UA"/>
        </w:rPr>
      </w:pPr>
    </w:p>
    <w:p w14:paraId="75280441" w14:textId="31D7EF62" w:rsidR="005729AA" w:rsidRPr="00EC2EE2" w:rsidRDefault="005729AA"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4. </w:t>
      </w:r>
      <w:r w:rsidR="00AD16DD" w:rsidRPr="00EC2EE2">
        <w:rPr>
          <w:rFonts w:ascii="Times New Roman" w:hAnsi="Times New Roman" w:cs="Times New Roman"/>
        </w:rPr>
        <w:t>Відомості про</w:t>
      </w:r>
      <w:r w:rsidR="00AD16DD" w:rsidRPr="00EC2EE2">
        <w:t xml:space="preserve"> </w:t>
      </w:r>
      <w:r w:rsidR="00AD16DD" w:rsidRPr="00EC2EE2">
        <w:rPr>
          <w:rFonts w:ascii="Times New Roman" w:hAnsi="Times New Roman" w:cs="Times New Roman"/>
        </w:rPr>
        <w:t>національні електронні інформаційні ресурси, до яких підключені робочі місця адміністраторів центр</w:t>
      </w:r>
      <w:r w:rsidR="001702F1" w:rsidRPr="00EC2EE2">
        <w:rPr>
          <w:rFonts w:ascii="Times New Roman" w:hAnsi="Times New Roman" w:cs="Times New Roman"/>
        </w:rPr>
        <w:t>у</w:t>
      </w:r>
      <w:r w:rsidR="00595F93" w:rsidRPr="00EC2EE2">
        <w:rPr>
          <w:rFonts w:ascii="Times New Roman" w:hAnsi="Times New Roman" w:cs="Times New Roman"/>
        </w:rPr>
        <w:t xml:space="preserve"> (</w:t>
      </w:r>
      <w:r w:rsidR="00AF0014" w:rsidRPr="00EC2EE2">
        <w:rPr>
          <w:rFonts w:ascii="Times New Roman" w:hAnsi="Times New Roman" w:cs="Times New Roman"/>
        </w:rPr>
        <w:t>у т</w:t>
      </w:r>
      <w:r w:rsidR="006A4C20" w:rsidRPr="00EC2EE2">
        <w:rPr>
          <w:rFonts w:ascii="Times New Roman" w:hAnsi="Times New Roman" w:cs="Times New Roman"/>
        </w:rPr>
        <w:t xml:space="preserve">ому </w:t>
      </w:r>
      <w:r w:rsidR="00AF0014" w:rsidRPr="00EC2EE2">
        <w:rPr>
          <w:rFonts w:ascii="Times New Roman" w:hAnsi="Times New Roman" w:cs="Times New Roman"/>
        </w:rPr>
        <w:t>ч</w:t>
      </w:r>
      <w:r w:rsidR="006A4C20" w:rsidRPr="00EC2EE2">
        <w:rPr>
          <w:rFonts w:ascii="Times New Roman" w:hAnsi="Times New Roman" w:cs="Times New Roman"/>
        </w:rPr>
        <w:t>ислі</w:t>
      </w:r>
      <w:r w:rsidR="00AF0014" w:rsidRPr="00EC2EE2">
        <w:rPr>
          <w:rFonts w:ascii="Times New Roman" w:hAnsi="Times New Roman" w:cs="Times New Roman"/>
        </w:rPr>
        <w:t xml:space="preserve"> в </w:t>
      </w:r>
      <w:r w:rsidR="00595F93" w:rsidRPr="00EC2EE2">
        <w:rPr>
          <w:rFonts w:ascii="Times New Roman" w:hAnsi="Times New Roman" w:cs="Times New Roman"/>
        </w:rPr>
        <w:t>ТП</w:t>
      </w:r>
      <w:r w:rsidR="00AF0014" w:rsidRPr="00EC2EE2">
        <w:rPr>
          <w:rFonts w:ascii="Times New Roman" w:hAnsi="Times New Roman" w:cs="Times New Roman"/>
        </w:rPr>
        <w:t xml:space="preserve"> та</w:t>
      </w:r>
      <w:r w:rsidR="00595F93" w:rsidRPr="00EC2EE2">
        <w:rPr>
          <w:rFonts w:ascii="Times New Roman" w:hAnsi="Times New Roman" w:cs="Times New Roman"/>
        </w:rPr>
        <w:t xml:space="preserve"> ВРМ)</w:t>
      </w:r>
      <w:r w:rsidR="00AD16DD" w:rsidRPr="00EC2EE2">
        <w:rPr>
          <w:rFonts w:ascii="Times New Roman" w:hAnsi="Times New Roman" w:cs="Times New Roman"/>
        </w:rPr>
        <w:t xml:space="preserve"> </w:t>
      </w:r>
    </w:p>
    <w:tbl>
      <w:tblPr>
        <w:tblStyle w:val="af1"/>
        <w:tblW w:w="9634" w:type="dxa"/>
        <w:tblLook w:val="04A0" w:firstRow="1" w:lastRow="0" w:firstColumn="1" w:lastColumn="0" w:noHBand="0" w:noVBand="1"/>
      </w:tblPr>
      <w:tblGrid>
        <w:gridCol w:w="4390"/>
        <w:gridCol w:w="5244"/>
      </w:tblGrid>
      <w:tr w:rsidR="00733D52" w:rsidRPr="00EC2EE2" w14:paraId="180FC184" w14:textId="77777777" w:rsidTr="00DD1312">
        <w:tc>
          <w:tcPr>
            <w:tcW w:w="4390" w:type="dxa"/>
          </w:tcPr>
          <w:p w14:paraId="66482172" w14:textId="77777777" w:rsidR="001702F1" w:rsidRPr="00EC2EE2" w:rsidRDefault="001702F1" w:rsidP="001E7D90">
            <w:pPr>
              <w:spacing w:before="120" w:after="120"/>
              <w:rPr>
                <w:b/>
                <w:lang w:val="uk-UA"/>
              </w:rPr>
            </w:pPr>
            <w:r w:rsidRPr="00EC2EE2">
              <w:rPr>
                <w:b/>
                <w:lang w:val="uk-UA"/>
              </w:rPr>
              <w:t>Звітний період з</w:t>
            </w:r>
          </w:p>
        </w:tc>
        <w:tc>
          <w:tcPr>
            <w:tcW w:w="5244" w:type="dxa"/>
          </w:tcPr>
          <w:p w14:paraId="78380474" w14:textId="77777777" w:rsidR="001702F1" w:rsidRPr="00EC2EE2" w:rsidRDefault="001702F1" w:rsidP="001E7D90">
            <w:pPr>
              <w:spacing w:before="120" w:after="120"/>
              <w:rPr>
                <w:bCs/>
                <w:lang w:val="uk-UA"/>
              </w:rPr>
            </w:pPr>
          </w:p>
        </w:tc>
      </w:tr>
      <w:tr w:rsidR="00733D52" w:rsidRPr="00EC2EE2" w14:paraId="51E07CD7" w14:textId="77777777" w:rsidTr="00DD1312">
        <w:tc>
          <w:tcPr>
            <w:tcW w:w="4390" w:type="dxa"/>
          </w:tcPr>
          <w:p w14:paraId="2F7FA3AB" w14:textId="77777777" w:rsidR="001702F1" w:rsidRPr="00EC2EE2" w:rsidRDefault="001702F1" w:rsidP="001E7D90">
            <w:pPr>
              <w:spacing w:before="120" w:after="120"/>
              <w:rPr>
                <w:b/>
                <w:lang w:val="uk-UA"/>
              </w:rPr>
            </w:pPr>
            <w:r w:rsidRPr="00EC2EE2">
              <w:rPr>
                <w:b/>
                <w:lang w:val="uk-UA"/>
              </w:rPr>
              <w:t>Звітний період по</w:t>
            </w:r>
          </w:p>
        </w:tc>
        <w:tc>
          <w:tcPr>
            <w:tcW w:w="5244" w:type="dxa"/>
          </w:tcPr>
          <w:p w14:paraId="4EB6B23C" w14:textId="77777777" w:rsidR="001702F1" w:rsidRPr="00EC2EE2" w:rsidRDefault="001702F1" w:rsidP="001E7D90">
            <w:pPr>
              <w:spacing w:before="120" w:after="120"/>
              <w:rPr>
                <w:bCs/>
                <w:lang w:val="uk-UA"/>
              </w:rPr>
            </w:pPr>
          </w:p>
        </w:tc>
      </w:tr>
      <w:tr w:rsidR="001702F1" w:rsidRPr="00EC2EE2" w14:paraId="7F1C0ECE" w14:textId="77777777" w:rsidTr="00DD1312">
        <w:tc>
          <w:tcPr>
            <w:tcW w:w="4390" w:type="dxa"/>
          </w:tcPr>
          <w:p w14:paraId="2C22242A" w14:textId="77777777" w:rsidR="001702F1" w:rsidRPr="00EC2EE2" w:rsidRDefault="001702F1" w:rsidP="001E7D90">
            <w:pPr>
              <w:spacing w:before="120" w:after="120"/>
              <w:rPr>
                <w:b/>
                <w:lang w:val="uk-UA"/>
              </w:rPr>
            </w:pPr>
            <w:r w:rsidRPr="00EC2EE2">
              <w:rPr>
                <w:b/>
                <w:lang w:val="uk-UA"/>
              </w:rPr>
              <w:t>Перелік джерел даних</w:t>
            </w:r>
          </w:p>
        </w:tc>
        <w:tc>
          <w:tcPr>
            <w:tcW w:w="5244" w:type="dxa"/>
          </w:tcPr>
          <w:p w14:paraId="34D233DA" w14:textId="77777777" w:rsidR="001702F1" w:rsidRPr="00EC2EE2" w:rsidRDefault="001702F1" w:rsidP="001E7D90">
            <w:pPr>
              <w:spacing w:before="120" w:after="120"/>
              <w:rPr>
                <w:bCs/>
                <w:lang w:val="uk-UA"/>
              </w:rPr>
            </w:pPr>
          </w:p>
        </w:tc>
      </w:tr>
    </w:tbl>
    <w:p w14:paraId="57AF11E2" w14:textId="724DF3C6" w:rsidR="001702F1" w:rsidRPr="00EC2EE2" w:rsidRDefault="001702F1" w:rsidP="001E7D90">
      <w:pPr>
        <w:spacing w:before="120" w:after="120"/>
        <w:rPr>
          <w:lang w:val="uk-UA"/>
        </w:rPr>
      </w:pPr>
    </w:p>
    <w:p w14:paraId="338DE99E" w14:textId="77777777" w:rsidR="001702F1" w:rsidRPr="00EC2EE2" w:rsidRDefault="001702F1" w:rsidP="001E7D90">
      <w:pPr>
        <w:spacing w:before="120" w:after="120"/>
        <w:rPr>
          <w:lang w:val="uk-U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59"/>
        <w:gridCol w:w="1244"/>
      </w:tblGrid>
      <w:tr w:rsidR="00733D52" w:rsidRPr="00EC2EE2" w14:paraId="6C7CBDBC" w14:textId="77777777" w:rsidTr="006A4C20">
        <w:trPr>
          <w:trHeight w:val="300"/>
        </w:trPr>
        <w:tc>
          <w:tcPr>
            <w:tcW w:w="8359" w:type="dxa"/>
            <w:vAlign w:val="center"/>
          </w:tcPr>
          <w:p w14:paraId="518BAE8A" w14:textId="65EF0768" w:rsidR="00562DF0" w:rsidRPr="00EC2EE2" w:rsidRDefault="00562DF0" w:rsidP="00562DF0">
            <w:pPr>
              <w:spacing w:before="120" w:after="120"/>
              <w:jc w:val="center"/>
              <w:rPr>
                <w:b/>
                <w:bCs/>
                <w:lang w:val="uk-UA"/>
              </w:rPr>
            </w:pPr>
            <w:r w:rsidRPr="00EC2EE2">
              <w:rPr>
                <w:b/>
                <w:bCs/>
                <w:lang w:val="uk-UA"/>
              </w:rPr>
              <w:t>Найменування відомостей</w:t>
            </w:r>
          </w:p>
        </w:tc>
        <w:tc>
          <w:tcPr>
            <w:tcW w:w="1244" w:type="dxa"/>
            <w:tcMar>
              <w:top w:w="0" w:type="dxa"/>
              <w:left w:w="45" w:type="dxa"/>
              <w:bottom w:w="0" w:type="dxa"/>
              <w:right w:w="45" w:type="dxa"/>
            </w:tcMar>
            <w:vAlign w:val="center"/>
          </w:tcPr>
          <w:p w14:paraId="76B3D845" w14:textId="4F4431F7" w:rsidR="00562DF0" w:rsidRPr="00EC2EE2" w:rsidRDefault="00897319" w:rsidP="001E7D90">
            <w:pPr>
              <w:spacing w:before="120" w:after="120"/>
              <w:jc w:val="center"/>
              <w:rPr>
                <w:b/>
                <w:bCs/>
                <w:lang w:val="uk-UA"/>
              </w:rPr>
            </w:pPr>
            <w:r w:rsidRPr="00EC2EE2">
              <w:rPr>
                <w:b/>
                <w:bCs/>
                <w:lang w:val="uk-UA"/>
              </w:rPr>
              <w:t>Показник</w:t>
            </w:r>
          </w:p>
        </w:tc>
      </w:tr>
      <w:tr w:rsidR="00733D52" w:rsidRPr="00EC2EE2" w14:paraId="55F47C54" w14:textId="77777777" w:rsidTr="006A4C20">
        <w:trPr>
          <w:trHeight w:val="300"/>
        </w:trPr>
        <w:tc>
          <w:tcPr>
            <w:tcW w:w="8359" w:type="dxa"/>
            <w:vAlign w:val="bottom"/>
            <w:hideMark/>
          </w:tcPr>
          <w:p w14:paraId="6D1FB310" w14:textId="555C0031" w:rsidR="00AD16DD" w:rsidRPr="00EC2EE2" w:rsidRDefault="00AD16DD" w:rsidP="001E7D90">
            <w:pPr>
              <w:spacing w:before="120" w:after="120"/>
              <w:rPr>
                <w:b/>
                <w:bCs/>
                <w:lang w:val="uk-UA"/>
              </w:rPr>
            </w:pPr>
            <w:r w:rsidRPr="00EC2EE2">
              <w:rPr>
                <w:b/>
                <w:bCs/>
                <w:lang w:val="uk-UA"/>
              </w:rPr>
              <w:t>Найменування національного електронного інформаційного ресурсу</w:t>
            </w:r>
          </w:p>
        </w:tc>
        <w:tc>
          <w:tcPr>
            <w:tcW w:w="1244" w:type="dxa"/>
            <w:tcMar>
              <w:top w:w="0" w:type="dxa"/>
              <w:left w:w="45" w:type="dxa"/>
              <w:bottom w:w="0" w:type="dxa"/>
              <w:right w:w="45" w:type="dxa"/>
            </w:tcMar>
            <w:vAlign w:val="center"/>
            <w:hideMark/>
          </w:tcPr>
          <w:p w14:paraId="74254C7E" w14:textId="77777777" w:rsidR="00AD16DD" w:rsidRPr="00EC2EE2" w:rsidRDefault="00AD16DD" w:rsidP="001E7D90">
            <w:pPr>
              <w:spacing w:before="120" w:after="120"/>
              <w:jc w:val="center"/>
              <w:rPr>
                <w:b/>
                <w:bCs/>
                <w:lang w:val="uk-UA"/>
              </w:rPr>
            </w:pPr>
          </w:p>
        </w:tc>
      </w:tr>
      <w:tr w:rsidR="00733D52" w:rsidRPr="00EC2EE2" w14:paraId="392486EA" w14:textId="77777777" w:rsidTr="006A4C20">
        <w:trPr>
          <w:trHeight w:val="300"/>
        </w:trPr>
        <w:tc>
          <w:tcPr>
            <w:tcW w:w="8359" w:type="dxa"/>
            <w:tcMar>
              <w:top w:w="0" w:type="dxa"/>
              <w:left w:w="45" w:type="dxa"/>
              <w:bottom w:w="0" w:type="dxa"/>
              <w:right w:w="45" w:type="dxa"/>
            </w:tcMar>
            <w:vAlign w:val="center"/>
            <w:hideMark/>
          </w:tcPr>
          <w:p w14:paraId="1F52746A" w14:textId="570CC331" w:rsidR="00AD16DD" w:rsidRPr="00EC2EE2" w:rsidRDefault="00AD16DD" w:rsidP="001E7D90">
            <w:pPr>
              <w:spacing w:before="120" w:after="120"/>
              <w:rPr>
                <w:lang w:val="uk-UA"/>
              </w:rPr>
            </w:pPr>
            <w:r w:rsidRPr="00EC2EE2">
              <w:rPr>
                <w:lang w:val="uk-UA"/>
              </w:rPr>
              <w:t>Єдиний державний реєстр юридичних осіб, фізичних осіб-підприємців та громадських формувань (так/ні)</w:t>
            </w:r>
          </w:p>
        </w:tc>
        <w:tc>
          <w:tcPr>
            <w:tcW w:w="1244" w:type="dxa"/>
            <w:tcMar>
              <w:top w:w="0" w:type="dxa"/>
              <w:left w:w="45" w:type="dxa"/>
              <w:bottom w:w="0" w:type="dxa"/>
              <w:right w:w="45" w:type="dxa"/>
            </w:tcMar>
            <w:vAlign w:val="center"/>
            <w:hideMark/>
          </w:tcPr>
          <w:p w14:paraId="3948CE71"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168E352C" w14:textId="77777777" w:rsidTr="006A4C20">
        <w:trPr>
          <w:trHeight w:val="300"/>
        </w:trPr>
        <w:tc>
          <w:tcPr>
            <w:tcW w:w="8359" w:type="dxa"/>
            <w:tcMar>
              <w:top w:w="0" w:type="dxa"/>
              <w:left w:w="45" w:type="dxa"/>
              <w:bottom w:w="0" w:type="dxa"/>
              <w:right w:w="45" w:type="dxa"/>
            </w:tcMar>
            <w:vAlign w:val="center"/>
            <w:hideMark/>
          </w:tcPr>
          <w:p w14:paraId="49588BE2" w14:textId="1FA90199" w:rsidR="00AD16DD" w:rsidRPr="00EC2EE2" w:rsidRDefault="00AD16DD" w:rsidP="001E7D90">
            <w:pPr>
              <w:spacing w:before="120" w:after="120"/>
              <w:rPr>
                <w:lang w:val="uk-UA"/>
              </w:rPr>
            </w:pPr>
            <w:r w:rsidRPr="00EC2EE2">
              <w:rPr>
                <w:lang w:val="uk-UA"/>
              </w:rPr>
              <w:t>Державний реєстр прав на нерухоме майно (так/ні)</w:t>
            </w:r>
          </w:p>
        </w:tc>
        <w:tc>
          <w:tcPr>
            <w:tcW w:w="1244" w:type="dxa"/>
            <w:tcMar>
              <w:top w:w="0" w:type="dxa"/>
              <w:left w:w="45" w:type="dxa"/>
              <w:bottom w:w="0" w:type="dxa"/>
              <w:right w:w="45" w:type="dxa"/>
            </w:tcMar>
            <w:vAlign w:val="center"/>
            <w:hideMark/>
          </w:tcPr>
          <w:p w14:paraId="64FB44E0"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64039B15" w14:textId="77777777" w:rsidTr="006A4C20">
        <w:trPr>
          <w:trHeight w:val="300"/>
        </w:trPr>
        <w:tc>
          <w:tcPr>
            <w:tcW w:w="8359" w:type="dxa"/>
            <w:tcMar>
              <w:top w:w="0" w:type="dxa"/>
              <w:left w:w="45" w:type="dxa"/>
              <w:bottom w:w="0" w:type="dxa"/>
              <w:right w:w="45" w:type="dxa"/>
            </w:tcMar>
            <w:vAlign w:val="center"/>
            <w:hideMark/>
          </w:tcPr>
          <w:p w14:paraId="689A8CC2" w14:textId="31AF1968" w:rsidR="00AD16DD" w:rsidRPr="00EC2EE2" w:rsidRDefault="00AD16DD" w:rsidP="001E7D90">
            <w:pPr>
              <w:spacing w:before="120" w:after="120"/>
              <w:rPr>
                <w:lang w:val="uk-UA"/>
              </w:rPr>
            </w:pPr>
            <w:r w:rsidRPr="00EC2EE2">
              <w:rPr>
                <w:lang w:val="uk-UA"/>
              </w:rPr>
              <w:t>Єдиний державний демографічний реєстр (так/ні)</w:t>
            </w:r>
          </w:p>
        </w:tc>
        <w:tc>
          <w:tcPr>
            <w:tcW w:w="1244" w:type="dxa"/>
            <w:tcMar>
              <w:top w:w="0" w:type="dxa"/>
              <w:left w:w="45" w:type="dxa"/>
              <w:bottom w:w="0" w:type="dxa"/>
              <w:right w:w="45" w:type="dxa"/>
            </w:tcMar>
            <w:vAlign w:val="center"/>
            <w:hideMark/>
          </w:tcPr>
          <w:p w14:paraId="0C16DC06"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4363B1F3" w14:textId="77777777" w:rsidTr="006A4C20">
        <w:trPr>
          <w:trHeight w:val="300"/>
        </w:trPr>
        <w:tc>
          <w:tcPr>
            <w:tcW w:w="8359" w:type="dxa"/>
            <w:tcMar>
              <w:top w:w="0" w:type="dxa"/>
              <w:left w:w="45" w:type="dxa"/>
              <w:bottom w:w="0" w:type="dxa"/>
              <w:right w:w="45" w:type="dxa"/>
            </w:tcMar>
            <w:vAlign w:val="center"/>
            <w:hideMark/>
          </w:tcPr>
          <w:p w14:paraId="79616AB6" w14:textId="256E87EB" w:rsidR="00AD16DD" w:rsidRPr="00EC2EE2" w:rsidRDefault="00AD16DD" w:rsidP="001E7D90">
            <w:pPr>
              <w:spacing w:before="120" w:after="120"/>
              <w:rPr>
                <w:lang w:val="uk-UA"/>
              </w:rPr>
            </w:pPr>
            <w:r w:rsidRPr="00EC2EE2">
              <w:rPr>
                <w:lang w:val="uk-UA"/>
              </w:rPr>
              <w:t>Державний земельний кадастр (так/ні)</w:t>
            </w:r>
          </w:p>
        </w:tc>
        <w:tc>
          <w:tcPr>
            <w:tcW w:w="1244" w:type="dxa"/>
            <w:tcMar>
              <w:top w:w="0" w:type="dxa"/>
              <w:left w:w="45" w:type="dxa"/>
              <w:bottom w:w="0" w:type="dxa"/>
              <w:right w:w="45" w:type="dxa"/>
            </w:tcMar>
            <w:vAlign w:val="center"/>
            <w:hideMark/>
          </w:tcPr>
          <w:p w14:paraId="2947D283"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21869208" w14:textId="77777777" w:rsidTr="006A4C20">
        <w:trPr>
          <w:trHeight w:val="300"/>
        </w:trPr>
        <w:tc>
          <w:tcPr>
            <w:tcW w:w="8359" w:type="dxa"/>
            <w:tcMar>
              <w:top w:w="0" w:type="dxa"/>
              <w:left w:w="45" w:type="dxa"/>
              <w:bottom w:w="0" w:type="dxa"/>
              <w:right w:w="45" w:type="dxa"/>
            </w:tcMar>
            <w:vAlign w:val="center"/>
            <w:hideMark/>
          </w:tcPr>
          <w:p w14:paraId="62AE8041" w14:textId="1C6113BF" w:rsidR="00AD16DD" w:rsidRPr="00EC2EE2" w:rsidRDefault="00AD16DD" w:rsidP="001E7D90">
            <w:pPr>
              <w:spacing w:before="120" w:after="120"/>
              <w:rPr>
                <w:lang w:val="uk-UA"/>
              </w:rPr>
            </w:pPr>
            <w:r w:rsidRPr="00EC2EE2">
              <w:rPr>
                <w:lang w:val="uk-UA"/>
              </w:rPr>
              <w:t>Державний реєстр актів цивільного стану (так/ні)</w:t>
            </w:r>
          </w:p>
        </w:tc>
        <w:tc>
          <w:tcPr>
            <w:tcW w:w="1244" w:type="dxa"/>
            <w:tcMar>
              <w:top w:w="0" w:type="dxa"/>
              <w:left w:w="45" w:type="dxa"/>
              <w:bottom w:w="0" w:type="dxa"/>
              <w:right w:w="45" w:type="dxa"/>
            </w:tcMar>
            <w:vAlign w:val="center"/>
            <w:hideMark/>
          </w:tcPr>
          <w:p w14:paraId="5B7B3AAB"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0A0D87D5" w14:textId="77777777" w:rsidTr="006A4C20">
        <w:trPr>
          <w:trHeight w:val="300"/>
        </w:trPr>
        <w:tc>
          <w:tcPr>
            <w:tcW w:w="8359" w:type="dxa"/>
            <w:tcMar>
              <w:top w:w="0" w:type="dxa"/>
              <w:left w:w="45" w:type="dxa"/>
              <w:bottom w:w="0" w:type="dxa"/>
              <w:right w:w="45" w:type="dxa"/>
            </w:tcMar>
            <w:vAlign w:val="center"/>
            <w:hideMark/>
          </w:tcPr>
          <w:p w14:paraId="429D0390" w14:textId="00E7C4A3" w:rsidR="00AD16DD" w:rsidRPr="00EC2EE2" w:rsidRDefault="00AD16DD" w:rsidP="001E7D90">
            <w:pPr>
              <w:spacing w:before="120" w:after="120"/>
              <w:rPr>
                <w:lang w:val="uk-UA"/>
              </w:rPr>
            </w:pPr>
            <w:r w:rsidRPr="00EC2EE2">
              <w:rPr>
                <w:lang w:val="uk-UA"/>
              </w:rPr>
              <w:t>Реєстр територіальної громади (через програмні засоби ДМС щодо внесення інформації про реєстрацію, розміщеними на офіційному сайті ДМС)</w:t>
            </w:r>
          </w:p>
        </w:tc>
        <w:tc>
          <w:tcPr>
            <w:tcW w:w="1244" w:type="dxa"/>
            <w:tcMar>
              <w:top w:w="0" w:type="dxa"/>
              <w:left w:w="45" w:type="dxa"/>
              <w:bottom w:w="0" w:type="dxa"/>
              <w:right w:w="45" w:type="dxa"/>
            </w:tcMar>
            <w:vAlign w:val="center"/>
            <w:hideMark/>
          </w:tcPr>
          <w:p w14:paraId="1C9E902B"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740D5FC7" w14:textId="77777777" w:rsidTr="006A4C20">
        <w:trPr>
          <w:trHeight w:val="300"/>
        </w:trPr>
        <w:tc>
          <w:tcPr>
            <w:tcW w:w="8359" w:type="dxa"/>
            <w:tcMar>
              <w:top w:w="0" w:type="dxa"/>
              <w:left w:w="45" w:type="dxa"/>
              <w:bottom w:w="0" w:type="dxa"/>
              <w:right w:w="45" w:type="dxa"/>
            </w:tcMar>
            <w:vAlign w:val="center"/>
            <w:hideMark/>
          </w:tcPr>
          <w:p w14:paraId="4420B16C" w14:textId="11454A13" w:rsidR="00AD16DD" w:rsidRPr="00EC2EE2" w:rsidRDefault="00AD16DD" w:rsidP="001E7D90">
            <w:pPr>
              <w:spacing w:before="120" w:after="120"/>
              <w:rPr>
                <w:lang w:val="uk-UA"/>
              </w:rPr>
            </w:pPr>
            <w:r w:rsidRPr="00EC2EE2">
              <w:rPr>
                <w:lang w:val="uk-UA"/>
              </w:rPr>
              <w:t>Реєстр територіальної громади (засобами відомчої інформаційної системи реєстру територіальної громади (з використанням власного програмного забезпечення)</w:t>
            </w:r>
          </w:p>
        </w:tc>
        <w:tc>
          <w:tcPr>
            <w:tcW w:w="1244" w:type="dxa"/>
            <w:tcMar>
              <w:top w:w="0" w:type="dxa"/>
              <w:left w:w="45" w:type="dxa"/>
              <w:bottom w:w="0" w:type="dxa"/>
              <w:right w:w="45" w:type="dxa"/>
            </w:tcMar>
            <w:vAlign w:val="center"/>
            <w:hideMark/>
          </w:tcPr>
          <w:p w14:paraId="35435B2B" w14:textId="77777777" w:rsidR="00AD16DD" w:rsidRPr="00EC2EE2" w:rsidRDefault="00AD16DD" w:rsidP="001E7D90">
            <w:pPr>
              <w:spacing w:before="120" w:after="120"/>
              <w:jc w:val="center"/>
              <w:rPr>
                <w:lang w:val="uk-UA"/>
              </w:rPr>
            </w:pPr>
            <w:r w:rsidRPr="00EC2EE2">
              <w:rPr>
                <w:lang w:val="uk-UA"/>
              </w:rPr>
              <w:t>так</w:t>
            </w:r>
          </w:p>
        </w:tc>
      </w:tr>
      <w:tr w:rsidR="00733D52" w:rsidRPr="00EC2EE2" w14:paraId="0A8B4E2D" w14:textId="77777777" w:rsidTr="006A4C20">
        <w:trPr>
          <w:trHeight w:val="300"/>
        </w:trPr>
        <w:tc>
          <w:tcPr>
            <w:tcW w:w="8359" w:type="dxa"/>
            <w:tcMar>
              <w:top w:w="0" w:type="dxa"/>
              <w:left w:w="45" w:type="dxa"/>
              <w:bottom w:w="0" w:type="dxa"/>
              <w:right w:w="45" w:type="dxa"/>
            </w:tcMar>
            <w:vAlign w:val="center"/>
            <w:hideMark/>
          </w:tcPr>
          <w:p w14:paraId="4020495B" w14:textId="77777777" w:rsidR="00AD16DD" w:rsidRPr="00EC2EE2" w:rsidRDefault="00AD16DD" w:rsidP="001E7D90">
            <w:pPr>
              <w:spacing w:before="120" w:after="120"/>
              <w:rPr>
                <w:lang w:val="uk-UA"/>
              </w:rPr>
            </w:pPr>
            <w:r w:rsidRPr="00EC2EE2">
              <w:rPr>
                <w:lang w:val="uk-UA"/>
              </w:rPr>
              <w:t>Назва відомчої інформаційної системи реєстру територіальної громади (найменування розробника системи)</w:t>
            </w:r>
          </w:p>
        </w:tc>
        <w:tc>
          <w:tcPr>
            <w:tcW w:w="1244" w:type="dxa"/>
            <w:tcMar>
              <w:top w:w="0" w:type="dxa"/>
              <w:left w:w="45" w:type="dxa"/>
              <w:bottom w:w="0" w:type="dxa"/>
              <w:right w:w="45" w:type="dxa"/>
            </w:tcMar>
            <w:vAlign w:val="center"/>
            <w:hideMark/>
          </w:tcPr>
          <w:p w14:paraId="31AB0FD6" w14:textId="1D536766" w:rsidR="00AD16DD" w:rsidRPr="00EC2EE2" w:rsidRDefault="00AD16DD" w:rsidP="001E7D90">
            <w:pPr>
              <w:spacing w:before="120" w:after="120"/>
              <w:jc w:val="center"/>
              <w:rPr>
                <w:lang w:val="uk-UA"/>
              </w:rPr>
            </w:pPr>
          </w:p>
        </w:tc>
      </w:tr>
      <w:tr w:rsidR="00733D52" w:rsidRPr="00EC2EE2" w14:paraId="0B50E01C" w14:textId="77777777" w:rsidTr="006A4C20">
        <w:trPr>
          <w:trHeight w:val="300"/>
        </w:trPr>
        <w:tc>
          <w:tcPr>
            <w:tcW w:w="8359" w:type="dxa"/>
            <w:tcMar>
              <w:top w:w="0" w:type="dxa"/>
              <w:left w:w="45" w:type="dxa"/>
              <w:bottom w:w="0" w:type="dxa"/>
              <w:right w:w="45" w:type="dxa"/>
            </w:tcMar>
            <w:vAlign w:val="center"/>
            <w:hideMark/>
          </w:tcPr>
          <w:p w14:paraId="1D42C820" w14:textId="7EF475FD" w:rsidR="00AD16DD" w:rsidRPr="00EC2EE2" w:rsidRDefault="00AD16DD" w:rsidP="001E7D90">
            <w:pPr>
              <w:spacing w:before="120" w:after="120"/>
              <w:rPr>
                <w:lang w:val="uk-UA"/>
              </w:rPr>
            </w:pPr>
            <w:r w:rsidRPr="00EC2EE2">
              <w:rPr>
                <w:lang w:val="uk-UA"/>
              </w:rPr>
              <w:t xml:space="preserve">Інші </w:t>
            </w:r>
            <w:r w:rsidR="00BA088B" w:rsidRPr="00EC2EE2">
              <w:rPr>
                <w:lang w:val="uk-UA"/>
              </w:rPr>
              <w:t>національні електронні інформаційні ресурси</w:t>
            </w:r>
            <w:r w:rsidRPr="00EC2EE2">
              <w:rPr>
                <w:lang w:val="uk-UA"/>
              </w:rPr>
              <w:t>, до яки</w:t>
            </w:r>
            <w:r w:rsidR="00B0514B" w:rsidRPr="00EC2EE2">
              <w:rPr>
                <w:lang w:val="uk-UA"/>
              </w:rPr>
              <w:t>х</w:t>
            </w:r>
            <w:r w:rsidRPr="00EC2EE2">
              <w:rPr>
                <w:lang w:val="uk-UA"/>
              </w:rPr>
              <w:t xml:space="preserve"> має доступ адміністратор центру (зазначити найменування та розпорядника такого </w:t>
            </w:r>
            <w:r w:rsidR="00BA088B" w:rsidRPr="00EC2EE2">
              <w:rPr>
                <w:lang w:val="uk-UA"/>
              </w:rPr>
              <w:t>ресурсу</w:t>
            </w:r>
            <w:r w:rsidRPr="00EC2EE2">
              <w:rPr>
                <w:lang w:val="uk-UA"/>
              </w:rPr>
              <w:t>)</w:t>
            </w:r>
          </w:p>
        </w:tc>
        <w:tc>
          <w:tcPr>
            <w:tcW w:w="1244" w:type="dxa"/>
            <w:tcMar>
              <w:top w:w="0" w:type="dxa"/>
              <w:left w:w="45" w:type="dxa"/>
              <w:bottom w:w="0" w:type="dxa"/>
              <w:right w:w="45" w:type="dxa"/>
            </w:tcMar>
            <w:vAlign w:val="center"/>
            <w:hideMark/>
          </w:tcPr>
          <w:p w14:paraId="26043ACF" w14:textId="77777777" w:rsidR="00AD16DD" w:rsidRPr="00EC2EE2" w:rsidRDefault="00AD16DD" w:rsidP="001E7D90">
            <w:pPr>
              <w:spacing w:before="120" w:after="120"/>
              <w:jc w:val="center"/>
              <w:rPr>
                <w:lang w:val="uk-UA"/>
              </w:rPr>
            </w:pPr>
          </w:p>
        </w:tc>
      </w:tr>
      <w:tr w:rsidR="00733D52" w:rsidRPr="00EC2EE2" w14:paraId="04F0F2F9" w14:textId="77777777" w:rsidTr="006A4C20">
        <w:trPr>
          <w:trHeight w:val="300"/>
        </w:trPr>
        <w:tc>
          <w:tcPr>
            <w:tcW w:w="8359" w:type="dxa"/>
            <w:tcMar>
              <w:top w:w="0" w:type="dxa"/>
              <w:left w:w="45" w:type="dxa"/>
              <w:bottom w:w="0" w:type="dxa"/>
              <w:right w:w="45" w:type="dxa"/>
            </w:tcMar>
            <w:vAlign w:val="center"/>
            <w:hideMark/>
          </w:tcPr>
          <w:p w14:paraId="38B23B88" w14:textId="77777777" w:rsidR="00AD16DD" w:rsidRPr="00EC2EE2" w:rsidRDefault="00AD16DD" w:rsidP="001E7D90">
            <w:pPr>
              <w:spacing w:before="120" w:after="120"/>
              <w:rPr>
                <w:b/>
                <w:bCs/>
                <w:lang w:val="uk-UA"/>
              </w:rPr>
            </w:pPr>
            <w:r w:rsidRPr="00EC2EE2">
              <w:rPr>
                <w:b/>
                <w:bCs/>
                <w:lang w:val="uk-UA"/>
              </w:rPr>
              <w:t>Інформація про впроваджені електронні сервіси/інформаційні системи</w:t>
            </w:r>
          </w:p>
        </w:tc>
        <w:tc>
          <w:tcPr>
            <w:tcW w:w="1244" w:type="dxa"/>
            <w:vAlign w:val="center"/>
          </w:tcPr>
          <w:p w14:paraId="28A2B470" w14:textId="23B2643C" w:rsidR="00AD16DD" w:rsidRPr="00EC2EE2" w:rsidRDefault="00AD16DD" w:rsidP="001E7D90">
            <w:pPr>
              <w:spacing w:before="120" w:after="120"/>
              <w:jc w:val="center"/>
              <w:rPr>
                <w:lang w:val="uk-UA"/>
              </w:rPr>
            </w:pPr>
          </w:p>
        </w:tc>
      </w:tr>
      <w:tr w:rsidR="00733D52" w:rsidRPr="00EC2EE2" w14:paraId="14730F51" w14:textId="77777777" w:rsidTr="006A4C20">
        <w:trPr>
          <w:trHeight w:val="300"/>
        </w:trPr>
        <w:tc>
          <w:tcPr>
            <w:tcW w:w="8359" w:type="dxa"/>
            <w:tcMar>
              <w:top w:w="0" w:type="dxa"/>
              <w:left w:w="45" w:type="dxa"/>
              <w:bottom w:w="0" w:type="dxa"/>
              <w:right w:w="45" w:type="dxa"/>
            </w:tcMar>
            <w:vAlign w:val="center"/>
            <w:hideMark/>
          </w:tcPr>
          <w:p w14:paraId="2AA5FC78" w14:textId="2A37799E" w:rsidR="00AD16DD" w:rsidRPr="00EC2EE2" w:rsidRDefault="00AD16DD" w:rsidP="001E7D90">
            <w:pPr>
              <w:spacing w:before="120" w:after="120"/>
              <w:rPr>
                <w:lang w:val="uk-UA"/>
              </w:rPr>
            </w:pPr>
            <w:r w:rsidRPr="00EC2EE2">
              <w:rPr>
                <w:lang w:val="uk-UA"/>
              </w:rPr>
              <w:t>Найменування електронних сервісів</w:t>
            </w:r>
          </w:p>
        </w:tc>
        <w:tc>
          <w:tcPr>
            <w:tcW w:w="1244" w:type="dxa"/>
            <w:tcMar>
              <w:top w:w="0" w:type="dxa"/>
              <w:left w:w="45" w:type="dxa"/>
              <w:bottom w:w="0" w:type="dxa"/>
              <w:right w:w="45" w:type="dxa"/>
            </w:tcMar>
            <w:vAlign w:val="center"/>
          </w:tcPr>
          <w:p w14:paraId="3CD36268" w14:textId="0DBC23C6" w:rsidR="00AD16DD" w:rsidRPr="00EC2EE2" w:rsidRDefault="00AD16DD" w:rsidP="001E7D90">
            <w:pPr>
              <w:spacing w:before="120" w:after="120"/>
              <w:jc w:val="center"/>
              <w:rPr>
                <w:lang w:val="uk-UA"/>
              </w:rPr>
            </w:pPr>
          </w:p>
        </w:tc>
      </w:tr>
      <w:tr w:rsidR="00733D52" w:rsidRPr="00EC2EE2" w14:paraId="78A5731D" w14:textId="77777777" w:rsidTr="006A4C20">
        <w:trPr>
          <w:trHeight w:val="300"/>
        </w:trPr>
        <w:tc>
          <w:tcPr>
            <w:tcW w:w="8359" w:type="dxa"/>
            <w:tcMar>
              <w:top w:w="0" w:type="dxa"/>
              <w:left w:w="45" w:type="dxa"/>
              <w:bottom w:w="0" w:type="dxa"/>
              <w:right w:w="45" w:type="dxa"/>
            </w:tcMar>
            <w:vAlign w:val="center"/>
            <w:hideMark/>
          </w:tcPr>
          <w:p w14:paraId="1D1F609B" w14:textId="77777777" w:rsidR="00AD16DD" w:rsidRPr="00EC2EE2" w:rsidRDefault="00AD16DD" w:rsidP="001E7D90">
            <w:pPr>
              <w:spacing w:before="120" w:after="120"/>
              <w:rPr>
                <w:lang w:val="uk-UA"/>
              </w:rPr>
            </w:pPr>
            <w:r w:rsidRPr="00EC2EE2">
              <w:rPr>
                <w:lang w:val="uk-UA"/>
              </w:rPr>
              <w:lastRenderedPageBreak/>
              <w:t>Інші найменування електронних сервісів</w:t>
            </w:r>
          </w:p>
        </w:tc>
        <w:tc>
          <w:tcPr>
            <w:tcW w:w="1244" w:type="dxa"/>
            <w:vAlign w:val="center"/>
          </w:tcPr>
          <w:p w14:paraId="57C9ED67" w14:textId="05B50B78" w:rsidR="00AD16DD" w:rsidRPr="00EC2EE2" w:rsidRDefault="00AD16DD" w:rsidP="001E7D90">
            <w:pPr>
              <w:spacing w:before="120" w:after="120"/>
              <w:jc w:val="center"/>
              <w:rPr>
                <w:lang w:val="uk-UA"/>
              </w:rPr>
            </w:pPr>
          </w:p>
        </w:tc>
      </w:tr>
      <w:tr w:rsidR="00733D52" w:rsidRPr="00EC2EE2" w14:paraId="60A71475" w14:textId="77777777" w:rsidTr="006A4C20">
        <w:trPr>
          <w:trHeight w:val="300"/>
        </w:trPr>
        <w:tc>
          <w:tcPr>
            <w:tcW w:w="8359" w:type="dxa"/>
            <w:tcMar>
              <w:top w:w="0" w:type="dxa"/>
              <w:left w:w="45" w:type="dxa"/>
              <w:bottom w:w="0" w:type="dxa"/>
              <w:right w:w="45" w:type="dxa"/>
            </w:tcMar>
            <w:vAlign w:val="center"/>
            <w:hideMark/>
          </w:tcPr>
          <w:p w14:paraId="7E3E128C" w14:textId="2D417D83" w:rsidR="00AD16DD" w:rsidRPr="00EC2EE2" w:rsidRDefault="00AD16DD" w:rsidP="001E7D90">
            <w:pPr>
              <w:spacing w:before="120" w:after="120"/>
              <w:rPr>
                <w:lang w:val="uk-UA"/>
              </w:rPr>
            </w:pPr>
            <w:r w:rsidRPr="00EC2EE2">
              <w:rPr>
                <w:lang w:val="uk-UA"/>
              </w:rPr>
              <w:t>Найменування інформаційних систем</w:t>
            </w:r>
          </w:p>
        </w:tc>
        <w:tc>
          <w:tcPr>
            <w:tcW w:w="1244" w:type="dxa"/>
            <w:tcMar>
              <w:top w:w="0" w:type="dxa"/>
              <w:left w:w="45" w:type="dxa"/>
              <w:bottom w:w="0" w:type="dxa"/>
              <w:right w:w="45" w:type="dxa"/>
            </w:tcMar>
            <w:vAlign w:val="center"/>
          </w:tcPr>
          <w:p w14:paraId="2E5A7E2B" w14:textId="0D85B857" w:rsidR="00AD16DD" w:rsidRPr="00EC2EE2" w:rsidRDefault="00AD16DD" w:rsidP="001E7D90">
            <w:pPr>
              <w:spacing w:before="120" w:after="120"/>
              <w:jc w:val="center"/>
              <w:rPr>
                <w:lang w:val="uk-UA"/>
              </w:rPr>
            </w:pPr>
          </w:p>
        </w:tc>
      </w:tr>
      <w:tr w:rsidR="00733D52" w:rsidRPr="00EC2EE2" w14:paraId="2F434B04" w14:textId="77777777" w:rsidTr="006A4C20">
        <w:trPr>
          <w:trHeight w:val="300"/>
        </w:trPr>
        <w:tc>
          <w:tcPr>
            <w:tcW w:w="8359" w:type="dxa"/>
            <w:tcMar>
              <w:top w:w="0" w:type="dxa"/>
              <w:left w:w="45" w:type="dxa"/>
              <w:bottom w:w="0" w:type="dxa"/>
              <w:right w:w="45" w:type="dxa"/>
            </w:tcMar>
            <w:vAlign w:val="center"/>
            <w:hideMark/>
          </w:tcPr>
          <w:p w14:paraId="04C8A85F" w14:textId="77777777" w:rsidR="00AD16DD" w:rsidRPr="00EC2EE2" w:rsidRDefault="00AD16DD" w:rsidP="001E7D90">
            <w:pPr>
              <w:spacing w:before="120" w:after="120"/>
              <w:rPr>
                <w:lang w:val="uk-UA"/>
              </w:rPr>
            </w:pPr>
            <w:r w:rsidRPr="00EC2EE2">
              <w:rPr>
                <w:lang w:val="uk-UA"/>
              </w:rPr>
              <w:t>Інші найменування інформаційних систем</w:t>
            </w:r>
          </w:p>
        </w:tc>
        <w:tc>
          <w:tcPr>
            <w:tcW w:w="1244" w:type="dxa"/>
            <w:vAlign w:val="center"/>
          </w:tcPr>
          <w:p w14:paraId="20EFEC27" w14:textId="5DFD887E" w:rsidR="00AD16DD" w:rsidRPr="00EC2EE2" w:rsidRDefault="00AD16DD" w:rsidP="001E7D90">
            <w:pPr>
              <w:spacing w:before="120" w:after="120"/>
              <w:jc w:val="center"/>
              <w:rPr>
                <w:lang w:val="uk-UA"/>
              </w:rPr>
            </w:pPr>
          </w:p>
        </w:tc>
      </w:tr>
      <w:tr w:rsidR="00733D52" w:rsidRPr="00EC2EE2" w14:paraId="2FDFA2F3" w14:textId="77777777" w:rsidTr="006A4C20">
        <w:trPr>
          <w:trHeight w:val="300"/>
        </w:trPr>
        <w:tc>
          <w:tcPr>
            <w:tcW w:w="8359" w:type="dxa"/>
            <w:tcMar>
              <w:top w:w="0" w:type="dxa"/>
              <w:left w:w="45" w:type="dxa"/>
              <w:bottom w:w="0" w:type="dxa"/>
              <w:right w:w="45" w:type="dxa"/>
            </w:tcMar>
            <w:vAlign w:val="center"/>
            <w:hideMark/>
          </w:tcPr>
          <w:p w14:paraId="43A1B0CB" w14:textId="69BBDEFE" w:rsidR="00AD16DD" w:rsidRPr="00EC2EE2" w:rsidRDefault="00AD16DD" w:rsidP="001E7D90">
            <w:pPr>
              <w:spacing w:before="120" w:after="120"/>
              <w:rPr>
                <w:b/>
                <w:bCs/>
                <w:lang w:val="uk-UA"/>
              </w:rPr>
            </w:pPr>
            <w:r w:rsidRPr="00EC2EE2">
              <w:rPr>
                <w:b/>
                <w:bCs/>
                <w:lang w:val="uk-UA"/>
              </w:rPr>
              <w:t xml:space="preserve">Інформація про </w:t>
            </w:r>
            <w:r w:rsidR="0030245F" w:rsidRPr="00EC2EE2">
              <w:rPr>
                <w:b/>
                <w:bCs/>
                <w:lang w:val="uk-UA"/>
              </w:rPr>
              <w:t xml:space="preserve">систему </w:t>
            </w:r>
            <w:r w:rsidRPr="00EC2EE2">
              <w:rPr>
                <w:b/>
                <w:bCs/>
                <w:lang w:val="uk-UA"/>
              </w:rPr>
              <w:t>електронн</w:t>
            </w:r>
            <w:r w:rsidR="0030245F" w:rsidRPr="00EC2EE2">
              <w:rPr>
                <w:b/>
                <w:bCs/>
                <w:lang w:val="uk-UA"/>
              </w:rPr>
              <w:t>ого</w:t>
            </w:r>
            <w:r w:rsidRPr="00EC2EE2">
              <w:rPr>
                <w:b/>
                <w:bCs/>
                <w:lang w:val="uk-UA"/>
              </w:rPr>
              <w:t xml:space="preserve"> документообіг</w:t>
            </w:r>
            <w:r w:rsidR="0030245F" w:rsidRPr="00EC2EE2">
              <w:rPr>
                <w:b/>
                <w:bCs/>
                <w:lang w:val="uk-UA"/>
              </w:rPr>
              <w:t>у</w:t>
            </w:r>
            <w:r w:rsidRPr="00EC2EE2">
              <w:rPr>
                <w:b/>
                <w:bCs/>
                <w:lang w:val="uk-UA"/>
              </w:rPr>
              <w:t xml:space="preserve"> (СЕД)</w:t>
            </w:r>
          </w:p>
        </w:tc>
        <w:tc>
          <w:tcPr>
            <w:tcW w:w="1244" w:type="dxa"/>
            <w:tcMar>
              <w:top w:w="0" w:type="dxa"/>
              <w:left w:w="45" w:type="dxa"/>
              <w:bottom w:w="0" w:type="dxa"/>
              <w:right w:w="45" w:type="dxa"/>
            </w:tcMar>
            <w:vAlign w:val="center"/>
            <w:hideMark/>
          </w:tcPr>
          <w:p w14:paraId="2D083B82" w14:textId="310A3148" w:rsidR="00AD16DD" w:rsidRPr="00EC2EE2" w:rsidRDefault="00AD16DD" w:rsidP="001E7D90">
            <w:pPr>
              <w:spacing w:before="120" w:after="120"/>
              <w:jc w:val="center"/>
              <w:rPr>
                <w:lang w:val="uk-UA"/>
              </w:rPr>
            </w:pPr>
          </w:p>
        </w:tc>
      </w:tr>
      <w:tr w:rsidR="00733D52" w:rsidRPr="00EC2EE2" w14:paraId="4AF9DE4F" w14:textId="77777777" w:rsidTr="006A4C20">
        <w:trPr>
          <w:trHeight w:val="300"/>
        </w:trPr>
        <w:tc>
          <w:tcPr>
            <w:tcW w:w="8359" w:type="dxa"/>
            <w:tcMar>
              <w:top w:w="0" w:type="dxa"/>
              <w:left w:w="45" w:type="dxa"/>
              <w:bottom w:w="0" w:type="dxa"/>
              <w:right w:w="45" w:type="dxa"/>
            </w:tcMar>
            <w:vAlign w:val="center"/>
            <w:hideMark/>
          </w:tcPr>
          <w:p w14:paraId="317B0B03" w14:textId="4478DFA2" w:rsidR="00AD16DD" w:rsidRPr="00EC2EE2" w:rsidRDefault="00AD16DD" w:rsidP="001E7D90">
            <w:pPr>
              <w:spacing w:before="120" w:after="120"/>
              <w:rPr>
                <w:lang w:val="uk-UA"/>
              </w:rPr>
            </w:pPr>
            <w:r w:rsidRPr="00EC2EE2">
              <w:rPr>
                <w:lang w:val="uk-UA"/>
              </w:rPr>
              <w:t>Найменування СЕД центру</w:t>
            </w:r>
          </w:p>
        </w:tc>
        <w:tc>
          <w:tcPr>
            <w:tcW w:w="1244" w:type="dxa"/>
            <w:vAlign w:val="center"/>
          </w:tcPr>
          <w:p w14:paraId="5862378C" w14:textId="626A2E07" w:rsidR="00AD16DD" w:rsidRPr="00EC2EE2" w:rsidRDefault="00AD16DD" w:rsidP="001E7D90">
            <w:pPr>
              <w:spacing w:before="120" w:after="120"/>
              <w:jc w:val="center"/>
              <w:rPr>
                <w:lang w:val="uk-UA"/>
              </w:rPr>
            </w:pPr>
          </w:p>
        </w:tc>
      </w:tr>
      <w:tr w:rsidR="00733D52" w:rsidRPr="00EC2EE2" w14:paraId="0EFC39A4" w14:textId="77777777" w:rsidTr="006A4C20">
        <w:trPr>
          <w:trHeight w:val="300"/>
        </w:trPr>
        <w:tc>
          <w:tcPr>
            <w:tcW w:w="8359" w:type="dxa"/>
            <w:tcMar>
              <w:top w:w="0" w:type="dxa"/>
              <w:left w:w="45" w:type="dxa"/>
              <w:bottom w:w="0" w:type="dxa"/>
              <w:right w:w="45" w:type="dxa"/>
            </w:tcMar>
            <w:vAlign w:val="center"/>
            <w:hideMark/>
          </w:tcPr>
          <w:p w14:paraId="6ED25E7A" w14:textId="77777777" w:rsidR="00AD16DD" w:rsidRPr="00EC2EE2" w:rsidRDefault="00AD16DD" w:rsidP="001E7D90">
            <w:pPr>
              <w:spacing w:before="120" w:after="120"/>
              <w:rPr>
                <w:lang w:val="uk-UA"/>
              </w:rPr>
            </w:pPr>
            <w:r w:rsidRPr="00EC2EE2">
              <w:rPr>
                <w:lang w:val="uk-UA"/>
              </w:rPr>
              <w:t>Інше найменування</w:t>
            </w:r>
          </w:p>
        </w:tc>
        <w:tc>
          <w:tcPr>
            <w:tcW w:w="1244" w:type="dxa"/>
            <w:vAlign w:val="center"/>
          </w:tcPr>
          <w:p w14:paraId="177F7019" w14:textId="1E749DBC" w:rsidR="00AD16DD" w:rsidRPr="00EC2EE2" w:rsidRDefault="00AD16DD" w:rsidP="001E7D90">
            <w:pPr>
              <w:spacing w:before="120" w:after="120"/>
              <w:jc w:val="center"/>
              <w:rPr>
                <w:lang w:val="uk-UA"/>
              </w:rPr>
            </w:pPr>
          </w:p>
        </w:tc>
      </w:tr>
      <w:tr w:rsidR="006300E8" w:rsidRPr="00EC2EE2" w14:paraId="43C71EEC" w14:textId="77777777" w:rsidTr="006A4C20">
        <w:trPr>
          <w:trHeight w:val="300"/>
        </w:trPr>
        <w:tc>
          <w:tcPr>
            <w:tcW w:w="8359" w:type="dxa"/>
            <w:tcMar>
              <w:top w:w="0" w:type="dxa"/>
              <w:left w:w="45" w:type="dxa"/>
              <w:bottom w:w="0" w:type="dxa"/>
              <w:right w:w="45" w:type="dxa"/>
            </w:tcMar>
            <w:vAlign w:val="center"/>
            <w:hideMark/>
          </w:tcPr>
          <w:p w14:paraId="7D3BF1C9" w14:textId="546EEF71" w:rsidR="00AD16DD" w:rsidRPr="00EC2EE2" w:rsidRDefault="00F249AF" w:rsidP="001E7D90">
            <w:pPr>
              <w:spacing w:before="120" w:after="120"/>
              <w:rPr>
                <w:lang w:val="uk-UA"/>
              </w:rPr>
            </w:pPr>
            <w:r w:rsidRPr="00EC2EE2">
              <w:rPr>
                <w:lang w:val="uk-UA"/>
              </w:rPr>
              <w:t xml:space="preserve">Найменування </w:t>
            </w:r>
            <w:r w:rsidR="00AD16DD" w:rsidRPr="00EC2EE2">
              <w:rPr>
                <w:lang w:val="uk-UA"/>
              </w:rPr>
              <w:t>розробника СЕД центру</w:t>
            </w:r>
          </w:p>
        </w:tc>
        <w:tc>
          <w:tcPr>
            <w:tcW w:w="1244" w:type="dxa"/>
            <w:tcMar>
              <w:top w:w="0" w:type="dxa"/>
              <w:left w:w="45" w:type="dxa"/>
              <w:bottom w:w="0" w:type="dxa"/>
              <w:right w:w="45" w:type="dxa"/>
            </w:tcMar>
            <w:vAlign w:val="center"/>
          </w:tcPr>
          <w:p w14:paraId="7FB7A879" w14:textId="7AD3EAF1" w:rsidR="00AD16DD" w:rsidRPr="00EC2EE2" w:rsidRDefault="00AD16DD" w:rsidP="001E7D90">
            <w:pPr>
              <w:spacing w:before="120" w:after="120"/>
              <w:jc w:val="center"/>
              <w:rPr>
                <w:lang w:val="uk-UA"/>
              </w:rPr>
            </w:pPr>
          </w:p>
        </w:tc>
      </w:tr>
    </w:tbl>
    <w:p w14:paraId="106BB3E8" w14:textId="77777777" w:rsidR="001702F1" w:rsidRPr="00EC2EE2" w:rsidRDefault="001702F1" w:rsidP="001E7D90">
      <w:pPr>
        <w:spacing w:before="120" w:after="120"/>
        <w:rPr>
          <w:lang w:val="uk-UA"/>
        </w:rPr>
      </w:pPr>
    </w:p>
    <w:p w14:paraId="6206F6A5" w14:textId="5B777260" w:rsidR="005729AA" w:rsidRPr="00EC2EE2" w:rsidRDefault="005729AA" w:rsidP="001E7D90">
      <w:pPr>
        <w:pStyle w:val="3"/>
        <w:spacing w:before="120" w:after="120"/>
        <w:jc w:val="center"/>
        <w:rPr>
          <w:rFonts w:ascii="Times New Roman" w:hAnsi="Times New Roman" w:cs="Times New Roman"/>
        </w:rPr>
      </w:pPr>
      <w:r w:rsidRPr="00EC2EE2">
        <w:rPr>
          <w:rFonts w:ascii="Times New Roman" w:hAnsi="Times New Roman" w:cs="Times New Roman"/>
        </w:rPr>
        <w:t xml:space="preserve">Розділ 5. </w:t>
      </w:r>
      <w:r w:rsidR="0002172E" w:rsidRPr="00EC2EE2">
        <w:rPr>
          <w:rFonts w:ascii="Times New Roman" w:hAnsi="Times New Roman" w:cs="Times New Roman"/>
        </w:rPr>
        <w:t>Відомості про доходи та видатки</w:t>
      </w:r>
      <w:r w:rsidR="001702F1" w:rsidRPr="00EC2EE2">
        <w:rPr>
          <w:rFonts w:ascii="Times New Roman" w:hAnsi="Times New Roman" w:cs="Times New Roman"/>
        </w:rPr>
        <w:t xml:space="preserve"> центру</w:t>
      </w:r>
    </w:p>
    <w:tbl>
      <w:tblPr>
        <w:tblStyle w:val="af1"/>
        <w:tblW w:w="9634" w:type="dxa"/>
        <w:tblLook w:val="04A0" w:firstRow="1" w:lastRow="0" w:firstColumn="1" w:lastColumn="0" w:noHBand="0" w:noVBand="1"/>
      </w:tblPr>
      <w:tblGrid>
        <w:gridCol w:w="4390"/>
        <w:gridCol w:w="5244"/>
      </w:tblGrid>
      <w:tr w:rsidR="00733D52" w:rsidRPr="00EC2EE2" w14:paraId="02AC8E6E" w14:textId="77777777" w:rsidTr="00DD1312">
        <w:tc>
          <w:tcPr>
            <w:tcW w:w="4390" w:type="dxa"/>
          </w:tcPr>
          <w:p w14:paraId="1F909F86" w14:textId="77777777" w:rsidR="001702F1" w:rsidRPr="00EC2EE2" w:rsidRDefault="001702F1" w:rsidP="001E7D90">
            <w:pPr>
              <w:spacing w:before="120" w:after="120"/>
              <w:rPr>
                <w:b/>
                <w:lang w:val="uk-UA"/>
              </w:rPr>
            </w:pPr>
            <w:r w:rsidRPr="00EC2EE2">
              <w:rPr>
                <w:b/>
                <w:lang w:val="uk-UA"/>
              </w:rPr>
              <w:t>Звітний період з</w:t>
            </w:r>
          </w:p>
        </w:tc>
        <w:tc>
          <w:tcPr>
            <w:tcW w:w="5244" w:type="dxa"/>
          </w:tcPr>
          <w:p w14:paraId="0A448B9C" w14:textId="77777777" w:rsidR="001702F1" w:rsidRPr="00EC2EE2" w:rsidRDefault="001702F1" w:rsidP="001E7D90">
            <w:pPr>
              <w:spacing w:before="120" w:after="120"/>
              <w:rPr>
                <w:bCs/>
                <w:lang w:val="uk-UA"/>
              </w:rPr>
            </w:pPr>
          </w:p>
        </w:tc>
      </w:tr>
      <w:tr w:rsidR="00733D52" w:rsidRPr="00EC2EE2" w14:paraId="770C2591" w14:textId="77777777" w:rsidTr="00DD1312">
        <w:tc>
          <w:tcPr>
            <w:tcW w:w="4390" w:type="dxa"/>
          </w:tcPr>
          <w:p w14:paraId="30E0D2A0" w14:textId="77777777" w:rsidR="001702F1" w:rsidRPr="00EC2EE2" w:rsidRDefault="001702F1" w:rsidP="001E7D90">
            <w:pPr>
              <w:spacing w:before="120" w:after="120"/>
              <w:rPr>
                <w:b/>
                <w:lang w:val="uk-UA"/>
              </w:rPr>
            </w:pPr>
            <w:r w:rsidRPr="00EC2EE2">
              <w:rPr>
                <w:b/>
                <w:lang w:val="uk-UA"/>
              </w:rPr>
              <w:t>Звітний період по</w:t>
            </w:r>
          </w:p>
        </w:tc>
        <w:tc>
          <w:tcPr>
            <w:tcW w:w="5244" w:type="dxa"/>
          </w:tcPr>
          <w:p w14:paraId="3BFD149A" w14:textId="77777777" w:rsidR="001702F1" w:rsidRPr="00EC2EE2" w:rsidRDefault="001702F1" w:rsidP="001E7D90">
            <w:pPr>
              <w:spacing w:before="120" w:after="120"/>
              <w:rPr>
                <w:bCs/>
                <w:lang w:val="uk-UA"/>
              </w:rPr>
            </w:pPr>
          </w:p>
        </w:tc>
      </w:tr>
      <w:tr w:rsidR="001702F1" w:rsidRPr="00EC2EE2" w14:paraId="0B660B59" w14:textId="77777777" w:rsidTr="00DD1312">
        <w:tc>
          <w:tcPr>
            <w:tcW w:w="4390" w:type="dxa"/>
          </w:tcPr>
          <w:p w14:paraId="280A32C6" w14:textId="77777777" w:rsidR="001702F1" w:rsidRPr="00EC2EE2" w:rsidRDefault="001702F1" w:rsidP="001E7D90">
            <w:pPr>
              <w:spacing w:before="120" w:after="120"/>
              <w:rPr>
                <w:b/>
                <w:lang w:val="uk-UA"/>
              </w:rPr>
            </w:pPr>
            <w:r w:rsidRPr="00EC2EE2">
              <w:rPr>
                <w:b/>
                <w:lang w:val="uk-UA"/>
              </w:rPr>
              <w:t>Перелік джерел даних</w:t>
            </w:r>
          </w:p>
        </w:tc>
        <w:tc>
          <w:tcPr>
            <w:tcW w:w="5244" w:type="dxa"/>
          </w:tcPr>
          <w:p w14:paraId="2A4A9C97" w14:textId="77777777" w:rsidR="001702F1" w:rsidRPr="00EC2EE2" w:rsidRDefault="001702F1" w:rsidP="001E7D90">
            <w:pPr>
              <w:spacing w:before="120" w:after="120"/>
              <w:rPr>
                <w:bCs/>
                <w:lang w:val="uk-UA"/>
              </w:rPr>
            </w:pPr>
          </w:p>
        </w:tc>
      </w:tr>
    </w:tbl>
    <w:p w14:paraId="7B0CE9D1" w14:textId="3972E359" w:rsidR="001702F1" w:rsidRPr="00EC2EE2" w:rsidRDefault="001702F1" w:rsidP="001E7D90">
      <w:pPr>
        <w:spacing w:before="120" w:after="120"/>
        <w:rPr>
          <w:lang w:val="uk-UA"/>
        </w:rPr>
      </w:pPr>
    </w:p>
    <w:p w14:paraId="0788A0E1" w14:textId="77777777" w:rsidR="001702F1" w:rsidRPr="00EC2EE2" w:rsidRDefault="001702F1" w:rsidP="001E7D90">
      <w:pPr>
        <w:spacing w:before="120" w:after="120"/>
        <w:rPr>
          <w:lang w:val="uk-UA"/>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4"/>
        <w:gridCol w:w="1417"/>
      </w:tblGrid>
      <w:tr w:rsidR="00733D52" w:rsidRPr="00EC2EE2" w14:paraId="226A46F0" w14:textId="77777777" w:rsidTr="006E0913">
        <w:trPr>
          <w:trHeight w:val="300"/>
        </w:trPr>
        <w:tc>
          <w:tcPr>
            <w:tcW w:w="8214" w:type="dxa"/>
            <w:tcMar>
              <w:top w:w="0" w:type="dxa"/>
              <w:left w:w="45" w:type="dxa"/>
              <w:bottom w:w="0" w:type="dxa"/>
              <w:right w:w="45" w:type="dxa"/>
            </w:tcMar>
            <w:vAlign w:val="center"/>
          </w:tcPr>
          <w:p w14:paraId="5940F4A5" w14:textId="09677366" w:rsidR="007714BA" w:rsidRPr="00EC2EE2" w:rsidRDefault="006E0913" w:rsidP="006E0913">
            <w:pPr>
              <w:spacing w:before="120" w:after="120"/>
              <w:jc w:val="center"/>
              <w:rPr>
                <w:b/>
                <w:bCs/>
                <w:lang w:val="uk-UA"/>
              </w:rPr>
            </w:pPr>
            <w:r w:rsidRPr="00EC2EE2">
              <w:rPr>
                <w:b/>
                <w:bCs/>
                <w:lang w:val="uk-UA"/>
              </w:rPr>
              <w:t>Найменування відомостей</w:t>
            </w:r>
          </w:p>
        </w:tc>
        <w:tc>
          <w:tcPr>
            <w:tcW w:w="1417" w:type="dxa"/>
            <w:tcMar>
              <w:top w:w="0" w:type="dxa"/>
              <w:left w:w="45" w:type="dxa"/>
              <w:bottom w:w="0" w:type="dxa"/>
              <w:right w:w="45" w:type="dxa"/>
            </w:tcMar>
            <w:vAlign w:val="center"/>
          </w:tcPr>
          <w:p w14:paraId="2BF64964" w14:textId="6C3718CC" w:rsidR="007714BA" w:rsidRPr="00EC2EE2" w:rsidRDefault="006E0913" w:rsidP="001E7D90">
            <w:pPr>
              <w:spacing w:before="120" w:after="120"/>
              <w:jc w:val="center"/>
              <w:rPr>
                <w:b/>
                <w:bCs/>
                <w:lang w:val="uk-UA"/>
              </w:rPr>
            </w:pPr>
            <w:r w:rsidRPr="00EC2EE2">
              <w:rPr>
                <w:b/>
                <w:bCs/>
                <w:lang w:val="uk-UA"/>
              </w:rPr>
              <w:t>Показник</w:t>
            </w:r>
          </w:p>
        </w:tc>
      </w:tr>
      <w:tr w:rsidR="00733D52" w:rsidRPr="00EC2EE2" w14:paraId="3150F5F5" w14:textId="77777777" w:rsidTr="0002172E">
        <w:trPr>
          <w:trHeight w:val="300"/>
        </w:trPr>
        <w:tc>
          <w:tcPr>
            <w:tcW w:w="8214" w:type="dxa"/>
            <w:tcMar>
              <w:top w:w="0" w:type="dxa"/>
              <w:left w:w="45" w:type="dxa"/>
              <w:bottom w:w="0" w:type="dxa"/>
              <w:right w:w="45" w:type="dxa"/>
            </w:tcMar>
            <w:vAlign w:val="bottom"/>
            <w:hideMark/>
          </w:tcPr>
          <w:p w14:paraId="0B169630" w14:textId="77777777" w:rsidR="0002172E" w:rsidRPr="00EC2EE2" w:rsidRDefault="0002172E" w:rsidP="001E7D90">
            <w:pPr>
              <w:spacing w:before="120" w:after="120"/>
              <w:rPr>
                <w:b/>
                <w:bCs/>
                <w:lang w:val="uk-UA"/>
              </w:rPr>
            </w:pPr>
            <w:r w:rsidRPr="00EC2EE2">
              <w:rPr>
                <w:b/>
                <w:bCs/>
                <w:lang w:val="uk-UA"/>
              </w:rPr>
              <w:t>Доходи за звітний період, грн</w:t>
            </w:r>
          </w:p>
        </w:tc>
        <w:tc>
          <w:tcPr>
            <w:tcW w:w="1417" w:type="dxa"/>
            <w:tcMar>
              <w:top w:w="0" w:type="dxa"/>
              <w:left w:w="45" w:type="dxa"/>
              <w:bottom w:w="0" w:type="dxa"/>
              <w:right w:w="45" w:type="dxa"/>
            </w:tcMar>
            <w:vAlign w:val="center"/>
            <w:hideMark/>
          </w:tcPr>
          <w:p w14:paraId="7C8C66CE" w14:textId="77777777" w:rsidR="0002172E" w:rsidRPr="00EC2EE2" w:rsidRDefault="0002172E" w:rsidP="001E7D90">
            <w:pPr>
              <w:spacing w:before="120" w:after="120"/>
              <w:jc w:val="center"/>
              <w:rPr>
                <w:b/>
                <w:bCs/>
                <w:lang w:val="uk-UA"/>
              </w:rPr>
            </w:pPr>
          </w:p>
        </w:tc>
      </w:tr>
      <w:tr w:rsidR="00733D52" w:rsidRPr="00EC2EE2" w14:paraId="4235C8B5" w14:textId="77777777" w:rsidTr="0002172E">
        <w:trPr>
          <w:trHeight w:val="300"/>
        </w:trPr>
        <w:tc>
          <w:tcPr>
            <w:tcW w:w="8214" w:type="dxa"/>
            <w:tcMar>
              <w:top w:w="0" w:type="dxa"/>
              <w:left w:w="45" w:type="dxa"/>
              <w:bottom w:w="0" w:type="dxa"/>
              <w:right w:w="45" w:type="dxa"/>
            </w:tcMar>
            <w:vAlign w:val="center"/>
            <w:hideMark/>
          </w:tcPr>
          <w:p w14:paraId="09F87B11" w14:textId="5BDCA43D" w:rsidR="0002172E" w:rsidRPr="00EC2EE2" w:rsidRDefault="0002172E" w:rsidP="001E7D90">
            <w:pPr>
              <w:spacing w:before="120" w:after="120"/>
              <w:rPr>
                <w:lang w:val="uk-UA"/>
              </w:rPr>
            </w:pPr>
            <w:r w:rsidRPr="00EC2EE2">
              <w:rPr>
                <w:lang w:val="uk-UA"/>
              </w:rPr>
              <w:t>З державного бюджету</w:t>
            </w:r>
          </w:p>
        </w:tc>
        <w:tc>
          <w:tcPr>
            <w:tcW w:w="1417" w:type="dxa"/>
            <w:tcMar>
              <w:top w:w="0" w:type="dxa"/>
              <w:left w:w="45" w:type="dxa"/>
              <w:bottom w:w="0" w:type="dxa"/>
              <w:right w:w="45" w:type="dxa"/>
            </w:tcMar>
            <w:vAlign w:val="center"/>
            <w:hideMark/>
          </w:tcPr>
          <w:p w14:paraId="1C960475" w14:textId="77777777" w:rsidR="0002172E" w:rsidRPr="00EC2EE2" w:rsidRDefault="0002172E" w:rsidP="001E7D90">
            <w:pPr>
              <w:spacing w:before="120" w:after="120"/>
              <w:jc w:val="center"/>
              <w:rPr>
                <w:lang w:val="uk-UA"/>
              </w:rPr>
            </w:pPr>
            <w:r w:rsidRPr="00EC2EE2">
              <w:rPr>
                <w:lang w:val="uk-UA"/>
              </w:rPr>
              <w:t>100000</w:t>
            </w:r>
          </w:p>
        </w:tc>
      </w:tr>
      <w:tr w:rsidR="00733D52" w:rsidRPr="00EC2EE2" w14:paraId="22F6266B" w14:textId="77777777" w:rsidTr="0002172E">
        <w:trPr>
          <w:trHeight w:val="300"/>
        </w:trPr>
        <w:tc>
          <w:tcPr>
            <w:tcW w:w="8214" w:type="dxa"/>
            <w:tcMar>
              <w:top w:w="0" w:type="dxa"/>
              <w:left w:w="45" w:type="dxa"/>
              <w:bottom w:w="0" w:type="dxa"/>
              <w:right w:w="45" w:type="dxa"/>
            </w:tcMar>
            <w:vAlign w:val="center"/>
            <w:hideMark/>
          </w:tcPr>
          <w:p w14:paraId="2461972E" w14:textId="3A9594D9" w:rsidR="0002172E" w:rsidRPr="00EC2EE2" w:rsidRDefault="0002172E" w:rsidP="001E7D90">
            <w:pPr>
              <w:spacing w:before="120" w:after="120"/>
              <w:rPr>
                <w:lang w:val="uk-UA"/>
              </w:rPr>
            </w:pPr>
            <w:r w:rsidRPr="00EC2EE2">
              <w:rPr>
                <w:lang w:val="uk-UA"/>
              </w:rPr>
              <w:t>З місцевих бюджетів</w:t>
            </w:r>
          </w:p>
        </w:tc>
        <w:tc>
          <w:tcPr>
            <w:tcW w:w="1417" w:type="dxa"/>
            <w:tcMar>
              <w:top w:w="0" w:type="dxa"/>
              <w:left w:w="45" w:type="dxa"/>
              <w:bottom w:w="0" w:type="dxa"/>
              <w:right w:w="45" w:type="dxa"/>
            </w:tcMar>
            <w:vAlign w:val="center"/>
            <w:hideMark/>
          </w:tcPr>
          <w:p w14:paraId="4EF187DE" w14:textId="77777777" w:rsidR="0002172E" w:rsidRPr="00EC2EE2" w:rsidRDefault="0002172E" w:rsidP="001E7D90">
            <w:pPr>
              <w:spacing w:before="120" w:after="120"/>
              <w:jc w:val="center"/>
              <w:rPr>
                <w:lang w:val="uk-UA"/>
              </w:rPr>
            </w:pPr>
            <w:r w:rsidRPr="00EC2EE2">
              <w:rPr>
                <w:lang w:val="uk-UA"/>
              </w:rPr>
              <w:t>800000</w:t>
            </w:r>
          </w:p>
        </w:tc>
      </w:tr>
      <w:tr w:rsidR="00733D52" w:rsidRPr="00EC2EE2" w14:paraId="5C33DABA" w14:textId="77777777" w:rsidTr="0002172E">
        <w:trPr>
          <w:trHeight w:val="300"/>
        </w:trPr>
        <w:tc>
          <w:tcPr>
            <w:tcW w:w="8214" w:type="dxa"/>
            <w:tcMar>
              <w:top w:w="0" w:type="dxa"/>
              <w:left w:w="45" w:type="dxa"/>
              <w:bottom w:w="0" w:type="dxa"/>
              <w:right w:w="45" w:type="dxa"/>
            </w:tcMar>
            <w:vAlign w:val="center"/>
            <w:hideMark/>
          </w:tcPr>
          <w:p w14:paraId="582C9762" w14:textId="177C16C3" w:rsidR="0002172E" w:rsidRPr="00EC2EE2" w:rsidRDefault="0002172E" w:rsidP="001E7D90">
            <w:pPr>
              <w:spacing w:before="120" w:after="120"/>
              <w:rPr>
                <w:lang w:val="uk-UA"/>
              </w:rPr>
            </w:pPr>
            <w:r w:rsidRPr="00EC2EE2">
              <w:rPr>
                <w:lang w:val="uk-UA"/>
              </w:rPr>
              <w:t>Інші надходження</w:t>
            </w:r>
          </w:p>
        </w:tc>
        <w:tc>
          <w:tcPr>
            <w:tcW w:w="1417" w:type="dxa"/>
            <w:tcMar>
              <w:top w:w="0" w:type="dxa"/>
              <w:left w:w="45" w:type="dxa"/>
              <w:bottom w:w="0" w:type="dxa"/>
              <w:right w:w="45" w:type="dxa"/>
            </w:tcMar>
            <w:vAlign w:val="center"/>
            <w:hideMark/>
          </w:tcPr>
          <w:p w14:paraId="41B87380" w14:textId="77777777" w:rsidR="0002172E" w:rsidRPr="00EC2EE2" w:rsidRDefault="0002172E" w:rsidP="001E7D90">
            <w:pPr>
              <w:spacing w:before="120" w:after="120"/>
              <w:jc w:val="center"/>
              <w:rPr>
                <w:lang w:val="uk-UA"/>
              </w:rPr>
            </w:pPr>
            <w:r w:rsidRPr="00EC2EE2">
              <w:rPr>
                <w:lang w:val="uk-UA"/>
              </w:rPr>
              <w:t>0</w:t>
            </w:r>
          </w:p>
        </w:tc>
      </w:tr>
      <w:tr w:rsidR="00733D52" w:rsidRPr="00EC2EE2" w14:paraId="0B30DF20" w14:textId="77777777" w:rsidTr="0002172E">
        <w:trPr>
          <w:trHeight w:val="300"/>
        </w:trPr>
        <w:tc>
          <w:tcPr>
            <w:tcW w:w="8214" w:type="dxa"/>
            <w:tcMar>
              <w:top w:w="0" w:type="dxa"/>
              <w:left w:w="45" w:type="dxa"/>
              <w:bottom w:w="0" w:type="dxa"/>
              <w:right w:w="45" w:type="dxa"/>
            </w:tcMar>
            <w:vAlign w:val="center"/>
            <w:hideMark/>
          </w:tcPr>
          <w:p w14:paraId="4C5AFA9F" w14:textId="77777777" w:rsidR="0002172E" w:rsidRPr="00EC2EE2" w:rsidRDefault="0002172E" w:rsidP="001E7D90">
            <w:pPr>
              <w:spacing w:before="120" w:after="120"/>
              <w:rPr>
                <w:b/>
                <w:bCs/>
                <w:lang w:val="uk-UA"/>
              </w:rPr>
            </w:pPr>
            <w:r w:rsidRPr="00EC2EE2">
              <w:rPr>
                <w:b/>
                <w:bCs/>
                <w:lang w:val="uk-UA"/>
              </w:rPr>
              <w:t>Загальний обсяг видатків на ЦНАП, грн</w:t>
            </w:r>
          </w:p>
        </w:tc>
        <w:tc>
          <w:tcPr>
            <w:tcW w:w="1417" w:type="dxa"/>
            <w:tcMar>
              <w:top w:w="0" w:type="dxa"/>
              <w:left w:w="45" w:type="dxa"/>
              <w:bottom w:w="0" w:type="dxa"/>
              <w:right w:w="45" w:type="dxa"/>
            </w:tcMar>
            <w:vAlign w:val="center"/>
            <w:hideMark/>
          </w:tcPr>
          <w:p w14:paraId="594D7290" w14:textId="77777777" w:rsidR="0002172E" w:rsidRPr="00EC2EE2" w:rsidRDefault="0002172E" w:rsidP="001E7D90">
            <w:pPr>
              <w:spacing w:before="120" w:after="120"/>
              <w:jc w:val="center"/>
              <w:rPr>
                <w:b/>
                <w:bCs/>
                <w:lang w:val="uk-UA"/>
              </w:rPr>
            </w:pPr>
          </w:p>
        </w:tc>
      </w:tr>
      <w:tr w:rsidR="00733D52" w:rsidRPr="00EC2EE2" w14:paraId="65DE0F5E" w14:textId="77777777" w:rsidTr="0002172E">
        <w:trPr>
          <w:trHeight w:val="300"/>
        </w:trPr>
        <w:tc>
          <w:tcPr>
            <w:tcW w:w="8214" w:type="dxa"/>
            <w:tcMar>
              <w:top w:w="0" w:type="dxa"/>
              <w:left w:w="45" w:type="dxa"/>
              <w:bottom w:w="0" w:type="dxa"/>
              <w:right w:w="45" w:type="dxa"/>
            </w:tcMar>
            <w:vAlign w:val="center"/>
            <w:hideMark/>
          </w:tcPr>
          <w:p w14:paraId="6CEC75CF" w14:textId="0E81E6B9" w:rsidR="0002172E" w:rsidRPr="00EC2EE2" w:rsidRDefault="0002172E" w:rsidP="001E7D90">
            <w:pPr>
              <w:spacing w:before="120" w:after="120"/>
              <w:rPr>
                <w:lang w:val="uk-UA"/>
              </w:rPr>
            </w:pPr>
            <w:r w:rsidRPr="00EC2EE2">
              <w:rPr>
                <w:lang w:val="uk-UA"/>
              </w:rPr>
              <w:t>Всього</w:t>
            </w:r>
          </w:p>
        </w:tc>
        <w:tc>
          <w:tcPr>
            <w:tcW w:w="1417" w:type="dxa"/>
            <w:tcMar>
              <w:top w:w="0" w:type="dxa"/>
              <w:left w:w="45" w:type="dxa"/>
              <w:bottom w:w="0" w:type="dxa"/>
              <w:right w:w="45" w:type="dxa"/>
            </w:tcMar>
            <w:vAlign w:val="center"/>
            <w:hideMark/>
          </w:tcPr>
          <w:p w14:paraId="46708654" w14:textId="77777777" w:rsidR="0002172E" w:rsidRPr="00EC2EE2" w:rsidRDefault="0002172E" w:rsidP="001E7D90">
            <w:pPr>
              <w:spacing w:before="120" w:after="120"/>
              <w:jc w:val="center"/>
              <w:rPr>
                <w:lang w:val="uk-UA"/>
              </w:rPr>
            </w:pPr>
            <w:r w:rsidRPr="00EC2EE2">
              <w:rPr>
                <w:lang w:val="uk-UA"/>
              </w:rPr>
              <w:t>900000</w:t>
            </w:r>
          </w:p>
        </w:tc>
      </w:tr>
      <w:tr w:rsidR="00733D52" w:rsidRPr="00EC2EE2" w14:paraId="109D42D4" w14:textId="77777777" w:rsidTr="0002172E">
        <w:trPr>
          <w:trHeight w:val="300"/>
        </w:trPr>
        <w:tc>
          <w:tcPr>
            <w:tcW w:w="8214" w:type="dxa"/>
            <w:tcMar>
              <w:top w:w="0" w:type="dxa"/>
              <w:left w:w="45" w:type="dxa"/>
              <w:bottom w:w="0" w:type="dxa"/>
              <w:right w:w="45" w:type="dxa"/>
            </w:tcMar>
            <w:vAlign w:val="center"/>
            <w:hideMark/>
          </w:tcPr>
          <w:p w14:paraId="13007499" w14:textId="19A15DED" w:rsidR="0002172E" w:rsidRPr="00EC2EE2" w:rsidRDefault="006A4C20" w:rsidP="001E7D90">
            <w:pPr>
              <w:spacing w:before="120" w:after="120"/>
              <w:rPr>
                <w:lang w:val="uk-UA"/>
              </w:rPr>
            </w:pPr>
            <w:r w:rsidRPr="00EC2EE2">
              <w:rPr>
                <w:lang w:val="uk-UA"/>
              </w:rPr>
              <w:t>З</w:t>
            </w:r>
            <w:r w:rsidR="0002172E" w:rsidRPr="00EC2EE2">
              <w:rPr>
                <w:lang w:val="uk-UA"/>
              </w:rPr>
              <w:t xml:space="preserve"> державного бюджету</w:t>
            </w:r>
          </w:p>
        </w:tc>
        <w:tc>
          <w:tcPr>
            <w:tcW w:w="1417" w:type="dxa"/>
            <w:tcMar>
              <w:top w:w="0" w:type="dxa"/>
              <w:left w:w="45" w:type="dxa"/>
              <w:bottom w:w="0" w:type="dxa"/>
              <w:right w:w="45" w:type="dxa"/>
            </w:tcMar>
            <w:vAlign w:val="center"/>
            <w:hideMark/>
          </w:tcPr>
          <w:p w14:paraId="1385D732" w14:textId="77777777" w:rsidR="0002172E" w:rsidRPr="00EC2EE2" w:rsidRDefault="0002172E" w:rsidP="001E7D90">
            <w:pPr>
              <w:spacing w:before="120" w:after="120"/>
              <w:jc w:val="center"/>
              <w:rPr>
                <w:lang w:val="uk-UA"/>
              </w:rPr>
            </w:pPr>
            <w:r w:rsidRPr="00EC2EE2">
              <w:rPr>
                <w:lang w:val="uk-UA"/>
              </w:rPr>
              <w:t>100000</w:t>
            </w:r>
          </w:p>
        </w:tc>
      </w:tr>
      <w:tr w:rsidR="00733D52" w:rsidRPr="00EC2EE2" w14:paraId="383ED064" w14:textId="77777777" w:rsidTr="0002172E">
        <w:trPr>
          <w:trHeight w:val="300"/>
        </w:trPr>
        <w:tc>
          <w:tcPr>
            <w:tcW w:w="8214" w:type="dxa"/>
            <w:tcMar>
              <w:top w:w="0" w:type="dxa"/>
              <w:left w:w="45" w:type="dxa"/>
              <w:bottom w:w="0" w:type="dxa"/>
              <w:right w:w="45" w:type="dxa"/>
            </w:tcMar>
            <w:vAlign w:val="center"/>
            <w:hideMark/>
          </w:tcPr>
          <w:p w14:paraId="7C197230" w14:textId="48B2F2FF" w:rsidR="0002172E" w:rsidRPr="00EC2EE2" w:rsidRDefault="006A4C20" w:rsidP="001E7D90">
            <w:pPr>
              <w:spacing w:before="120" w:after="120"/>
              <w:rPr>
                <w:lang w:val="uk-UA"/>
              </w:rPr>
            </w:pPr>
            <w:r w:rsidRPr="00EC2EE2">
              <w:rPr>
                <w:lang w:val="uk-UA"/>
              </w:rPr>
              <w:t>З</w:t>
            </w:r>
            <w:r w:rsidR="0002172E" w:rsidRPr="00EC2EE2">
              <w:rPr>
                <w:lang w:val="uk-UA"/>
              </w:rPr>
              <w:t xml:space="preserve"> місцевих бюджетів</w:t>
            </w:r>
          </w:p>
        </w:tc>
        <w:tc>
          <w:tcPr>
            <w:tcW w:w="1417" w:type="dxa"/>
            <w:tcMar>
              <w:top w:w="0" w:type="dxa"/>
              <w:left w:w="45" w:type="dxa"/>
              <w:bottom w:w="0" w:type="dxa"/>
              <w:right w:w="45" w:type="dxa"/>
            </w:tcMar>
            <w:vAlign w:val="center"/>
            <w:hideMark/>
          </w:tcPr>
          <w:p w14:paraId="773E9DF6" w14:textId="77777777" w:rsidR="0002172E" w:rsidRPr="00EC2EE2" w:rsidRDefault="0002172E" w:rsidP="001E7D90">
            <w:pPr>
              <w:spacing w:before="120" w:after="120"/>
              <w:jc w:val="center"/>
              <w:rPr>
                <w:lang w:val="uk-UA"/>
              </w:rPr>
            </w:pPr>
            <w:r w:rsidRPr="00EC2EE2">
              <w:rPr>
                <w:lang w:val="uk-UA"/>
              </w:rPr>
              <w:t>800000</w:t>
            </w:r>
          </w:p>
        </w:tc>
      </w:tr>
      <w:tr w:rsidR="00733D52" w:rsidRPr="00EC2EE2" w14:paraId="13E97A54" w14:textId="77777777" w:rsidTr="0002172E">
        <w:trPr>
          <w:trHeight w:val="300"/>
        </w:trPr>
        <w:tc>
          <w:tcPr>
            <w:tcW w:w="8214" w:type="dxa"/>
            <w:tcMar>
              <w:top w:w="0" w:type="dxa"/>
              <w:left w:w="45" w:type="dxa"/>
              <w:bottom w:w="0" w:type="dxa"/>
              <w:right w:w="45" w:type="dxa"/>
            </w:tcMar>
            <w:vAlign w:val="center"/>
            <w:hideMark/>
          </w:tcPr>
          <w:p w14:paraId="5CCD6711" w14:textId="6524760D" w:rsidR="0002172E" w:rsidRPr="00EC2EE2" w:rsidRDefault="006A4C20" w:rsidP="001E7D90">
            <w:pPr>
              <w:spacing w:before="120" w:after="120"/>
              <w:rPr>
                <w:lang w:val="uk-UA"/>
              </w:rPr>
            </w:pPr>
            <w:r w:rsidRPr="00EC2EE2">
              <w:rPr>
                <w:lang w:val="uk-UA"/>
              </w:rPr>
              <w:t>І</w:t>
            </w:r>
            <w:r w:rsidR="0002172E" w:rsidRPr="00EC2EE2">
              <w:rPr>
                <w:lang w:val="uk-UA"/>
              </w:rPr>
              <w:t>нші надходження</w:t>
            </w:r>
          </w:p>
        </w:tc>
        <w:tc>
          <w:tcPr>
            <w:tcW w:w="1417" w:type="dxa"/>
            <w:tcMar>
              <w:top w:w="0" w:type="dxa"/>
              <w:left w:w="45" w:type="dxa"/>
              <w:bottom w:w="0" w:type="dxa"/>
              <w:right w:w="45" w:type="dxa"/>
            </w:tcMar>
            <w:vAlign w:val="center"/>
            <w:hideMark/>
          </w:tcPr>
          <w:p w14:paraId="4EF7CFBE" w14:textId="77777777" w:rsidR="0002172E" w:rsidRPr="00EC2EE2" w:rsidRDefault="0002172E" w:rsidP="001E7D90">
            <w:pPr>
              <w:spacing w:before="120" w:after="120"/>
              <w:jc w:val="center"/>
              <w:rPr>
                <w:lang w:val="uk-UA"/>
              </w:rPr>
            </w:pPr>
            <w:r w:rsidRPr="00EC2EE2">
              <w:rPr>
                <w:lang w:val="uk-UA"/>
              </w:rPr>
              <w:t>0</w:t>
            </w:r>
          </w:p>
        </w:tc>
      </w:tr>
      <w:tr w:rsidR="00733D52" w:rsidRPr="00EC2EE2" w14:paraId="5F9041C4" w14:textId="77777777" w:rsidTr="0002172E">
        <w:trPr>
          <w:trHeight w:val="300"/>
        </w:trPr>
        <w:tc>
          <w:tcPr>
            <w:tcW w:w="8214" w:type="dxa"/>
            <w:tcMar>
              <w:top w:w="0" w:type="dxa"/>
              <w:left w:w="45" w:type="dxa"/>
              <w:bottom w:w="0" w:type="dxa"/>
              <w:right w:w="45" w:type="dxa"/>
            </w:tcMar>
            <w:vAlign w:val="center"/>
            <w:hideMark/>
          </w:tcPr>
          <w:p w14:paraId="7F0694DF" w14:textId="77777777" w:rsidR="0002172E" w:rsidRPr="00EC2EE2" w:rsidRDefault="0002172E" w:rsidP="001E7D90">
            <w:pPr>
              <w:spacing w:before="120" w:after="120"/>
              <w:rPr>
                <w:b/>
                <w:bCs/>
                <w:lang w:val="uk-UA"/>
              </w:rPr>
            </w:pPr>
            <w:r w:rsidRPr="00EC2EE2">
              <w:rPr>
                <w:b/>
                <w:bCs/>
                <w:lang w:val="uk-UA"/>
              </w:rPr>
              <w:t>Загальний обсяг поточних видатків (КЕКВ 2000), грн</w:t>
            </w:r>
          </w:p>
        </w:tc>
        <w:tc>
          <w:tcPr>
            <w:tcW w:w="1417" w:type="dxa"/>
            <w:tcMar>
              <w:top w:w="0" w:type="dxa"/>
              <w:left w:w="45" w:type="dxa"/>
              <w:bottom w:w="0" w:type="dxa"/>
              <w:right w:w="45" w:type="dxa"/>
            </w:tcMar>
            <w:vAlign w:val="center"/>
            <w:hideMark/>
          </w:tcPr>
          <w:p w14:paraId="3A8A1D3B" w14:textId="77777777" w:rsidR="0002172E" w:rsidRPr="00EC2EE2" w:rsidRDefault="0002172E" w:rsidP="001E7D90">
            <w:pPr>
              <w:spacing w:before="120" w:after="120"/>
              <w:jc w:val="center"/>
              <w:rPr>
                <w:b/>
                <w:bCs/>
                <w:lang w:val="uk-UA"/>
              </w:rPr>
            </w:pPr>
          </w:p>
        </w:tc>
      </w:tr>
      <w:tr w:rsidR="00733D52" w:rsidRPr="00EC2EE2" w14:paraId="7B06633E" w14:textId="77777777" w:rsidTr="0002172E">
        <w:trPr>
          <w:trHeight w:val="300"/>
        </w:trPr>
        <w:tc>
          <w:tcPr>
            <w:tcW w:w="8214" w:type="dxa"/>
            <w:tcMar>
              <w:top w:w="0" w:type="dxa"/>
              <w:left w:w="45" w:type="dxa"/>
              <w:bottom w:w="0" w:type="dxa"/>
              <w:right w:w="45" w:type="dxa"/>
            </w:tcMar>
            <w:vAlign w:val="center"/>
            <w:hideMark/>
          </w:tcPr>
          <w:p w14:paraId="3C37D42B" w14:textId="0A22D01E" w:rsidR="0002172E" w:rsidRPr="00EC2EE2" w:rsidRDefault="0002172E" w:rsidP="001E7D90">
            <w:pPr>
              <w:spacing w:before="120" w:after="120"/>
              <w:rPr>
                <w:lang w:val="uk-UA"/>
              </w:rPr>
            </w:pPr>
            <w:r w:rsidRPr="00EC2EE2">
              <w:rPr>
                <w:lang w:val="uk-UA"/>
              </w:rPr>
              <w:t>Всього</w:t>
            </w:r>
          </w:p>
        </w:tc>
        <w:tc>
          <w:tcPr>
            <w:tcW w:w="1417" w:type="dxa"/>
            <w:tcMar>
              <w:top w:w="0" w:type="dxa"/>
              <w:left w:w="45" w:type="dxa"/>
              <w:bottom w:w="0" w:type="dxa"/>
              <w:right w:w="45" w:type="dxa"/>
            </w:tcMar>
            <w:vAlign w:val="center"/>
            <w:hideMark/>
          </w:tcPr>
          <w:p w14:paraId="44D358E7" w14:textId="77777777" w:rsidR="0002172E" w:rsidRPr="00EC2EE2" w:rsidRDefault="0002172E" w:rsidP="001E7D90">
            <w:pPr>
              <w:spacing w:before="120" w:after="120"/>
              <w:jc w:val="center"/>
              <w:rPr>
                <w:lang w:val="uk-UA"/>
              </w:rPr>
            </w:pPr>
            <w:r w:rsidRPr="00EC2EE2">
              <w:rPr>
                <w:lang w:val="uk-UA"/>
              </w:rPr>
              <w:t>600000</w:t>
            </w:r>
          </w:p>
        </w:tc>
      </w:tr>
      <w:tr w:rsidR="00733D52" w:rsidRPr="00EC2EE2" w14:paraId="52BD8866" w14:textId="77777777" w:rsidTr="0002172E">
        <w:trPr>
          <w:trHeight w:val="300"/>
        </w:trPr>
        <w:tc>
          <w:tcPr>
            <w:tcW w:w="8214" w:type="dxa"/>
            <w:tcMar>
              <w:top w:w="0" w:type="dxa"/>
              <w:left w:w="45" w:type="dxa"/>
              <w:bottom w:w="0" w:type="dxa"/>
              <w:right w:w="45" w:type="dxa"/>
            </w:tcMar>
            <w:vAlign w:val="center"/>
            <w:hideMark/>
          </w:tcPr>
          <w:p w14:paraId="3F1A2CBF" w14:textId="7496D28E" w:rsidR="0002172E" w:rsidRPr="00EC2EE2" w:rsidRDefault="0002172E" w:rsidP="001E7D90">
            <w:pPr>
              <w:spacing w:before="120" w:after="120"/>
              <w:rPr>
                <w:lang w:val="uk-UA"/>
              </w:rPr>
            </w:pPr>
            <w:r w:rsidRPr="00EC2EE2">
              <w:rPr>
                <w:lang w:val="uk-UA"/>
              </w:rPr>
              <w:t>Оплата праці та нарахування за заробітну плату</w:t>
            </w:r>
          </w:p>
        </w:tc>
        <w:tc>
          <w:tcPr>
            <w:tcW w:w="1417" w:type="dxa"/>
            <w:tcMar>
              <w:top w:w="0" w:type="dxa"/>
              <w:left w:w="45" w:type="dxa"/>
              <w:bottom w:w="0" w:type="dxa"/>
              <w:right w:w="45" w:type="dxa"/>
            </w:tcMar>
            <w:vAlign w:val="center"/>
            <w:hideMark/>
          </w:tcPr>
          <w:p w14:paraId="6A337287" w14:textId="77777777" w:rsidR="0002172E" w:rsidRPr="00EC2EE2" w:rsidRDefault="0002172E" w:rsidP="001E7D90">
            <w:pPr>
              <w:spacing w:before="120" w:after="120"/>
              <w:jc w:val="center"/>
              <w:rPr>
                <w:lang w:val="uk-UA"/>
              </w:rPr>
            </w:pPr>
            <w:r w:rsidRPr="00EC2EE2">
              <w:rPr>
                <w:lang w:val="uk-UA"/>
              </w:rPr>
              <w:t>500000</w:t>
            </w:r>
          </w:p>
        </w:tc>
      </w:tr>
      <w:tr w:rsidR="00733D52" w:rsidRPr="00EC2EE2" w14:paraId="4E230FC4" w14:textId="77777777" w:rsidTr="0002172E">
        <w:trPr>
          <w:trHeight w:val="300"/>
        </w:trPr>
        <w:tc>
          <w:tcPr>
            <w:tcW w:w="8214" w:type="dxa"/>
            <w:tcMar>
              <w:top w:w="0" w:type="dxa"/>
              <w:left w:w="45" w:type="dxa"/>
              <w:bottom w:w="0" w:type="dxa"/>
              <w:right w:w="45" w:type="dxa"/>
            </w:tcMar>
            <w:vAlign w:val="center"/>
            <w:hideMark/>
          </w:tcPr>
          <w:p w14:paraId="4C268559" w14:textId="5918929C" w:rsidR="0002172E" w:rsidRPr="00EC2EE2" w:rsidRDefault="0002172E" w:rsidP="001E7D90">
            <w:pPr>
              <w:spacing w:before="120" w:after="120"/>
              <w:rPr>
                <w:lang w:val="uk-UA"/>
              </w:rPr>
            </w:pPr>
            <w:r w:rsidRPr="00EC2EE2">
              <w:rPr>
                <w:lang w:val="uk-UA"/>
              </w:rPr>
              <w:lastRenderedPageBreak/>
              <w:t>Оплата комунальних послуг та енергоносіїв</w:t>
            </w:r>
          </w:p>
        </w:tc>
        <w:tc>
          <w:tcPr>
            <w:tcW w:w="1417" w:type="dxa"/>
            <w:tcMar>
              <w:top w:w="0" w:type="dxa"/>
              <w:left w:w="45" w:type="dxa"/>
              <w:bottom w:w="0" w:type="dxa"/>
              <w:right w:w="45" w:type="dxa"/>
            </w:tcMar>
            <w:vAlign w:val="center"/>
            <w:hideMark/>
          </w:tcPr>
          <w:p w14:paraId="7CD68E6E" w14:textId="77777777" w:rsidR="0002172E" w:rsidRPr="00EC2EE2" w:rsidRDefault="0002172E" w:rsidP="001E7D90">
            <w:pPr>
              <w:spacing w:before="120" w:after="120"/>
              <w:jc w:val="center"/>
              <w:rPr>
                <w:lang w:val="uk-UA"/>
              </w:rPr>
            </w:pPr>
            <w:r w:rsidRPr="00EC2EE2">
              <w:rPr>
                <w:lang w:val="uk-UA"/>
              </w:rPr>
              <w:t>100000</w:t>
            </w:r>
          </w:p>
        </w:tc>
      </w:tr>
      <w:tr w:rsidR="00733D52" w:rsidRPr="00EC2EE2" w14:paraId="3867C9D3" w14:textId="77777777" w:rsidTr="0002172E">
        <w:trPr>
          <w:trHeight w:val="300"/>
        </w:trPr>
        <w:tc>
          <w:tcPr>
            <w:tcW w:w="8214" w:type="dxa"/>
            <w:tcMar>
              <w:top w:w="0" w:type="dxa"/>
              <w:left w:w="45" w:type="dxa"/>
              <w:bottom w:w="0" w:type="dxa"/>
              <w:right w:w="45" w:type="dxa"/>
            </w:tcMar>
            <w:vAlign w:val="center"/>
            <w:hideMark/>
          </w:tcPr>
          <w:p w14:paraId="3220AB25" w14:textId="1EBD62C9" w:rsidR="0002172E" w:rsidRPr="00EC2EE2" w:rsidRDefault="0002172E" w:rsidP="001E7D90">
            <w:pPr>
              <w:spacing w:before="120" w:after="120"/>
              <w:rPr>
                <w:lang w:val="uk-UA"/>
              </w:rPr>
            </w:pPr>
            <w:r w:rsidRPr="00EC2EE2">
              <w:rPr>
                <w:lang w:val="uk-UA"/>
              </w:rPr>
              <w:t>Інші поточні видатки</w:t>
            </w:r>
          </w:p>
        </w:tc>
        <w:tc>
          <w:tcPr>
            <w:tcW w:w="1417" w:type="dxa"/>
            <w:tcMar>
              <w:top w:w="0" w:type="dxa"/>
              <w:left w:w="45" w:type="dxa"/>
              <w:bottom w:w="0" w:type="dxa"/>
              <w:right w:w="45" w:type="dxa"/>
            </w:tcMar>
            <w:vAlign w:val="center"/>
            <w:hideMark/>
          </w:tcPr>
          <w:p w14:paraId="2A527539" w14:textId="77777777" w:rsidR="0002172E" w:rsidRPr="00EC2EE2" w:rsidRDefault="0002172E" w:rsidP="001E7D90">
            <w:pPr>
              <w:spacing w:before="120" w:after="120"/>
              <w:jc w:val="center"/>
              <w:rPr>
                <w:lang w:val="uk-UA"/>
              </w:rPr>
            </w:pPr>
            <w:r w:rsidRPr="00EC2EE2">
              <w:rPr>
                <w:lang w:val="uk-UA"/>
              </w:rPr>
              <w:t>0</w:t>
            </w:r>
          </w:p>
        </w:tc>
      </w:tr>
      <w:tr w:rsidR="00733D52" w:rsidRPr="00EC2EE2" w14:paraId="19A22C51" w14:textId="77777777" w:rsidTr="0002172E">
        <w:trPr>
          <w:trHeight w:val="300"/>
        </w:trPr>
        <w:tc>
          <w:tcPr>
            <w:tcW w:w="8214" w:type="dxa"/>
            <w:tcMar>
              <w:top w:w="0" w:type="dxa"/>
              <w:left w:w="45" w:type="dxa"/>
              <w:bottom w:w="0" w:type="dxa"/>
              <w:right w:w="45" w:type="dxa"/>
            </w:tcMar>
            <w:vAlign w:val="bottom"/>
            <w:hideMark/>
          </w:tcPr>
          <w:p w14:paraId="00B66D63" w14:textId="77777777" w:rsidR="0002172E" w:rsidRPr="00EC2EE2" w:rsidRDefault="0002172E" w:rsidP="001E7D90">
            <w:pPr>
              <w:spacing w:before="120" w:after="120"/>
              <w:rPr>
                <w:b/>
                <w:bCs/>
                <w:lang w:val="uk-UA"/>
              </w:rPr>
            </w:pPr>
            <w:r w:rsidRPr="00EC2EE2">
              <w:rPr>
                <w:b/>
                <w:bCs/>
                <w:lang w:val="uk-UA"/>
              </w:rPr>
              <w:t>Загальний обсяг капітальних видатків (КЕКВ 3000), грн</w:t>
            </w:r>
          </w:p>
        </w:tc>
        <w:tc>
          <w:tcPr>
            <w:tcW w:w="1417" w:type="dxa"/>
            <w:tcMar>
              <w:top w:w="0" w:type="dxa"/>
              <w:left w:w="45" w:type="dxa"/>
              <w:bottom w:w="0" w:type="dxa"/>
              <w:right w:w="45" w:type="dxa"/>
            </w:tcMar>
            <w:vAlign w:val="center"/>
            <w:hideMark/>
          </w:tcPr>
          <w:p w14:paraId="718F183F" w14:textId="77777777" w:rsidR="0002172E" w:rsidRPr="00EC2EE2" w:rsidRDefault="0002172E" w:rsidP="001E7D90">
            <w:pPr>
              <w:spacing w:before="120" w:after="120"/>
              <w:jc w:val="center"/>
              <w:rPr>
                <w:b/>
                <w:bCs/>
                <w:lang w:val="uk-UA"/>
              </w:rPr>
            </w:pPr>
          </w:p>
        </w:tc>
      </w:tr>
      <w:tr w:rsidR="00733D52" w:rsidRPr="00EC2EE2" w14:paraId="5C942D14" w14:textId="77777777" w:rsidTr="0002172E">
        <w:trPr>
          <w:trHeight w:val="300"/>
        </w:trPr>
        <w:tc>
          <w:tcPr>
            <w:tcW w:w="8214" w:type="dxa"/>
            <w:tcMar>
              <w:top w:w="0" w:type="dxa"/>
              <w:left w:w="45" w:type="dxa"/>
              <w:bottom w:w="0" w:type="dxa"/>
              <w:right w:w="45" w:type="dxa"/>
            </w:tcMar>
            <w:vAlign w:val="center"/>
            <w:hideMark/>
          </w:tcPr>
          <w:p w14:paraId="7D8ACF00" w14:textId="62837303" w:rsidR="0002172E" w:rsidRPr="00EC2EE2" w:rsidRDefault="0002172E" w:rsidP="001E7D90">
            <w:pPr>
              <w:spacing w:before="120" w:after="120"/>
              <w:rPr>
                <w:lang w:val="uk-UA"/>
              </w:rPr>
            </w:pPr>
            <w:r w:rsidRPr="00EC2EE2">
              <w:rPr>
                <w:lang w:val="uk-UA"/>
              </w:rPr>
              <w:t>Всього</w:t>
            </w:r>
          </w:p>
        </w:tc>
        <w:tc>
          <w:tcPr>
            <w:tcW w:w="1417" w:type="dxa"/>
            <w:tcMar>
              <w:top w:w="0" w:type="dxa"/>
              <w:left w:w="45" w:type="dxa"/>
              <w:bottom w:w="0" w:type="dxa"/>
              <w:right w:w="45" w:type="dxa"/>
            </w:tcMar>
            <w:vAlign w:val="center"/>
            <w:hideMark/>
          </w:tcPr>
          <w:p w14:paraId="51344050" w14:textId="77777777" w:rsidR="0002172E" w:rsidRPr="00EC2EE2" w:rsidRDefault="0002172E" w:rsidP="001E7D90">
            <w:pPr>
              <w:spacing w:before="120" w:after="120"/>
              <w:jc w:val="center"/>
              <w:rPr>
                <w:lang w:val="uk-UA"/>
              </w:rPr>
            </w:pPr>
            <w:r w:rsidRPr="00EC2EE2">
              <w:rPr>
                <w:lang w:val="uk-UA"/>
              </w:rPr>
              <w:t>50000</w:t>
            </w:r>
          </w:p>
        </w:tc>
      </w:tr>
      <w:tr w:rsidR="00733D52" w:rsidRPr="00EC2EE2" w14:paraId="5B97E221" w14:textId="77777777" w:rsidTr="0002172E">
        <w:trPr>
          <w:trHeight w:val="300"/>
        </w:trPr>
        <w:tc>
          <w:tcPr>
            <w:tcW w:w="8214" w:type="dxa"/>
            <w:tcMar>
              <w:top w:w="0" w:type="dxa"/>
              <w:left w:w="45" w:type="dxa"/>
              <w:bottom w:w="0" w:type="dxa"/>
              <w:right w:w="45" w:type="dxa"/>
            </w:tcMar>
            <w:vAlign w:val="center"/>
            <w:hideMark/>
          </w:tcPr>
          <w:p w14:paraId="3B92474F" w14:textId="3A05B14D" w:rsidR="0002172E" w:rsidRPr="00EC2EE2" w:rsidRDefault="006A4C20" w:rsidP="001E7D90">
            <w:pPr>
              <w:spacing w:before="120" w:after="120"/>
              <w:rPr>
                <w:lang w:val="uk-UA"/>
              </w:rPr>
            </w:pPr>
            <w:r w:rsidRPr="00EC2EE2">
              <w:rPr>
                <w:lang w:val="uk-UA"/>
              </w:rPr>
              <w:t>П</w:t>
            </w:r>
            <w:r w:rsidR="0002172E" w:rsidRPr="00EC2EE2">
              <w:rPr>
                <w:lang w:val="uk-UA"/>
              </w:rPr>
              <w:t>ридбання обладнання і предметів з державного бюджету</w:t>
            </w:r>
          </w:p>
        </w:tc>
        <w:tc>
          <w:tcPr>
            <w:tcW w:w="1417" w:type="dxa"/>
            <w:tcMar>
              <w:top w:w="0" w:type="dxa"/>
              <w:left w:w="45" w:type="dxa"/>
              <w:bottom w:w="0" w:type="dxa"/>
              <w:right w:w="45" w:type="dxa"/>
            </w:tcMar>
            <w:vAlign w:val="center"/>
            <w:hideMark/>
          </w:tcPr>
          <w:p w14:paraId="75C682E1" w14:textId="77777777" w:rsidR="0002172E" w:rsidRPr="00EC2EE2" w:rsidRDefault="0002172E" w:rsidP="001E7D90">
            <w:pPr>
              <w:spacing w:before="120" w:after="120"/>
              <w:jc w:val="center"/>
              <w:rPr>
                <w:lang w:val="uk-UA"/>
              </w:rPr>
            </w:pPr>
            <w:r w:rsidRPr="00EC2EE2">
              <w:rPr>
                <w:lang w:val="uk-UA"/>
              </w:rPr>
              <w:t>0</w:t>
            </w:r>
          </w:p>
        </w:tc>
      </w:tr>
      <w:tr w:rsidR="00733D52" w:rsidRPr="00EC2EE2" w14:paraId="52E622AC" w14:textId="77777777" w:rsidTr="0002172E">
        <w:trPr>
          <w:trHeight w:val="300"/>
        </w:trPr>
        <w:tc>
          <w:tcPr>
            <w:tcW w:w="8214" w:type="dxa"/>
            <w:tcMar>
              <w:top w:w="0" w:type="dxa"/>
              <w:left w:w="45" w:type="dxa"/>
              <w:bottom w:w="0" w:type="dxa"/>
              <w:right w:w="45" w:type="dxa"/>
            </w:tcMar>
            <w:vAlign w:val="center"/>
            <w:hideMark/>
          </w:tcPr>
          <w:p w14:paraId="6CCAF782" w14:textId="508DBFAF" w:rsidR="0002172E" w:rsidRPr="00EC2EE2" w:rsidRDefault="006A4C20" w:rsidP="001E7D90">
            <w:pPr>
              <w:spacing w:before="120" w:after="120"/>
              <w:rPr>
                <w:lang w:val="uk-UA"/>
              </w:rPr>
            </w:pPr>
            <w:r w:rsidRPr="00EC2EE2">
              <w:rPr>
                <w:lang w:val="uk-UA"/>
              </w:rPr>
              <w:t>П</w:t>
            </w:r>
            <w:r w:rsidR="0002172E" w:rsidRPr="00EC2EE2">
              <w:rPr>
                <w:lang w:val="uk-UA"/>
              </w:rPr>
              <w:t>ридбання обладнання і предметів з місцевих бюджетів</w:t>
            </w:r>
          </w:p>
        </w:tc>
        <w:tc>
          <w:tcPr>
            <w:tcW w:w="1417" w:type="dxa"/>
            <w:tcMar>
              <w:top w:w="0" w:type="dxa"/>
              <w:left w:w="45" w:type="dxa"/>
              <w:bottom w:w="0" w:type="dxa"/>
              <w:right w:w="45" w:type="dxa"/>
            </w:tcMar>
            <w:vAlign w:val="center"/>
            <w:hideMark/>
          </w:tcPr>
          <w:p w14:paraId="4186292B" w14:textId="77777777" w:rsidR="0002172E" w:rsidRPr="00EC2EE2" w:rsidRDefault="0002172E" w:rsidP="001E7D90">
            <w:pPr>
              <w:spacing w:before="120" w:after="120"/>
              <w:jc w:val="center"/>
              <w:rPr>
                <w:lang w:val="uk-UA"/>
              </w:rPr>
            </w:pPr>
            <w:r w:rsidRPr="00EC2EE2">
              <w:rPr>
                <w:lang w:val="uk-UA"/>
              </w:rPr>
              <w:t>5000</w:t>
            </w:r>
          </w:p>
        </w:tc>
      </w:tr>
      <w:tr w:rsidR="00733D52" w:rsidRPr="00EC2EE2" w14:paraId="64F0B898" w14:textId="77777777" w:rsidTr="0002172E">
        <w:trPr>
          <w:trHeight w:val="300"/>
        </w:trPr>
        <w:tc>
          <w:tcPr>
            <w:tcW w:w="8214" w:type="dxa"/>
            <w:tcMar>
              <w:top w:w="0" w:type="dxa"/>
              <w:left w:w="45" w:type="dxa"/>
              <w:bottom w:w="0" w:type="dxa"/>
              <w:right w:w="45" w:type="dxa"/>
            </w:tcMar>
            <w:vAlign w:val="center"/>
            <w:hideMark/>
          </w:tcPr>
          <w:p w14:paraId="61CD0855" w14:textId="2CADA3D3" w:rsidR="0002172E" w:rsidRPr="00EC2EE2" w:rsidRDefault="006A4C20" w:rsidP="001E7D90">
            <w:pPr>
              <w:spacing w:before="120" w:after="120"/>
              <w:rPr>
                <w:lang w:val="uk-UA"/>
              </w:rPr>
            </w:pPr>
            <w:r w:rsidRPr="00EC2EE2">
              <w:rPr>
                <w:lang w:val="uk-UA"/>
              </w:rPr>
              <w:t>П</w:t>
            </w:r>
            <w:r w:rsidR="0002172E" w:rsidRPr="00EC2EE2">
              <w:rPr>
                <w:lang w:val="uk-UA"/>
              </w:rPr>
              <w:t>ридбання обладнання і предметів за рахунок інших надходжень</w:t>
            </w:r>
          </w:p>
        </w:tc>
        <w:tc>
          <w:tcPr>
            <w:tcW w:w="1417" w:type="dxa"/>
            <w:tcMar>
              <w:top w:w="0" w:type="dxa"/>
              <w:left w:w="45" w:type="dxa"/>
              <w:bottom w:w="0" w:type="dxa"/>
              <w:right w:w="45" w:type="dxa"/>
            </w:tcMar>
            <w:vAlign w:val="center"/>
            <w:hideMark/>
          </w:tcPr>
          <w:p w14:paraId="11C59BA5" w14:textId="77777777" w:rsidR="0002172E" w:rsidRPr="00EC2EE2" w:rsidRDefault="0002172E" w:rsidP="001E7D90">
            <w:pPr>
              <w:spacing w:before="120" w:after="120"/>
              <w:jc w:val="center"/>
              <w:rPr>
                <w:lang w:val="uk-UA"/>
              </w:rPr>
            </w:pPr>
            <w:r w:rsidRPr="00EC2EE2">
              <w:rPr>
                <w:lang w:val="uk-UA"/>
              </w:rPr>
              <w:t>0</w:t>
            </w:r>
          </w:p>
        </w:tc>
      </w:tr>
      <w:tr w:rsidR="00733D52" w:rsidRPr="00EC2EE2" w14:paraId="0A11875B" w14:textId="77777777" w:rsidTr="0002172E">
        <w:trPr>
          <w:trHeight w:val="300"/>
        </w:trPr>
        <w:tc>
          <w:tcPr>
            <w:tcW w:w="8214" w:type="dxa"/>
            <w:tcMar>
              <w:top w:w="0" w:type="dxa"/>
              <w:left w:w="45" w:type="dxa"/>
              <w:bottom w:w="0" w:type="dxa"/>
              <w:right w:w="45" w:type="dxa"/>
            </w:tcMar>
            <w:vAlign w:val="center"/>
            <w:hideMark/>
          </w:tcPr>
          <w:p w14:paraId="01E68D25" w14:textId="7722222D" w:rsidR="0002172E" w:rsidRPr="00EC2EE2" w:rsidRDefault="006A4C20" w:rsidP="001E7D90">
            <w:pPr>
              <w:spacing w:before="120" w:after="120"/>
              <w:rPr>
                <w:lang w:val="uk-UA"/>
              </w:rPr>
            </w:pPr>
            <w:r w:rsidRPr="00EC2EE2">
              <w:rPr>
                <w:lang w:val="uk-UA"/>
              </w:rPr>
              <w:t>К</w:t>
            </w:r>
            <w:r w:rsidR="0002172E" w:rsidRPr="00EC2EE2">
              <w:rPr>
                <w:lang w:val="uk-UA"/>
              </w:rPr>
              <w:t>апітальне будівництво з державного бюджету</w:t>
            </w:r>
          </w:p>
        </w:tc>
        <w:tc>
          <w:tcPr>
            <w:tcW w:w="1417" w:type="dxa"/>
            <w:tcMar>
              <w:top w:w="0" w:type="dxa"/>
              <w:left w:w="45" w:type="dxa"/>
              <w:bottom w:w="0" w:type="dxa"/>
              <w:right w:w="45" w:type="dxa"/>
            </w:tcMar>
            <w:vAlign w:val="center"/>
            <w:hideMark/>
          </w:tcPr>
          <w:p w14:paraId="04C16377" w14:textId="77777777" w:rsidR="0002172E" w:rsidRPr="00EC2EE2" w:rsidRDefault="0002172E" w:rsidP="001E7D90">
            <w:pPr>
              <w:spacing w:before="120" w:after="120"/>
              <w:jc w:val="center"/>
              <w:rPr>
                <w:lang w:val="uk-UA"/>
              </w:rPr>
            </w:pPr>
            <w:r w:rsidRPr="00EC2EE2">
              <w:rPr>
                <w:lang w:val="uk-UA"/>
              </w:rPr>
              <w:t>0</w:t>
            </w:r>
          </w:p>
        </w:tc>
      </w:tr>
      <w:tr w:rsidR="00733D52" w:rsidRPr="00EC2EE2" w14:paraId="73894605" w14:textId="77777777" w:rsidTr="0002172E">
        <w:trPr>
          <w:trHeight w:val="315"/>
        </w:trPr>
        <w:tc>
          <w:tcPr>
            <w:tcW w:w="8214" w:type="dxa"/>
            <w:tcMar>
              <w:top w:w="0" w:type="dxa"/>
              <w:left w:w="45" w:type="dxa"/>
              <w:bottom w:w="0" w:type="dxa"/>
              <w:right w:w="45" w:type="dxa"/>
            </w:tcMar>
            <w:vAlign w:val="center"/>
            <w:hideMark/>
          </w:tcPr>
          <w:p w14:paraId="5D825E3A" w14:textId="77356FE6" w:rsidR="0002172E" w:rsidRPr="00EC2EE2" w:rsidRDefault="006A4C20" w:rsidP="001E7D90">
            <w:pPr>
              <w:spacing w:before="120" w:after="120"/>
              <w:rPr>
                <w:lang w:val="uk-UA"/>
              </w:rPr>
            </w:pPr>
            <w:r w:rsidRPr="00EC2EE2">
              <w:rPr>
                <w:lang w:val="uk-UA"/>
              </w:rPr>
              <w:t>К</w:t>
            </w:r>
            <w:r w:rsidR="0002172E" w:rsidRPr="00EC2EE2">
              <w:rPr>
                <w:lang w:val="uk-UA"/>
              </w:rPr>
              <w:t>апітальне будівництво з місцевих бюджетів</w:t>
            </w:r>
          </w:p>
        </w:tc>
        <w:tc>
          <w:tcPr>
            <w:tcW w:w="1417" w:type="dxa"/>
            <w:tcMar>
              <w:top w:w="0" w:type="dxa"/>
              <w:left w:w="45" w:type="dxa"/>
              <w:bottom w:w="0" w:type="dxa"/>
              <w:right w:w="45" w:type="dxa"/>
            </w:tcMar>
            <w:vAlign w:val="center"/>
            <w:hideMark/>
          </w:tcPr>
          <w:p w14:paraId="6D65C025" w14:textId="77777777" w:rsidR="0002172E" w:rsidRPr="00EC2EE2" w:rsidRDefault="0002172E" w:rsidP="001E7D90">
            <w:pPr>
              <w:spacing w:before="120" w:after="120"/>
              <w:jc w:val="center"/>
              <w:rPr>
                <w:lang w:val="uk-UA"/>
              </w:rPr>
            </w:pPr>
            <w:r w:rsidRPr="00EC2EE2">
              <w:rPr>
                <w:lang w:val="uk-UA"/>
              </w:rPr>
              <w:t>0</w:t>
            </w:r>
          </w:p>
        </w:tc>
      </w:tr>
      <w:tr w:rsidR="00733D52" w:rsidRPr="00EC2EE2" w14:paraId="789AFE8F" w14:textId="77777777" w:rsidTr="0002172E">
        <w:trPr>
          <w:trHeight w:val="315"/>
        </w:trPr>
        <w:tc>
          <w:tcPr>
            <w:tcW w:w="8214" w:type="dxa"/>
            <w:tcMar>
              <w:top w:w="0" w:type="dxa"/>
              <w:left w:w="45" w:type="dxa"/>
              <w:bottom w:w="0" w:type="dxa"/>
              <w:right w:w="45" w:type="dxa"/>
            </w:tcMar>
            <w:vAlign w:val="center"/>
            <w:hideMark/>
          </w:tcPr>
          <w:p w14:paraId="7450344F" w14:textId="63CB484A" w:rsidR="0002172E" w:rsidRPr="00EC2EE2" w:rsidRDefault="006A4C20" w:rsidP="001E7D90">
            <w:pPr>
              <w:spacing w:before="120" w:after="120"/>
              <w:rPr>
                <w:lang w:val="uk-UA"/>
              </w:rPr>
            </w:pPr>
            <w:r w:rsidRPr="00EC2EE2">
              <w:rPr>
                <w:lang w:val="uk-UA"/>
              </w:rPr>
              <w:t>К</w:t>
            </w:r>
            <w:r w:rsidR="0002172E" w:rsidRPr="00EC2EE2">
              <w:rPr>
                <w:lang w:val="uk-UA"/>
              </w:rPr>
              <w:t>апітальне будівництво за рахунок інших надходжень</w:t>
            </w:r>
          </w:p>
        </w:tc>
        <w:tc>
          <w:tcPr>
            <w:tcW w:w="1417" w:type="dxa"/>
            <w:tcMar>
              <w:top w:w="0" w:type="dxa"/>
              <w:left w:w="45" w:type="dxa"/>
              <w:bottom w:w="0" w:type="dxa"/>
              <w:right w:w="45" w:type="dxa"/>
            </w:tcMar>
            <w:vAlign w:val="center"/>
            <w:hideMark/>
          </w:tcPr>
          <w:p w14:paraId="43F3BCB3" w14:textId="77777777" w:rsidR="0002172E" w:rsidRPr="00EC2EE2" w:rsidRDefault="0002172E" w:rsidP="001E7D90">
            <w:pPr>
              <w:spacing w:before="120" w:after="120"/>
              <w:jc w:val="center"/>
              <w:rPr>
                <w:lang w:val="uk-UA"/>
              </w:rPr>
            </w:pPr>
            <w:r w:rsidRPr="00EC2EE2">
              <w:rPr>
                <w:lang w:val="uk-UA"/>
              </w:rPr>
              <w:t>0</w:t>
            </w:r>
          </w:p>
        </w:tc>
      </w:tr>
      <w:tr w:rsidR="00733D52" w:rsidRPr="00EC2EE2" w14:paraId="4549172A" w14:textId="77777777" w:rsidTr="0002172E">
        <w:trPr>
          <w:trHeight w:val="315"/>
        </w:trPr>
        <w:tc>
          <w:tcPr>
            <w:tcW w:w="8214" w:type="dxa"/>
            <w:tcMar>
              <w:top w:w="0" w:type="dxa"/>
              <w:left w:w="45" w:type="dxa"/>
              <w:bottom w:w="0" w:type="dxa"/>
              <w:right w:w="45" w:type="dxa"/>
            </w:tcMar>
            <w:vAlign w:val="center"/>
            <w:hideMark/>
          </w:tcPr>
          <w:p w14:paraId="6D24A47D" w14:textId="2C5A280A" w:rsidR="0002172E" w:rsidRPr="00EC2EE2" w:rsidRDefault="006A4C20" w:rsidP="001E7D90">
            <w:pPr>
              <w:spacing w:before="120" w:after="120"/>
              <w:rPr>
                <w:lang w:val="uk-UA"/>
              </w:rPr>
            </w:pPr>
            <w:r w:rsidRPr="00EC2EE2">
              <w:rPr>
                <w:lang w:val="uk-UA"/>
              </w:rPr>
              <w:t>Р</w:t>
            </w:r>
            <w:r w:rsidR="0002172E" w:rsidRPr="00EC2EE2">
              <w:rPr>
                <w:lang w:val="uk-UA"/>
              </w:rPr>
              <w:t>еконструкція та реставрація з державного бюджету</w:t>
            </w:r>
          </w:p>
        </w:tc>
        <w:tc>
          <w:tcPr>
            <w:tcW w:w="1417" w:type="dxa"/>
            <w:tcMar>
              <w:top w:w="0" w:type="dxa"/>
              <w:left w:w="45" w:type="dxa"/>
              <w:bottom w:w="0" w:type="dxa"/>
              <w:right w:w="45" w:type="dxa"/>
            </w:tcMar>
            <w:vAlign w:val="center"/>
            <w:hideMark/>
          </w:tcPr>
          <w:p w14:paraId="31C74905" w14:textId="77777777" w:rsidR="0002172E" w:rsidRPr="00EC2EE2" w:rsidRDefault="0002172E" w:rsidP="001E7D90">
            <w:pPr>
              <w:spacing w:before="120" w:after="120"/>
              <w:jc w:val="center"/>
              <w:rPr>
                <w:lang w:val="uk-UA"/>
              </w:rPr>
            </w:pPr>
            <w:r w:rsidRPr="00EC2EE2">
              <w:rPr>
                <w:lang w:val="uk-UA"/>
              </w:rPr>
              <w:t>0</w:t>
            </w:r>
          </w:p>
        </w:tc>
      </w:tr>
      <w:tr w:rsidR="00733D52" w:rsidRPr="00EC2EE2" w14:paraId="2B36C09B" w14:textId="77777777" w:rsidTr="0002172E">
        <w:trPr>
          <w:trHeight w:val="315"/>
        </w:trPr>
        <w:tc>
          <w:tcPr>
            <w:tcW w:w="8214" w:type="dxa"/>
            <w:tcMar>
              <w:top w:w="0" w:type="dxa"/>
              <w:left w:w="45" w:type="dxa"/>
              <w:bottom w:w="0" w:type="dxa"/>
              <w:right w:w="45" w:type="dxa"/>
            </w:tcMar>
            <w:vAlign w:val="center"/>
            <w:hideMark/>
          </w:tcPr>
          <w:p w14:paraId="200A71A3" w14:textId="45C0CB79" w:rsidR="0002172E" w:rsidRPr="00EC2EE2" w:rsidRDefault="006A4C20" w:rsidP="001E7D90">
            <w:pPr>
              <w:spacing w:before="120" w:after="120"/>
              <w:rPr>
                <w:lang w:val="uk-UA"/>
              </w:rPr>
            </w:pPr>
            <w:r w:rsidRPr="00EC2EE2">
              <w:rPr>
                <w:lang w:val="uk-UA"/>
              </w:rPr>
              <w:t>Р</w:t>
            </w:r>
            <w:r w:rsidR="0002172E" w:rsidRPr="00EC2EE2">
              <w:rPr>
                <w:lang w:val="uk-UA"/>
              </w:rPr>
              <w:t>еконструкція та реставрація з місцевих бюджетів</w:t>
            </w:r>
          </w:p>
        </w:tc>
        <w:tc>
          <w:tcPr>
            <w:tcW w:w="1417" w:type="dxa"/>
            <w:tcMar>
              <w:top w:w="0" w:type="dxa"/>
              <w:left w:w="45" w:type="dxa"/>
              <w:bottom w:w="0" w:type="dxa"/>
              <w:right w:w="45" w:type="dxa"/>
            </w:tcMar>
            <w:vAlign w:val="center"/>
            <w:hideMark/>
          </w:tcPr>
          <w:p w14:paraId="4BB649B7" w14:textId="77777777" w:rsidR="0002172E" w:rsidRPr="00EC2EE2" w:rsidRDefault="0002172E" w:rsidP="001E7D90">
            <w:pPr>
              <w:spacing w:before="120" w:after="120"/>
              <w:jc w:val="center"/>
              <w:rPr>
                <w:lang w:val="uk-UA"/>
              </w:rPr>
            </w:pPr>
            <w:r w:rsidRPr="00EC2EE2">
              <w:rPr>
                <w:lang w:val="uk-UA"/>
              </w:rPr>
              <w:t>5000</w:t>
            </w:r>
          </w:p>
        </w:tc>
      </w:tr>
      <w:tr w:rsidR="00733D52" w:rsidRPr="00EC2EE2" w14:paraId="120C775C" w14:textId="77777777" w:rsidTr="0002172E">
        <w:trPr>
          <w:trHeight w:val="315"/>
        </w:trPr>
        <w:tc>
          <w:tcPr>
            <w:tcW w:w="8214" w:type="dxa"/>
            <w:tcMar>
              <w:top w:w="0" w:type="dxa"/>
              <w:left w:w="45" w:type="dxa"/>
              <w:bottom w:w="0" w:type="dxa"/>
              <w:right w:w="45" w:type="dxa"/>
            </w:tcMar>
            <w:vAlign w:val="center"/>
            <w:hideMark/>
          </w:tcPr>
          <w:p w14:paraId="6E87CCF4" w14:textId="1D269EB5" w:rsidR="0002172E" w:rsidRPr="00EC2EE2" w:rsidRDefault="006A4C20" w:rsidP="001E7D90">
            <w:pPr>
              <w:spacing w:before="120" w:after="120"/>
              <w:rPr>
                <w:lang w:val="uk-UA"/>
              </w:rPr>
            </w:pPr>
            <w:r w:rsidRPr="00EC2EE2">
              <w:rPr>
                <w:lang w:val="uk-UA"/>
              </w:rPr>
              <w:t>Р</w:t>
            </w:r>
            <w:r w:rsidR="0002172E" w:rsidRPr="00EC2EE2">
              <w:rPr>
                <w:lang w:val="uk-UA"/>
              </w:rPr>
              <w:t>еконструкція та реставрація за рахунок інших надходжень</w:t>
            </w:r>
          </w:p>
        </w:tc>
        <w:tc>
          <w:tcPr>
            <w:tcW w:w="1417" w:type="dxa"/>
            <w:tcMar>
              <w:top w:w="0" w:type="dxa"/>
              <w:left w:w="45" w:type="dxa"/>
              <w:bottom w:w="0" w:type="dxa"/>
              <w:right w:w="45" w:type="dxa"/>
            </w:tcMar>
            <w:vAlign w:val="center"/>
            <w:hideMark/>
          </w:tcPr>
          <w:p w14:paraId="6ACE93E4" w14:textId="77777777" w:rsidR="0002172E" w:rsidRPr="00EC2EE2" w:rsidRDefault="0002172E" w:rsidP="001E7D90">
            <w:pPr>
              <w:spacing w:before="120" w:after="120"/>
              <w:jc w:val="center"/>
              <w:rPr>
                <w:lang w:val="uk-UA"/>
              </w:rPr>
            </w:pPr>
            <w:r w:rsidRPr="00EC2EE2">
              <w:rPr>
                <w:lang w:val="uk-UA"/>
              </w:rPr>
              <w:t>0</w:t>
            </w:r>
          </w:p>
        </w:tc>
      </w:tr>
      <w:tr w:rsidR="00733D52" w:rsidRPr="00EC2EE2" w14:paraId="17413778" w14:textId="77777777" w:rsidTr="0002172E">
        <w:trPr>
          <w:trHeight w:val="315"/>
        </w:trPr>
        <w:tc>
          <w:tcPr>
            <w:tcW w:w="8214" w:type="dxa"/>
            <w:tcMar>
              <w:top w:w="0" w:type="dxa"/>
              <w:left w:w="45" w:type="dxa"/>
              <w:bottom w:w="0" w:type="dxa"/>
              <w:right w:w="45" w:type="dxa"/>
            </w:tcMar>
            <w:vAlign w:val="center"/>
            <w:hideMark/>
          </w:tcPr>
          <w:p w14:paraId="034BBCB2" w14:textId="2C24A398" w:rsidR="0002172E" w:rsidRPr="00EC2EE2" w:rsidRDefault="006A4C20" w:rsidP="001E7D90">
            <w:pPr>
              <w:spacing w:before="120" w:after="120"/>
              <w:rPr>
                <w:lang w:val="uk-UA"/>
              </w:rPr>
            </w:pPr>
            <w:r w:rsidRPr="00EC2EE2">
              <w:rPr>
                <w:lang w:val="uk-UA"/>
              </w:rPr>
              <w:t>І</w:t>
            </w:r>
            <w:r w:rsidR="0002172E" w:rsidRPr="00EC2EE2">
              <w:rPr>
                <w:lang w:val="uk-UA"/>
              </w:rPr>
              <w:t>нші капітальні видатки з державного бюджету</w:t>
            </w:r>
          </w:p>
        </w:tc>
        <w:tc>
          <w:tcPr>
            <w:tcW w:w="1417" w:type="dxa"/>
            <w:tcMar>
              <w:top w:w="0" w:type="dxa"/>
              <w:left w:w="45" w:type="dxa"/>
              <w:bottom w:w="0" w:type="dxa"/>
              <w:right w:w="45" w:type="dxa"/>
            </w:tcMar>
            <w:vAlign w:val="center"/>
            <w:hideMark/>
          </w:tcPr>
          <w:p w14:paraId="0B92BBF4" w14:textId="77777777" w:rsidR="0002172E" w:rsidRPr="00EC2EE2" w:rsidRDefault="0002172E" w:rsidP="001E7D90">
            <w:pPr>
              <w:spacing w:before="120" w:after="120"/>
              <w:jc w:val="center"/>
              <w:rPr>
                <w:lang w:val="uk-UA"/>
              </w:rPr>
            </w:pPr>
            <w:r w:rsidRPr="00EC2EE2">
              <w:rPr>
                <w:lang w:val="uk-UA"/>
              </w:rPr>
              <w:t>0</w:t>
            </w:r>
          </w:p>
        </w:tc>
      </w:tr>
      <w:tr w:rsidR="00733D52" w:rsidRPr="00EC2EE2" w14:paraId="340F622B" w14:textId="77777777" w:rsidTr="0002172E">
        <w:trPr>
          <w:trHeight w:val="315"/>
        </w:trPr>
        <w:tc>
          <w:tcPr>
            <w:tcW w:w="8214" w:type="dxa"/>
            <w:tcMar>
              <w:top w:w="0" w:type="dxa"/>
              <w:left w:w="45" w:type="dxa"/>
              <w:bottom w:w="0" w:type="dxa"/>
              <w:right w:w="45" w:type="dxa"/>
            </w:tcMar>
            <w:vAlign w:val="center"/>
            <w:hideMark/>
          </w:tcPr>
          <w:p w14:paraId="3BF9A710" w14:textId="12D38B31" w:rsidR="0002172E" w:rsidRPr="00EC2EE2" w:rsidRDefault="006A4C20" w:rsidP="001E7D90">
            <w:pPr>
              <w:spacing w:before="120" w:after="120"/>
              <w:rPr>
                <w:lang w:val="uk-UA"/>
              </w:rPr>
            </w:pPr>
            <w:r w:rsidRPr="00EC2EE2">
              <w:rPr>
                <w:lang w:val="uk-UA"/>
              </w:rPr>
              <w:t>І</w:t>
            </w:r>
            <w:r w:rsidR="0002172E" w:rsidRPr="00EC2EE2">
              <w:rPr>
                <w:lang w:val="uk-UA"/>
              </w:rPr>
              <w:t>нші капітальні видатки з місцевих бюджетів</w:t>
            </w:r>
          </w:p>
        </w:tc>
        <w:tc>
          <w:tcPr>
            <w:tcW w:w="1417" w:type="dxa"/>
            <w:tcMar>
              <w:top w:w="0" w:type="dxa"/>
              <w:left w:w="45" w:type="dxa"/>
              <w:bottom w:w="0" w:type="dxa"/>
              <w:right w:w="45" w:type="dxa"/>
            </w:tcMar>
            <w:vAlign w:val="center"/>
            <w:hideMark/>
          </w:tcPr>
          <w:p w14:paraId="738AEF68" w14:textId="77777777" w:rsidR="0002172E" w:rsidRPr="00EC2EE2" w:rsidRDefault="0002172E" w:rsidP="001E7D90">
            <w:pPr>
              <w:spacing w:before="120" w:after="120"/>
              <w:jc w:val="center"/>
              <w:rPr>
                <w:lang w:val="uk-UA"/>
              </w:rPr>
            </w:pPr>
            <w:r w:rsidRPr="00EC2EE2">
              <w:rPr>
                <w:lang w:val="uk-UA"/>
              </w:rPr>
              <w:t>0</w:t>
            </w:r>
          </w:p>
        </w:tc>
      </w:tr>
      <w:tr w:rsidR="006300E8" w:rsidRPr="00EC2EE2" w14:paraId="1012A613" w14:textId="77777777" w:rsidTr="0002172E">
        <w:trPr>
          <w:trHeight w:val="315"/>
        </w:trPr>
        <w:tc>
          <w:tcPr>
            <w:tcW w:w="8214" w:type="dxa"/>
            <w:tcMar>
              <w:top w:w="0" w:type="dxa"/>
              <w:left w:w="45" w:type="dxa"/>
              <w:bottom w:w="0" w:type="dxa"/>
              <w:right w:w="45" w:type="dxa"/>
            </w:tcMar>
            <w:vAlign w:val="center"/>
            <w:hideMark/>
          </w:tcPr>
          <w:p w14:paraId="4D35C8FD" w14:textId="19C928A7" w:rsidR="0002172E" w:rsidRPr="00EC2EE2" w:rsidRDefault="006A4C20" w:rsidP="001E7D90">
            <w:pPr>
              <w:spacing w:before="120" w:after="120"/>
              <w:rPr>
                <w:lang w:val="uk-UA"/>
              </w:rPr>
            </w:pPr>
            <w:r w:rsidRPr="00EC2EE2">
              <w:rPr>
                <w:lang w:val="uk-UA"/>
              </w:rPr>
              <w:t>І</w:t>
            </w:r>
            <w:r w:rsidR="0002172E" w:rsidRPr="00EC2EE2">
              <w:rPr>
                <w:lang w:val="uk-UA"/>
              </w:rPr>
              <w:t>нші капітальні видатки за рахунок інших надходжень</w:t>
            </w:r>
          </w:p>
        </w:tc>
        <w:tc>
          <w:tcPr>
            <w:tcW w:w="1417" w:type="dxa"/>
            <w:tcMar>
              <w:top w:w="0" w:type="dxa"/>
              <w:left w:w="45" w:type="dxa"/>
              <w:bottom w:w="0" w:type="dxa"/>
              <w:right w:w="45" w:type="dxa"/>
            </w:tcMar>
            <w:vAlign w:val="center"/>
            <w:hideMark/>
          </w:tcPr>
          <w:p w14:paraId="236C62AF" w14:textId="77777777" w:rsidR="0002172E" w:rsidRPr="00EC2EE2" w:rsidRDefault="0002172E" w:rsidP="001E7D90">
            <w:pPr>
              <w:spacing w:before="120" w:after="120"/>
              <w:jc w:val="center"/>
              <w:rPr>
                <w:lang w:val="uk-UA"/>
              </w:rPr>
            </w:pPr>
            <w:r w:rsidRPr="00EC2EE2">
              <w:rPr>
                <w:lang w:val="uk-UA"/>
              </w:rPr>
              <w:t>0</w:t>
            </w:r>
          </w:p>
        </w:tc>
      </w:tr>
    </w:tbl>
    <w:p w14:paraId="0E827652" w14:textId="3E01D13A" w:rsidR="00AC448E" w:rsidRPr="00EC2EE2" w:rsidRDefault="00AC448E">
      <w:pPr>
        <w:spacing w:after="160" w:line="259" w:lineRule="auto"/>
        <w:rPr>
          <w:sz w:val="28"/>
          <w:szCs w:val="28"/>
          <w:lang w:val="uk-UA"/>
        </w:rPr>
        <w:sectPr w:rsidR="00AC448E" w:rsidRPr="00EC2EE2" w:rsidSect="00AC448E">
          <w:pgSz w:w="11906" w:h="16838"/>
          <w:pgMar w:top="851" w:right="849" w:bottom="1440" w:left="1440" w:header="708" w:footer="708" w:gutter="0"/>
          <w:pgNumType w:start="1"/>
          <w:cols w:space="708"/>
          <w:titlePg/>
          <w:docGrid w:linePitch="360"/>
        </w:sectPr>
      </w:pPr>
    </w:p>
    <w:p w14:paraId="66CAF381" w14:textId="2DC58B6C" w:rsidR="00733D52" w:rsidRPr="00EC2EE2" w:rsidRDefault="00733D52">
      <w:pPr>
        <w:spacing w:after="160" w:line="259" w:lineRule="auto"/>
        <w:rPr>
          <w:rFonts w:eastAsiaTheme="majorEastAsia" w:cstheme="majorBidi"/>
          <w:b/>
          <w:sz w:val="28"/>
          <w:szCs w:val="28"/>
          <w:lang w:val="uk-UA" w:eastAsia="en-US"/>
        </w:rPr>
      </w:pPr>
    </w:p>
    <w:p w14:paraId="1368073B" w14:textId="71F889CA" w:rsidR="009210EF" w:rsidRPr="00EC2EE2" w:rsidRDefault="009210EF" w:rsidP="000111A7">
      <w:pPr>
        <w:pStyle w:val="2"/>
        <w:spacing w:before="120" w:after="120"/>
        <w:ind w:left="5387"/>
        <w:jc w:val="both"/>
        <w:rPr>
          <w:b w:val="0"/>
          <w:bCs/>
          <w:sz w:val="28"/>
          <w:szCs w:val="28"/>
        </w:rPr>
      </w:pPr>
      <w:r w:rsidRPr="00EC2EE2">
        <w:rPr>
          <w:b w:val="0"/>
          <w:bCs/>
          <w:sz w:val="28"/>
          <w:szCs w:val="28"/>
        </w:rPr>
        <w:t xml:space="preserve">Додаток </w:t>
      </w:r>
      <w:r w:rsidR="005729AA" w:rsidRPr="00EC2EE2">
        <w:rPr>
          <w:b w:val="0"/>
          <w:bCs/>
          <w:sz w:val="28"/>
          <w:szCs w:val="28"/>
        </w:rPr>
        <w:t>11</w:t>
      </w:r>
    </w:p>
    <w:p w14:paraId="72104A08" w14:textId="77777777" w:rsidR="00304445" w:rsidRPr="00EC2EE2" w:rsidRDefault="00304445" w:rsidP="000111A7">
      <w:pPr>
        <w:spacing w:before="120" w:after="120"/>
        <w:ind w:left="5387"/>
        <w:jc w:val="both"/>
        <w:rPr>
          <w:bCs/>
          <w:sz w:val="28"/>
          <w:szCs w:val="28"/>
          <w:lang w:val="uk-UA"/>
        </w:rPr>
      </w:pPr>
      <w:r w:rsidRPr="00EC2EE2">
        <w:rPr>
          <w:bCs/>
          <w:sz w:val="28"/>
          <w:szCs w:val="28"/>
          <w:lang w:val="uk-UA"/>
        </w:rPr>
        <w:t>до Методики проведення моніторингу якості надання адміністративних послуг</w:t>
      </w:r>
    </w:p>
    <w:p w14:paraId="66F88195" w14:textId="3AA92BF3" w:rsidR="009210EF" w:rsidRPr="00EC2EE2" w:rsidRDefault="009210EF" w:rsidP="000111A7">
      <w:pPr>
        <w:spacing w:before="120" w:after="120"/>
        <w:ind w:left="5387"/>
        <w:jc w:val="both"/>
        <w:rPr>
          <w:bCs/>
          <w:sz w:val="28"/>
          <w:szCs w:val="28"/>
          <w:lang w:val="uk-UA"/>
        </w:rPr>
      </w:pPr>
      <w:r w:rsidRPr="00EC2EE2">
        <w:rPr>
          <w:bCs/>
          <w:sz w:val="28"/>
          <w:szCs w:val="28"/>
          <w:lang w:val="uk-UA"/>
        </w:rPr>
        <w:t xml:space="preserve">(пункт </w:t>
      </w:r>
      <w:r w:rsidR="00E819D9" w:rsidRPr="00EC2EE2">
        <w:rPr>
          <w:bCs/>
          <w:sz w:val="28"/>
          <w:szCs w:val="28"/>
          <w:lang w:val="uk-UA"/>
        </w:rPr>
        <w:t xml:space="preserve">11 </w:t>
      </w:r>
      <w:r w:rsidRPr="00EC2EE2">
        <w:rPr>
          <w:bCs/>
          <w:sz w:val="28"/>
          <w:szCs w:val="28"/>
          <w:lang w:val="uk-UA"/>
        </w:rPr>
        <w:t xml:space="preserve">розділу </w:t>
      </w:r>
      <w:r w:rsidR="00E819D9" w:rsidRPr="00EC2EE2">
        <w:rPr>
          <w:bCs/>
          <w:sz w:val="28"/>
          <w:szCs w:val="28"/>
          <w:lang w:val="uk-UA"/>
        </w:rPr>
        <w:t>VI</w:t>
      </w:r>
      <w:r w:rsidRPr="00EC2EE2">
        <w:rPr>
          <w:bCs/>
          <w:sz w:val="28"/>
          <w:szCs w:val="28"/>
          <w:lang w:val="uk-UA"/>
        </w:rPr>
        <w:t>)</w:t>
      </w:r>
    </w:p>
    <w:p w14:paraId="66901F6C" w14:textId="77777777" w:rsidR="009210EF" w:rsidRPr="00EC2EE2" w:rsidRDefault="009210EF" w:rsidP="001E7D90">
      <w:pPr>
        <w:spacing w:before="120" w:after="120"/>
        <w:rPr>
          <w:b/>
          <w:sz w:val="28"/>
          <w:szCs w:val="28"/>
          <w:lang w:val="uk-UA"/>
        </w:rPr>
      </w:pPr>
    </w:p>
    <w:p w14:paraId="55252DBE" w14:textId="397D78AD" w:rsidR="009210EF" w:rsidRPr="00EC2EE2" w:rsidRDefault="00AF16A9" w:rsidP="00AF16A9">
      <w:pPr>
        <w:spacing w:before="120" w:after="120"/>
        <w:jc w:val="center"/>
        <w:rPr>
          <w:sz w:val="28"/>
          <w:szCs w:val="28"/>
          <w:lang w:val="uk-UA"/>
        </w:rPr>
      </w:pPr>
      <w:r w:rsidRPr="00EC2EE2">
        <w:rPr>
          <w:b/>
          <w:sz w:val="28"/>
          <w:szCs w:val="28"/>
          <w:lang w:val="uk-UA"/>
        </w:rPr>
        <w:t>Орієнтовний перелік заходів стосовно організації роботи щодо підвищення рівня якості надання адміністративних послуг</w:t>
      </w:r>
    </w:p>
    <w:p w14:paraId="0E58B9CD" w14:textId="77777777" w:rsidR="009210EF" w:rsidRPr="00EC2EE2" w:rsidRDefault="009210EF" w:rsidP="001E7D90">
      <w:pPr>
        <w:pStyle w:val="2"/>
        <w:spacing w:before="120" w:after="120"/>
        <w:ind w:firstLine="567"/>
        <w:rPr>
          <w:rFonts w:cs="Times New Roman"/>
          <w:sz w:val="28"/>
          <w:szCs w:val="28"/>
        </w:rPr>
      </w:pPr>
      <w:r w:rsidRPr="00EC2EE2">
        <w:rPr>
          <w:rFonts w:eastAsia="Times New Roman" w:cs="Times New Roman"/>
          <w:sz w:val="28"/>
          <w:szCs w:val="28"/>
          <w:lang w:eastAsia="ru-RU"/>
        </w:rPr>
        <w:t xml:space="preserve"> </w:t>
      </w:r>
      <w:r w:rsidRPr="00EC2EE2">
        <w:rPr>
          <w:rFonts w:cs="Times New Roman"/>
          <w:sz w:val="28"/>
          <w:szCs w:val="28"/>
        </w:rPr>
        <w:t>І. Загальна частина</w:t>
      </w:r>
    </w:p>
    <w:p w14:paraId="3A61960F" w14:textId="7AA1F146" w:rsidR="009210EF" w:rsidRPr="00EC2EE2" w:rsidRDefault="009210EF"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Робота щодо підвищення якості послуг проводиться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єктами моніторингу та органами, які беруть участь у проведенні  моніторингу, шляхом:</w:t>
      </w:r>
    </w:p>
    <w:p w14:paraId="4CC684B5" w14:textId="04665042" w:rsidR="009210EF" w:rsidRPr="00EC2EE2" w:rsidRDefault="009210EF" w:rsidP="001E7D90">
      <w:pPr>
        <w:tabs>
          <w:tab w:val="left" w:pos="851"/>
        </w:tabs>
        <w:spacing w:before="120" w:after="120"/>
        <w:ind w:firstLine="567"/>
        <w:jc w:val="both"/>
        <w:rPr>
          <w:sz w:val="28"/>
          <w:szCs w:val="28"/>
          <w:lang w:val="uk-UA"/>
        </w:rPr>
      </w:pPr>
      <w:r w:rsidRPr="00EC2EE2">
        <w:rPr>
          <w:sz w:val="28"/>
          <w:szCs w:val="28"/>
          <w:lang w:val="uk-UA"/>
        </w:rPr>
        <w:t xml:space="preserve">визначення та вжиття заходів щодо підвищення рівня якості надання адміністративних послуг </w:t>
      </w:r>
      <w:r w:rsidR="00F61CED" w:rsidRPr="00EC2EE2">
        <w:rPr>
          <w:sz w:val="28"/>
          <w:szCs w:val="28"/>
          <w:lang w:val="uk-UA"/>
        </w:rPr>
        <w:t>—</w:t>
      </w:r>
      <w:r w:rsidRPr="00EC2EE2">
        <w:rPr>
          <w:sz w:val="28"/>
          <w:szCs w:val="28"/>
          <w:lang w:val="uk-UA"/>
        </w:rPr>
        <w:t xml:space="preserve"> для досягнення складових показників;</w:t>
      </w:r>
    </w:p>
    <w:p w14:paraId="76DDE3A0" w14:textId="779DFBC7" w:rsidR="009210EF" w:rsidRPr="00EC2EE2" w:rsidRDefault="009210EF" w:rsidP="001E7D90">
      <w:pPr>
        <w:tabs>
          <w:tab w:val="left" w:pos="851"/>
        </w:tabs>
        <w:spacing w:before="120" w:after="120"/>
        <w:ind w:firstLine="567"/>
        <w:jc w:val="both"/>
        <w:rPr>
          <w:sz w:val="28"/>
          <w:szCs w:val="28"/>
          <w:lang w:val="uk-UA"/>
        </w:rPr>
      </w:pPr>
      <w:r w:rsidRPr="00EC2EE2">
        <w:rPr>
          <w:sz w:val="28"/>
          <w:szCs w:val="28"/>
          <w:lang w:val="uk-UA"/>
        </w:rPr>
        <w:t xml:space="preserve">визначення та надання пропозицій щодо підвищення рівня якості надання адміністративних послуг </w:t>
      </w:r>
      <w:r w:rsidR="00F61CED" w:rsidRPr="00EC2EE2">
        <w:rPr>
          <w:sz w:val="28"/>
          <w:szCs w:val="28"/>
          <w:lang w:val="uk-UA"/>
        </w:rPr>
        <w:t>—</w:t>
      </w:r>
      <w:r w:rsidRPr="00EC2EE2">
        <w:rPr>
          <w:sz w:val="28"/>
          <w:szCs w:val="28"/>
          <w:lang w:val="uk-UA"/>
        </w:rPr>
        <w:t xml:space="preserve"> для удосконалення (покращення) показників та їх складових.</w:t>
      </w:r>
    </w:p>
    <w:p w14:paraId="39726317" w14:textId="77777777" w:rsidR="009210EF" w:rsidRPr="00EC2EE2" w:rsidRDefault="009210EF"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bookmarkStart w:id="135" w:name="_Hlk45191281"/>
      <w:r w:rsidRPr="00EC2EE2">
        <w:rPr>
          <w:rFonts w:ascii="Times New Roman" w:hAnsi="Times New Roman" w:cs="Times New Roman"/>
          <w:sz w:val="28"/>
          <w:szCs w:val="28"/>
        </w:rPr>
        <w:t>Результатами</w:t>
      </w:r>
      <w:bookmarkStart w:id="136" w:name="_Hlk65507346"/>
      <w:r w:rsidRPr="00EC2EE2">
        <w:rPr>
          <w:rFonts w:ascii="Times New Roman" w:hAnsi="Times New Roman" w:cs="Times New Roman"/>
          <w:sz w:val="28"/>
          <w:szCs w:val="28"/>
        </w:rPr>
        <w:t xml:space="preserve"> роботи щодо </w:t>
      </w:r>
      <w:bookmarkStart w:id="137" w:name="_Hlk65226519"/>
      <w:r w:rsidRPr="00EC2EE2">
        <w:rPr>
          <w:rFonts w:ascii="Times New Roman" w:hAnsi="Times New Roman" w:cs="Times New Roman"/>
          <w:sz w:val="28"/>
          <w:szCs w:val="28"/>
        </w:rPr>
        <w:t xml:space="preserve">підвищення якості послуг, </w:t>
      </w:r>
      <w:bookmarkEnd w:id="135"/>
      <w:bookmarkEnd w:id="136"/>
      <w:bookmarkEnd w:id="137"/>
      <w:r w:rsidRPr="00EC2EE2">
        <w:rPr>
          <w:rFonts w:ascii="Times New Roman" w:hAnsi="Times New Roman" w:cs="Times New Roman"/>
          <w:sz w:val="28"/>
          <w:szCs w:val="28"/>
        </w:rPr>
        <w:t>є:</w:t>
      </w:r>
    </w:p>
    <w:p w14:paraId="74504DD5" w14:textId="77777777"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скорочення кількості документів, які подаються для отримання послуги;</w:t>
      </w:r>
    </w:p>
    <w:p w14:paraId="47C6D479" w14:textId="5F629BE7"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скорочення переліку </w:t>
      </w:r>
      <w:r w:rsidR="009E6EF8" w:rsidRPr="00EC2EE2">
        <w:rPr>
          <w:rFonts w:ascii="Times New Roman" w:hAnsi="Times New Roman" w:cs="Times New Roman"/>
          <w:sz w:val="28"/>
          <w:szCs w:val="28"/>
        </w:rPr>
        <w:t xml:space="preserve">непотрібних для надання послуги </w:t>
      </w:r>
      <w:r w:rsidRPr="00EC2EE2">
        <w:rPr>
          <w:rFonts w:ascii="Times New Roman" w:hAnsi="Times New Roman" w:cs="Times New Roman"/>
          <w:sz w:val="28"/>
          <w:szCs w:val="28"/>
        </w:rPr>
        <w:t>відомостей</w:t>
      </w:r>
      <w:r w:rsidR="009E6EF8" w:rsidRPr="00EC2EE2">
        <w:rPr>
          <w:rFonts w:ascii="Times New Roman" w:hAnsi="Times New Roman" w:cs="Times New Roman"/>
          <w:sz w:val="28"/>
          <w:szCs w:val="28"/>
        </w:rPr>
        <w:t xml:space="preserve"> (тобто тих</w:t>
      </w:r>
      <w:r w:rsidRPr="00EC2EE2">
        <w:rPr>
          <w:rFonts w:ascii="Times New Roman" w:hAnsi="Times New Roman" w:cs="Times New Roman"/>
          <w:sz w:val="28"/>
          <w:szCs w:val="28"/>
        </w:rPr>
        <w:t>, які визначені для отримання послуги</w:t>
      </w:r>
      <w:r w:rsidR="00DF0A1F" w:rsidRPr="00EC2EE2">
        <w:rPr>
          <w:rFonts w:ascii="Times New Roman" w:hAnsi="Times New Roman" w:cs="Times New Roman"/>
          <w:sz w:val="28"/>
          <w:szCs w:val="28"/>
        </w:rPr>
        <w:t xml:space="preserve">, </w:t>
      </w:r>
      <w:r w:rsidRPr="00EC2EE2">
        <w:rPr>
          <w:rFonts w:ascii="Times New Roman" w:hAnsi="Times New Roman" w:cs="Times New Roman"/>
          <w:sz w:val="28"/>
          <w:szCs w:val="28"/>
        </w:rPr>
        <w:t>але не використовуються під час її надання</w:t>
      </w:r>
      <w:r w:rsidR="009E6EF8" w:rsidRPr="00EC2EE2">
        <w:rPr>
          <w:rFonts w:ascii="Times New Roman" w:hAnsi="Times New Roman" w:cs="Times New Roman"/>
          <w:sz w:val="28"/>
          <w:szCs w:val="28"/>
        </w:rPr>
        <w:t>)</w:t>
      </w:r>
      <w:r w:rsidRPr="00EC2EE2">
        <w:rPr>
          <w:rFonts w:ascii="Times New Roman" w:hAnsi="Times New Roman" w:cs="Times New Roman"/>
          <w:sz w:val="28"/>
          <w:szCs w:val="28"/>
        </w:rPr>
        <w:t>;</w:t>
      </w:r>
    </w:p>
    <w:p w14:paraId="31D1F59B" w14:textId="2BC0AB65"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скорочення переліку відомостей, які вимагаються від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але можуть бути отриманні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єктом надання послуг або центром надання адміністративних послуг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ЦНАП) в порядку інформаційного обміну;</w:t>
      </w:r>
    </w:p>
    <w:p w14:paraId="5EC8185E" w14:textId="1CB37C3A"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скорочення кількості послуг, які надаються </w:t>
      </w:r>
      <w:r w:rsidR="009E6EF8" w:rsidRPr="00EC2EE2">
        <w:rPr>
          <w:rFonts w:ascii="Times New Roman" w:hAnsi="Times New Roman" w:cs="Times New Roman"/>
          <w:sz w:val="28"/>
          <w:szCs w:val="28"/>
        </w:rPr>
        <w:t xml:space="preserve">лише </w:t>
      </w:r>
      <w:r w:rsidR="00DE0482" w:rsidRPr="00EC2EE2">
        <w:rPr>
          <w:rFonts w:ascii="Times New Roman" w:hAnsi="Times New Roman" w:cs="Times New Roman"/>
          <w:sz w:val="28"/>
          <w:szCs w:val="28"/>
        </w:rPr>
        <w:t>для</w:t>
      </w:r>
      <w:r w:rsidRPr="00EC2EE2">
        <w:rPr>
          <w:rFonts w:ascii="Times New Roman" w:hAnsi="Times New Roman" w:cs="Times New Roman"/>
          <w:sz w:val="28"/>
          <w:szCs w:val="28"/>
        </w:rPr>
        <w:t xml:space="preserve"> надання інших послуг; </w:t>
      </w:r>
    </w:p>
    <w:p w14:paraId="3D5BBEEA" w14:textId="25195B0C"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скорочення кількості візитів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до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надання послуг або ЦНАП;</w:t>
      </w:r>
    </w:p>
    <w:p w14:paraId="03B7FF03" w14:textId="55B5C128"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скорочення для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часу очікування </w:t>
      </w:r>
      <w:r w:rsidR="00D56B57" w:rsidRPr="00EC2EE2">
        <w:rPr>
          <w:rFonts w:ascii="Times New Roman" w:hAnsi="Times New Roman" w:cs="Times New Roman"/>
          <w:sz w:val="28"/>
          <w:szCs w:val="28"/>
        </w:rPr>
        <w:t>для</w:t>
      </w:r>
      <w:r w:rsidRPr="00EC2EE2">
        <w:rPr>
          <w:rFonts w:ascii="Times New Roman" w:hAnsi="Times New Roman" w:cs="Times New Roman"/>
          <w:sz w:val="28"/>
          <w:szCs w:val="28"/>
        </w:rPr>
        <w:t xml:space="preserve"> отримання послуги;</w:t>
      </w:r>
    </w:p>
    <w:p w14:paraId="44BECE10" w14:textId="77777777"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збільшення кількості </w:t>
      </w:r>
      <w:bookmarkStart w:id="138" w:name="_Hlk65247199"/>
      <w:r w:rsidRPr="00EC2EE2">
        <w:rPr>
          <w:rFonts w:ascii="Times New Roman" w:hAnsi="Times New Roman" w:cs="Times New Roman"/>
          <w:sz w:val="28"/>
          <w:szCs w:val="28"/>
        </w:rPr>
        <w:t>способів звернення за послугою та отримання результатів послуги</w:t>
      </w:r>
      <w:bookmarkEnd w:id="138"/>
      <w:r w:rsidRPr="00EC2EE2">
        <w:rPr>
          <w:rFonts w:ascii="Times New Roman" w:hAnsi="Times New Roman" w:cs="Times New Roman"/>
          <w:sz w:val="28"/>
          <w:szCs w:val="28"/>
        </w:rPr>
        <w:t>;</w:t>
      </w:r>
    </w:p>
    <w:p w14:paraId="66F40996" w14:textId="77777777" w:rsidR="009210EF" w:rsidRPr="00EC2EE2" w:rsidRDefault="009210EF"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скорочення строків, зокрема зменшення кількості днів, надання послуг, у тому числі через мінімізацію процедур їх надання;</w:t>
      </w:r>
    </w:p>
    <w:p w14:paraId="3B20AE29" w14:textId="0F00DBBF" w:rsidR="009210EF" w:rsidRPr="00EC2EE2" w:rsidRDefault="009E6EF8" w:rsidP="00CD5217">
      <w:pPr>
        <w:pStyle w:val="af"/>
        <w:numPr>
          <w:ilvl w:val="0"/>
          <w:numId w:val="11"/>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 xml:space="preserve">підвищення доступності </w:t>
      </w:r>
      <w:r w:rsidR="009210EF" w:rsidRPr="00EC2EE2">
        <w:rPr>
          <w:rFonts w:ascii="Times New Roman" w:hAnsi="Times New Roman" w:cs="Times New Roman"/>
          <w:sz w:val="28"/>
          <w:szCs w:val="28"/>
        </w:rPr>
        <w:t>отримання послуг</w:t>
      </w:r>
      <w:r w:rsidR="007F1FE9" w:rsidRPr="00EC2EE2">
        <w:rPr>
          <w:rFonts w:ascii="Times New Roman" w:hAnsi="Times New Roman" w:cs="Times New Roman"/>
          <w:sz w:val="28"/>
          <w:szCs w:val="28"/>
        </w:rPr>
        <w:t xml:space="preserve"> окремими категоріями населення, зокрема</w:t>
      </w:r>
      <w:r w:rsidR="009210EF" w:rsidRPr="00EC2EE2">
        <w:rPr>
          <w:rFonts w:ascii="Times New Roman" w:hAnsi="Times New Roman" w:cs="Times New Roman"/>
          <w:sz w:val="28"/>
          <w:szCs w:val="28"/>
        </w:rPr>
        <w:t xml:space="preserve"> вразливими</w:t>
      </w:r>
      <w:r w:rsidR="007F1FE9" w:rsidRPr="00EC2EE2">
        <w:rPr>
          <w:rFonts w:ascii="Times New Roman" w:hAnsi="Times New Roman" w:cs="Times New Roman"/>
          <w:sz w:val="28"/>
          <w:szCs w:val="28"/>
        </w:rPr>
        <w:t xml:space="preserve">, перелік яких визначено у підпункті </w:t>
      </w:r>
      <w:r w:rsidR="00660B15" w:rsidRPr="00EC2EE2">
        <w:rPr>
          <w:rFonts w:ascii="Times New Roman" w:hAnsi="Times New Roman" w:cs="Times New Roman"/>
          <w:sz w:val="28"/>
          <w:szCs w:val="28"/>
        </w:rPr>
        <w:t xml:space="preserve">2 </w:t>
      </w:r>
      <w:r w:rsidR="007F1FE9" w:rsidRPr="00EC2EE2">
        <w:rPr>
          <w:rFonts w:ascii="Times New Roman" w:hAnsi="Times New Roman" w:cs="Times New Roman"/>
          <w:sz w:val="28"/>
          <w:szCs w:val="28"/>
        </w:rPr>
        <w:t xml:space="preserve">пункту 6 </w:t>
      </w:r>
      <w:r w:rsidR="00DE57F6" w:rsidRPr="00EC2EE2">
        <w:rPr>
          <w:rFonts w:ascii="Times New Roman" w:hAnsi="Times New Roman" w:cs="Times New Roman"/>
          <w:sz w:val="28"/>
          <w:szCs w:val="28"/>
        </w:rPr>
        <w:t>цього Орієнтовного переліку</w:t>
      </w:r>
      <w:r w:rsidR="009210EF" w:rsidRPr="00EC2EE2">
        <w:rPr>
          <w:rFonts w:ascii="Times New Roman" w:hAnsi="Times New Roman" w:cs="Times New Roman"/>
          <w:sz w:val="28"/>
          <w:szCs w:val="28"/>
        </w:rPr>
        <w:t>;</w:t>
      </w:r>
    </w:p>
    <w:p w14:paraId="6FC63F98" w14:textId="77777777" w:rsidR="009210EF" w:rsidRPr="00EC2EE2" w:rsidRDefault="009210EF" w:rsidP="00CD5217">
      <w:pPr>
        <w:pStyle w:val="af"/>
        <w:numPr>
          <w:ilvl w:val="0"/>
          <w:numId w:val="11"/>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зменшення кількості корупційних чинників під час надання послуг;</w:t>
      </w:r>
    </w:p>
    <w:p w14:paraId="2382AF38" w14:textId="1B8C765E" w:rsidR="009210EF" w:rsidRPr="00EC2EE2" w:rsidRDefault="009E6EF8" w:rsidP="00CD5217">
      <w:pPr>
        <w:pStyle w:val="af"/>
        <w:numPr>
          <w:ilvl w:val="0"/>
          <w:numId w:val="11"/>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збільшення кількості громадян проінформованих за допомогою  </w:t>
      </w:r>
      <w:r w:rsidR="009210EF"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009210EF" w:rsidRPr="00EC2EE2">
        <w:rPr>
          <w:rFonts w:ascii="Times New Roman" w:hAnsi="Times New Roman" w:cs="Times New Roman"/>
          <w:sz w:val="28"/>
          <w:szCs w:val="28"/>
        </w:rPr>
        <w:t>яснювальних заходів</w:t>
      </w:r>
      <w:r w:rsidRPr="00EC2EE2">
        <w:rPr>
          <w:rFonts w:ascii="Times New Roman" w:hAnsi="Times New Roman" w:cs="Times New Roman"/>
          <w:sz w:val="28"/>
          <w:szCs w:val="28"/>
        </w:rPr>
        <w:t xml:space="preserve"> </w:t>
      </w:r>
      <w:r w:rsidR="009210EF" w:rsidRPr="00EC2EE2">
        <w:rPr>
          <w:rFonts w:ascii="Times New Roman" w:hAnsi="Times New Roman" w:cs="Times New Roman"/>
          <w:sz w:val="28"/>
          <w:szCs w:val="28"/>
        </w:rPr>
        <w:t xml:space="preserve">з підвищення рівня </w:t>
      </w:r>
      <w:r w:rsidRPr="00EC2EE2">
        <w:rPr>
          <w:rFonts w:ascii="Times New Roman" w:hAnsi="Times New Roman" w:cs="Times New Roman"/>
          <w:sz w:val="28"/>
          <w:szCs w:val="28"/>
        </w:rPr>
        <w:t>їх</w:t>
      </w:r>
      <w:r w:rsidR="009210EF" w:rsidRPr="00EC2EE2">
        <w:rPr>
          <w:rFonts w:ascii="Times New Roman" w:hAnsi="Times New Roman" w:cs="Times New Roman"/>
          <w:sz w:val="28"/>
          <w:szCs w:val="28"/>
        </w:rPr>
        <w:t xml:space="preserve"> поінформованості (обізнаності) про порядок та умови отримання послуг, про хід розгляду звернень, про права та обов</w:t>
      </w:r>
      <w:r w:rsidR="00462840" w:rsidRPr="00EC2EE2">
        <w:rPr>
          <w:rFonts w:ascii="Times New Roman" w:hAnsi="Times New Roman" w:cs="Times New Roman"/>
          <w:sz w:val="28"/>
          <w:szCs w:val="28"/>
        </w:rPr>
        <w:t>’</w:t>
      </w:r>
      <w:r w:rsidR="009210EF" w:rsidRPr="00EC2EE2">
        <w:rPr>
          <w:rFonts w:ascii="Times New Roman" w:hAnsi="Times New Roman" w:cs="Times New Roman"/>
          <w:sz w:val="28"/>
          <w:szCs w:val="28"/>
        </w:rPr>
        <w:t>язки у сфері надання послуг</w:t>
      </w:r>
      <w:r w:rsidR="00184770" w:rsidRPr="00EC2EE2">
        <w:rPr>
          <w:rFonts w:ascii="Times New Roman" w:hAnsi="Times New Roman" w:cs="Times New Roman"/>
          <w:sz w:val="28"/>
          <w:szCs w:val="28"/>
        </w:rPr>
        <w:t>;</w:t>
      </w:r>
      <w:r w:rsidR="003801A8" w:rsidRPr="00EC2EE2">
        <w:rPr>
          <w:rFonts w:ascii="Times New Roman" w:hAnsi="Times New Roman" w:cs="Times New Roman"/>
          <w:sz w:val="28"/>
          <w:szCs w:val="28"/>
        </w:rPr>
        <w:t xml:space="preserve"> </w:t>
      </w:r>
    </w:p>
    <w:p w14:paraId="6788BAB4" w14:textId="77777777" w:rsidR="009210EF" w:rsidRPr="00EC2EE2" w:rsidRDefault="009210EF" w:rsidP="00CD5217">
      <w:pPr>
        <w:pStyle w:val="af"/>
        <w:numPr>
          <w:ilvl w:val="0"/>
          <w:numId w:val="11"/>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досягнення інших результатів.</w:t>
      </w:r>
    </w:p>
    <w:p w14:paraId="036F708C" w14:textId="77777777" w:rsidR="009210EF" w:rsidRPr="00EC2EE2" w:rsidRDefault="009210EF"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Робота з підвищення якості послуг здійснюється за такими стадіями:</w:t>
      </w:r>
    </w:p>
    <w:p w14:paraId="653D6693" w14:textId="311D3D72"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відбір послуги, </w:t>
      </w:r>
      <w:bookmarkStart w:id="139" w:name="_Hlk65506954"/>
      <w:r w:rsidRPr="00EC2EE2">
        <w:rPr>
          <w:rFonts w:ascii="Times New Roman" w:hAnsi="Times New Roman" w:cs="Times New Roman"/>
          <w:sz w:val="28"/>
          <w:szCs w:val="28"/>
        </w:rPr>
        <w:t xml:space="preserve">рівень якості якої потребує підвищення </w:t>
      </w:r>
      <w:bookmarkEnd w:id="139"/>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ІІ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7F950CAF" w14:textId="655FBC05"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аналіз та опис поточного процесу надання відібраної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ІІІ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 xml:space="preserve">; </w:t>
      </w:r>
    </w:p>
    <w:p w14:paraId="14149C60" w14:textId="00A8CE57"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вивчення кращих практик для застосування до відібраної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ІV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75BFB9A8" w14:textId="1DA9CC33"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аналіз на відповідність законодавству нормативно-правових актів, які регулюють питання надання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V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5742575E" w14:textId="51DB2B9C"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bookmarkStart w:id="140" w:name="_Hlk45190049"/>
      <w:r w:rsidRPr="00EC2EE2">
        <w:rPr>
          <w:rFonts w:ascii="Times New Roman" w:hAnsi="Times New Roman" w:cs="Times New Roman"/>
          <w:sz w:val="28"/>
          <w:szCs w:val="28"/>
        </w:rPr>
        <w:t>вибір оптимального варіанту підвищення якості послуги та опис нового процесу надання послуги</w:t>
      </w:r>
      <w:bookmarkEnd w:id="140"/>
      <w:r w:rsidRPr="00EC2EE2">
        <w:rPr>
          <w:rFonts w:ascii="Times New Roman" w:hAnsi="Times New Roman" w:cs="Times New Roman"/>
          <w:sz w:val="28"/>
          <w:szCs w:val="28"/>
        </w:rPr>
        <w:t xml:space="preserve">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VІ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271E9C5F" w14:textId="02B61160"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bookmarkStart w:id="141" w:name="_Hlk65505617"/>
      <w:bookmarkStart w:id="142" w:name="_Hlk65505893"/>
      <w:r w:rsidRPr="00EC2EE2">
        <w:rPr>
          <w:rFonts w:ascii="Times New Roman" w:hAnsi="Times New Roman" w:cs="Times New Roman"/>
          <w:sz w:val="28"/>
          <w:szCs w:val="28"/>
        </w:rPr>
        <w:t xml:space="preserve">забезпечення підтримки </w:t>
      </w:r>
      <w:bookmarkStart w:id="143" w:name="_Hlk65246017"/>
      <w:r w:rsidRPr="00EC2EE2">
        <w:rPr>
          <w:rFonts w:ascii="Times New Roman" w:hAnsi="Times New Roman" w:cs="Times New Roman"/>
          <w:sz w:val="28"/>
          <w:szCs w:val="28"/>
        </w:rPr>
        <w:t>заходів з підвищення якості послуги</w:t>
      </w:r>
      <w:bookmarkEnd w:id="141"/>
      <w:bookmarkEnd w:id="143"/>
      <w:r w:rsidRPr="00EC2EE2">
        <w:rPr>
          <w:rFonts w:ascii="Times New Roman" w:hAnsi="Times New Roman" w:cs="Times New Roman"/>
          <w:sz w:val="28"/>
          <w:szCs w:val="28"/>
        </w:rPr>
        <w:t xml:space="preserve"> заінтересованими сторонами </w:t>
      </w:r>
      <w:bookmarkEnd w:id="142"/>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VІІ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5C61BF94" w14:textId="3390470D" w:rsidR="009210EF" w:rsidRPr="00EC2EE2" w:rsidRDefault="009210EF" w:rsidP="00CD5217">
      <w:pPr>
        <w:pStyle w:val="af"/>
        <w:numPr>
          <w:ilvl w:val="0"/>
          <w:numId w:val="1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яснювальна робота серед населення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VІІІ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2CFF6D27" w14:textId="1B664206"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підготовка, погодження та прийняття проекту нормативно-правового акта, яким врегульовується новий процес надання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ІХ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5E0B4995" w14:textId="4366404F" w:rsidR="009210EF" w:rsidRPr="00EC2EE2" w:rsidRDefault="009210EF" w:rsidP="00CD5217">
      <w:pPr>
        <w:pStyle w:val="af"/>
        <w:numPr>
          <w:ilvl w:val="0"/>
          <w:numId w:val="12"/>
        </w:numPr>
        <w:tabs>
          <w:tab w:val="left" w:pos="851"/>
        </w:tabs>
        <w:ind w:left="0" w:firstLine="567"/>
        <w:contextualSpacing w:val="0"/>
        <w:jc w:val="both"/>
        <w:rPr>
          <w:rFonts w:ascii="Times New Roman" w:hAnsi="Times New Roman" w:cs="Times New Roman"/>
          <w:sz w:val="28"/>
          <w:szCs w:val="28"/>
        </w:rPr>
      </w:pPr>
      <w:bookmarkStart w:id="144" w:name="_Hlk45624328"/>
      <w:r w:rsidRPr="00EC2EE2">
        <w:rPr>
          <w:rFonts w:ascii="Times New Roman" w:hAnsi="Times New Roman" w:cs="Times New Roman"/>
          <w:sz w:val="28"/>
          <w:szCs w:val="28"/>
        </w:rPr>
        <w:t xml:space="preserve">технічна імплементація нового процесу надання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Х </w:t>
      </w:r>
      <w:r w:rsidR="00DE57F6" w:rsidRPr="00EC2EE2">
        <w:rPr>
          <w:rFonts w:ascii="Times New Roman" w:hAnsi="Times New Roman" w:cs="Times New Roman"/>
          <w:sz w:val="28"/>
          <w:szCs w:val="28"/>
        </w:rPr>
        <w:t>цього Орієнтовного переліку;</w:t>
      </w:r>
    </w:p>
    <w:p w14:paraId="7212BFDA" w14:textId="7B6EA4D5" w:rsidR="009210EF" w:rsidRPr="00EC2EE2" w:rsidRDefault="009210EF" w:rsidP="00CD5217">
      <w:pPr>
        <w:pStyle w:val="af"/>
        <w:numPr>
          <w:ilvl w:val="0"/>
          <w:numId w:val="12"/>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підготовка </w:t>
      </w:r>
      <w:bookmarkStart w:id="145" w:name="_Hlk45721377"/>
      <w:r w:rsidRPr="00EC2EE2">
        <w:rPr>
          <w:rFonts w:ascii="Times New Roman" w:hAnsi="Times New Roman" w:cs="Times New Roman"/>
          <w:sz w:val="28"/>
          <w:szCs w:val="28"/>
        </w:rPr>
        <w:t>персоналу, який надає послугу</w:t>
      </w:r>
      <w:bookmarkEnd w:id="145"/>
      <w:r w:rsidRPr="00EC2EE2">
        <w:rPr>
          <w:rFonts w:ascii="Times New Roman" w:hAnsi="Times New Roman" w:cs="Times New Roman"/>
          <w:sz w:val="28"/>
          <w:szCs w:val="28"/>
        </w:rPr>
        <w:t xml:space="preserve">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ХІ </w:t>
      </w:r>
      <w:r w:rsidR="00DE57F6" w:rsidRPr="00EC2EE2">
        <w:rPr>
          <w:rFonts w:ascii="Times New Roman" w:hAnsi="Times New Roman" w:cs="Times New Roman"/>
          <w:sz w:val="28"/>
          <w:szCs w:val="28"/>
        </w:rPr>
        <w:t>цього Орієнтовного переліку;</w:t>
      </w:r>
    </w:p>
    <w:bookmarkEnd w:id="144"/>
    <w:p w14:paraId="54570F85" w14:textId="30793CB9" w:rsidR="009210EF" w:rsidRPr="00EC2EE2" w:rsidRDefault="009210EF" w:rsidP="00CD5217">
      <w:pPr>
        <w:pStyle w:val="af"/>
        <w:numPr>
          <w:ilvl w:val="0"/>
          <w:numId w:val="12"/>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впровадження нового процесу надання послуги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Розділ ХІІ </w:t>
      </w:r>
      <w:r w:rsidR="00DE57F6" w:rsidRPr="00EC2EE2">
        <w:rPr>
          <w:rFonts w:ascii="Times New Roman" w:hAnsi="Times New Roman" w:cs="Times New Roman"/>
          <w:sz w:val="28"/>
          <w:szCs w:val="28"/>
        </w:rPr>
        <w:t>цього Орієнтовного переліку.</w:t>
      </w:r>
    </w:p>
    <w:p w14:paraId="2AFB4EF0" w14:textId="7B10ADFB" w:rsidR="009210EF" w:rsidRPr="00EC2EE2" w:rsidRDefault="00DE57F6"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Цей Орієнтовний перелік </w:t>
      </w:r>
      <w:r w:rsidR="00AD6395" w:rsidRPr="00EC2EE2">
        <w:rPr>
          <w:rFonts w:ascii="Times New Roman" w:hAnsi="Times New Roman" w:cs="Times New Roman"/>
          <w:sz w:val="28"/>
          <w:szCs w:val="28"/>
        </w:rPr>
        <w:t>мож</w:t>
      </w:r>
      <w:r w:rsidRPr="00EC2EE2">
        <w:rPr>
          <w:rFonts w:ascii="Times New Roman" w:hAnsi="Times New Roman" w:cs="Times New Roman"/>
          <w:sz w:val="28"/>
          <w:szCs w:val="28"/>
        </w:rPr>
        <w:t>е</w:t>
      </w:r>
      <w:r w:rsidR="009210EF" w:rsidRPr="00EC2EE2">
        <w:rPr>
          <w:rFonts w:ascii="Times New Roman" w:hAnsi="Times New Roman" w:cs="Times New Roman"/>
          <w:sz w:val="28"/>
          <w:szCs w:val="28"/>
        </w:rPr>
        <w:t xml:space="preserve"> застосовувати</w:t>
      </w:r>
      <w:r w:rsidR="00AD6395" w:rsidRPr="00EC2EE2">
        <w:rPr>
          <w:rFonts w:ascii="Times New Roman" w:hAnsi="Times New Roman" w:cs="Times New Roman"/>
          <w:sz w:val="28"/>
          <w:szCs w:val="28"/>
        </w:rPr>
        <w:t>ся</w:t>
      </w:r>
      <w:r w:rsidR="009210EF" w:rsidRPr="00EC2EE2">
        <w:rPr>
          <w:rFonts w:ascii="Times New Roman" w:hAnsi="Times New Roman" w:cs="Times New Roman"/>
          <w:sz w:val="28"/>
          <w:szCs w:val="28"/>
        </w:rPr>
        <w:t xml:space="preserve"> міністерствами та іншими центральними органами виконавчої влади під час розробки та експертизи проектів нових нормативно-правових актів у сфері надання адміністративних послуг.</w:t>
      </w:r>
    </w:p>
    <w:p w14:paraId="06101D11"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lastRenderedPageBreak/>
        <w:t>ІІ. Відбір послуги</w:t>
      </w:r>
    </w:p>
    <w:p w14:paraId="3337BA6B" w14:textId="63EF49CA" w:rsidR="009210EF" w:rsidRPr="00EC2EE2" w:rsidRDefault="009210EF"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Відбір послуги за такими критеріями: </w:t>
      </w:r>
    </w:p>
    <w:p w14:paraId="27EDAC16" w14:textId="40C1F08A" w:rsidR="009210EF" w:rsidRPr="00EC2EE2" w:rsidRDefault="009210EF"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кількість документів</w:t>
      </w:r>
      <w:r w:rsidR="0027407F" w:rsidRPr="00EC2EE2">
        <w:rPr>
          <w:rFonts w:ascii="Times New Roman" w:hAnsi="Times New Roman" w:cs="Times New Roman"/>
          <w:sz w:val="28"/>
          <w:szCs w:val="28"/>
        </w:rPr>
        <w:t xml:space="preserve"> або </w:t>
      </w:r>
      <w:r w:rsidRPr="00EC2EE2">
        <w:rPr>
          <w:rFonts w:ascii="Times New Roman" w:hAnsi="Times New Roman" w:cs="Times New Roman"/>
          <w:sz w:val="28"/>
          <w:szCs w:val="28"/>
        </w:rPr>
        <w:t>даних, які потрібні для отримання послуги.</w:t>
      </w:r>
    </w:p>
    <w:p w14:paraId="63EF92D8" w14:textId="3C05AA93"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Пріоритет щодо підвищення якості надається послугам, у процедурах надання яких скоротиться найбільша кількість документів, буде встановлена інформаційна взаємодія з найбільшою кількістю </w:t>
      </w:r>
      <w:r w:rsidR="00BA088B" w:rsidRPr="00EC2EE2">
        <w:rPr>
          <w:rFonts w:ascii="Times New Roman" w:hAnsi="Times New Roman" w:cs="Times New Roman"/>
          <w:sz w:val="28"/>
          <w:szCs w:val="28"/>
        </w:rPr>
        <w:t>національних електронних інформаційних ресурсів</w:t>
      </w:r>
      <w:r w:rsidRPr="00EC2EE2">
        <w:rPr>
          <w:rFonts w:ascii="Times New Roman" w:hAnsi="Times New Roman" w:cs="Times New Roman"/>
          <w:sz w:val="28"/>
          <w:szCs w:val="28"/>
        </w:rPr>
        <w:t>;</w:t>
      </w:r>
    </w:p>
    <w:p w14:paraId="78E153EA" w14:textId="144DD713" w:rsidR="009210EF" w:rsidRPr="00EC2EE2" w:rsidRDefault="009210EF"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категорія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775D23FA" w14:textId="574ECD5C"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Пріоритет щодо підвищення якості надається послугам,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єктами звернення або у числі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w:t>
      </w:r>
      <w:r w:rsidR="0027407F" w:rsidRPr="00EC2EE2">
        <w:rPr>
          <w:rFonts w:ascii="Times New Roman" w:hAnsi="Times New Roman" w:cs="Times New Roman"/>
          <w:sz w:val="28"/>
          <w:szCs w:val="28"/>
        </w:rPr>
        <w:t>яких</w:t>
      </w:r>
      <w:r w:rsidRPr="00EC2EE2">
        <w:rPr>
          <w:rFonts w:ascii="Times New Roman" w:hAnsi="Times New Roman" w:cs="Times New Roman"/>
          <w:sz w:val="28"/>
          <w:szCs w:val="28"/>
        </w:rPr>
        <w:t xml:space="preserve"> є вразливі верстви населення, зокрема:</w:t>
      </w:r>
    </w:p>
    <w:p w14:paraId="4B3A2448" w14:textId="4DDC8A66"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діти (</w:t>
      </w:r>
      <w:r w:rsidR="0027407F" w:rsidRPr="00EC2EE2">
        <w:rPr>
          <w:rFonts w:ascii="Times New Roman" w:hAnsi="Times New Roman" w:cs="Times New Roman"/>
          <w:sz w:val="28"/>
          <w:szCs w:val="28"/>
        </w:rPr>
        <w:t>особливо</w:t>
      </w:r>
      <w:r w:rsidRPr="00EC2EE2">
        <w:rPr>
          <w:rFonts w:ascii="Times New Roman" w:hAnsi="Times New Roman" w:cs="Times New Roman"/>
          <w:sz w:val="28"/>
          <w:szCs w:val="28"/>
        </w:rPr>
        <w:t xml:space="preserve"> діти-сироти, діти, позбавлені батьківського піклування, діти з інвалідністю, безпритульні діти);</w:t>
      </w:r>
    </w:p>
    <w:p w14:paraId="108EBEBE"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малозабезпечені особи;</w:t>
      </w:r>
    </w:p>
    <w:p w14:paraId="4F3837AB"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особи похилого віку;</w:t>
      </w:r>
    </w:p>
    <w:p w14:paraId="3ABC8140"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особи з інвалідністю;</w:t>
      </w:r>
    </w:p>
    <w:p w14:paraId="4CCBD617" w14:textId="4031768B"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постраждалі від торгівлі людьми</w:t>
      </w:r>
      <w:r w:rsidR="0027407F" w:rsidRPr="00EC2EE2">
        <w:t xml:space="preserve"> </w:t>
      </w:r>
      <w:r w:rsidR="0027407F" w:rsidRPr="00EC2EE2">
        <w:rPr>
          <w:rFonts w:ascii="Times New Roman" w:hAnsi="Times New Roman" w:cs="Times New Roman"/>
          <w:sz w:val="28"/>
          <w:szCs w:val="28"/>
        </w:rPr>
        <w:t>та\або сімейного насильства</w:t>
      </w:r>
      <w:r w:rsidRPr="00EC2EE2">
        <w:rPr>
          <w:rFonts w:ascii="Times New Roman" w:hAnsi="Times New Roman" w:cs="Times New Roman"/>
          <w:sz w:val="28"/>
          <w:szCs w:val="28"/>
        </w:rPr>
        <w:t>;</w:t>
      </w:r>
    </w:p>
    <w:p w14:paraId="42E115BC" w14:textId="449D799A"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особи, що мають залежність від алкоголізму, наркоманії, іншу залежність;</w:t>
      </w:r>
    </w:p>
    <w:p w14:paraId="500B9DEB"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безробітні особи;</w:t>
      </w:r>
    </w:p>
    <w:p w14:paraId="2FA7BDCE"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внутрішньо переміщені особи;</w:t>
      </w:r>
    </w:p>
    <w:p w14:paraId="51294E58"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учасники бойових дій;</w:t>
      </w:r>
    </w:p>
    <w:p w14:paraId="38AF5CE3"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особи, які відповідно до Закону України «Про соціальні послуги» потребують надання їм соціальних послуг;</w:t>
      </w:r>
    </w:p>
    <w:p w14:paraId="3A8B3EEA"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інші категорії осіб, визначені актами центральних і місцевих органів виконавчої влади та органів місцевого самоврядування як вразливі;</w:t>
      </w:r>
    </w:p>
    <w:p w14:paraId="0AF977AB" w14:textId="1E82AB34" w:rsidR="009210EF" w:rsidRPr="00EC2EE2" w:rsidRDefault="0034154A"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низький</w:t>
      </w:r>
      <w:r w:rsidR="000316EE" w:rsidRPr="00EC2EE2">
        <w:rPr>
          <w:rFonts w:ascii="Times New Roman" w:hAnsi="Times New Roman" w:cs="Times New Roman"/>
          <w:sz w:val="28"/>
          <w:szCs w:val="28"/>
        </w:rPr>
        <w:t xml:space="preserve"> рівень</w:t>
      </w:r>
      <w:r w:rsidR="009210EF" w:rsidRPr="00EC2EE2">
        <w:rPr>
          <w:rFonts w:ascii="Times New Roman" w:hAnsi="Times New Roman" w:cs="Times New Roman"/>
          <w:sz w:val="28"/>
          <w:szCs w:val="28"/>
        </w:rPr>
        <w:t xml:space="preserve"> </w:t>
      </w:r>
      <w:r w:rsidR="000316EE" w:rsidRPr="00EC2EE2">
        <w:rPr>
          <w:rFonts w:ascii="Times New Roman" w:hAnsi="Times New Roman" w:cs="Times New Roman"/>
          <w:sz w:val="28"/>
          <w:szCs w:val="28"/>
        </w:rPr>
        <w:t>задоволеності</w:t>
      </w:r>
      <w:r w:rsidR="009210EF" w:rsidRPr="00EC2EE2">
        <w:rPr>
          <w:rFonts w:ascii="Times New Roman" w:hAnsi="Times New Roman" w:cs="Times New Roman"/>
          <w:sz w:val="28"/>
          <w:szCs w:val="28"/>
        </w:rPr>
        <w:t xml:space="preserve"> надання</w:t>
      </w:r>
      <w:r w:rsidR="000316EE" w:rsidRPr="00EC2EE2">
        <w:rPr>
          <w:rFonts w:ascii="Times New Roman" w:hAnsi="Times New Roman" w:cs="Times New Roman"/>
          <w:sz w:val="28"/>
          <w:szCs w:val="28"/>
        </w:rPr>
        <w:t>м</w:t>
      </w:r>
      <w:r w:rsidR="009210EF" w:rsidRPr="00EC2EE2">
        <w:rPr>
          <w:rFonts w:ascii="Times New Roman" w:hAnsi="Times New Roman" w:cs="Times New Roman"/>
          <w:sz w:val="28"/>
          <w:szCs w:val="28"/>
        </w:rPr>
        <w:t xml:space="preserve"> послуги.</w:t>
      </w:r>
    </w:p>
    <w:p w14:paraId="1F709ABD" w14:textId="17A66B90"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Пріоритет щодо підвищення якості надається послугам, </w:t>
      </w:r>
      <w:r w:rsidR="000316EE" w:rsidRPr="00EC2EE2">
        <w:rPr>
          <w:rFonts w:ascii="Times New Roman" w:hAnsi="Times New Roman" w:cs="Times New Roman"/>
          <w:sz w:val="28"/>
          <w:szCs w:val="28"/>
        </w:rPr>
        <w:t xml:space="preserve">за результатами надання яких </w:t>
      </w:r>
      <w:r w:rsidR="00A943FC" w:rsidRPr="00EC2EE2">
        <w:rPr>
          <w:rFonts w:ascii="Times New Roman" w:hAnsi="Times New Roman" w:cs="Times New Roman"/>
          <w:sz w:val="28"/>
          <w:szCs w:val="28"/>
        </w:rPr>
        <w:t xml:space="preserve">в порівнянні з іншими послугами </w:t>
      </w:r>
      <w:r w:rsidR="000316EE" w:rsidRPr="00EC2EE2">
        <w:rPr>
          <w:rFonts w:ascii="Times New Roman" w:hAnsi="Times New Roman" w:cs="Times New Roman"/>
          <w:sz w:val="28"/>
          <w:szCs w:val="28"/>
        </w:rPr>
        <w:t>надійшла найбільша кількість негативних звернень</w:t>
      </w:r>
      <w:r w:rsidR="0034154A" w:rsidRPr="00EC2EE2">
        <w:rPr>
          <w:rFonts w:ascii="Times New Roman" w:hAnsi="Times New Roman" w:cs="Times New Roman"/>
          <w:sz w:val="28"/>
          <w:szCs w:val="28"/>
        </w:rPr>
        <w:t xml:space="preserve"> (відгуків)</w:t>
      </w:r>
      <w:r w:rsidR="000316EE" w:rsidRPr="00EC2EE2">
        <w:rPr>
          <w:rFonts w:ascii="Times New Roman" w:hAnsi="Times New Roman" w:cs="Times New Roman"/>
          <w:sz w:val="28"/>
          <w:szCs w:val="28"/>
        </w:rPr>
        <w:t xml:space="preserve"> громадян та їх об</w:t>
      </w:r>
      <w:r w:rsidR="00462840" w:rsidRPr="00EC2EE2">
        <w:rPr>
          <w:rFonts w:ascii="Times New Roman" w:hAnsi="Times New Roman" w:cs="Times New Roman"/>
          <w:sz w:val="28"/>
          <w:szCs w:val="28"/>
        </w:rPr>
        <w:t>’</w:t>
      </w:r>
      <w:r w:rsidR="000316EE" w:rsidRPr="00EC2EE2">
        <w:rPr>
          <w:rFonts w:ascii="Times New Roman" w:hAnsi="Times New Roman" w:cs="Times New Roman"/>
          <w:sz w:val="28"/>
          <w:szCs w:val="28"/>
        </w:rPr>
        <w:t xml:space="preserve">єднань, </w:t>
      </w:r>
      <w:r w:rsidR="00A943FC" w:rsidRPr="00EC2EE2">
        <w:rPr>
          <w:rFonts w:ascii="Times New Roman" w:hAnsi="Times New Roman" w:cs="Times New Roman"/>
          <w:sz w:val="28"/>
          <w:szCs w:val="28"/>
        </w:rPr>
        <w:t>а також</w:t>
      </w:r>
      <w:r w:rsidRPr="00EC2EE2">
        <w:rPr>
          <w:rFonts w:ascii="Times New Roman" w:hAnsi="Times New Roman" w:cs="Times New Roman"/>
          <w:sz w:val="28"/>
          <w:szCs w:val="28"/>
        </w:rPr>
        <w:t xml:space="preserve"> </w:t>
      </w:r>
      <w:bookmarkStart w:id="146" w:name="_Hlk45033134"/>
      <w:r w:rsidRPr="00EC2EE2">
        <w:rPr>
          <w:rFonts w:ascii="Times New Roman" w:hAnsi="Times New Roman" w:cs="Times New Roman"/>
          <w:sz w:val="28"/>
          <w:szCs w:val="28"/>
        </w:rPr>
        <w:t xml:space="preserve">свідчать </w:t>
      </w:r>
      <w:r w:rsidR="00A943FC" w:rsidRPr="00EC2EE2">
        <w:rPr>
          <w:rFonts w:ascii="Times New Roman" w:hAnsi="Times New Roman" w:cs="Times New Roman"/>
          <w:sz w:val="28"/>
          <w:szCs w:val="28"/>
        </w:rPr>
        <w:t xml:space="preserve">результати аналізу </w:t>
      </w:r>
      <w:r w:rsidRPr="00EC2EE2">
        <w:rPr>
          <w:rFonts w:ascii="Times New Roman" w:hAnsi="Times New Roman" w:cs="Times New Roman"/>
          <w:sz w:val="28"/>
          <w:szCs w:val="28"/>
        </w:rPr>
        <w:t>дан</w:t>
      </w:r>
      <w:r w:rsidR="00A943FC" w:rsidRPr="00EC2EE2">
        <w:rPr>
          <w:rFonts w:ascii="Times New Roman" w:hAnsi="Times New Roman" w:cs="Times New Roman"/>
          <w:sz w:val="28"/>
          <w:szCs w:val="28"/>
        </w:rPr>
        <w:t>их</w:t>
      </w:r>
      <w:r w:rsidRPr="00EC2EE2">
        <w:rPr>
          <w:rFonts w:ascii="Times New Roman" w:hAnsi="Times New Roman" w:cs="Times New Roman"/>
          <w:sz w:val="28"/>
          <w:szCs w:val="28"/>
        </w:rPr>
        <w:t xml:space="preserve"> системи моніторингу, опитувань та досліджень, систематичн</w:t>
      </w:r>
      <w:r w:rsidR="00A943FC" w:rsidRPr="00EC2EE2">
        <w:rPr>
          <w:rFonts w:ascii="Times New Roman" w:hAnsi="Times New Roman" w:cs="Times New Roman"/>
          <w:sz w:val="28"/>
          <w:szCs w:val="28"/>
        </w:rPr>
        <w:t>их</w:t>
      </w:r>
      <w:r w:rsidRPr="00EC2EE2">
        <w:rPr>
          <w:rFonts w:ascii="Times New Roman" w:hAnsi="Times New Roman" w:cs="Times New Roman"/>
          <w:sz w:val="28"/>
          <w:szCs w:val="28"/>
        </w:rPr>
        <w:t xml:space="preserve"> публікаці</w:t>
      </w:r>
      <w:r w:rsidR="00A943FC" w:rsidRPr="00EC2EE2">
        <w:rPr>
          <w:rFonts w:ascii="Times New Roman" w:hAnsi="Times New Roman" w:cs="Times New Roman"/>
          <w:sz w:val="28"/>
          <w:szCs w:val="28"/>
        </w:rPr>
        <w:t>й</w:t>
      </w:r>
      <w:r w:rsidRPr="00EC2EE2">
        <w:rPr>
          <w:rFonts w:ascii="Times New Roman" w:hAnsi="Times New Roman" w:cs="Times New Roman"/>
          <w:sz w:val="28"/>
          <w:szCs w:val="28"/>
        </w:rPr>
        <w:t xml:space="preserve"> у засобах масової інформації, офіційн</w:t>
      </w:r>
      <w:r w:rsidR="00A943FC" w:rsidRPr="00EC2EE2">
        <w:rPr>
          <w:rFonts w:ascii="Times New Roman" w:hAnsi="Times New Roman" w:cs="Times New Roman"/>
          <w:sz w:val="28"/>
          <w:szCs w:val="28"/>
        </w:rPr>
        <w:t>их</w:t>
      </w:r>
      <w:r w:rsidRPr="00EC2EE2">
        <w:rPr>
          <w:rFonts w:ascii="Times New Roman" w:hAnsi="Times New Roman" w:cs="Times New Roman"/>
          <w:sz w:val="28"/>
          <w:szCs w:val="28"/>
        </w:rPr>
        <w:t xml:space="preserve"> висловлюван</w:t>
      </w:r>
      <w:r w:rsidR="00A943FC" w:rsidRPr="00EC2EE2">
        <w:rPr>
          <w:rFonts w:ascii="Times New Roman" w:hAnsi="Times New Roman" w:cs="Times New Roman"/>
          <w:sz w:val="28"/>
          <w:szCs w:val="28"/>
        </w:rPr>
        <w:t>ь</w:t>
      </w:r>
      <w:r w:rsidRPr="00EC2EE2">
        <w:rPr>
          <w:rFonts w:ascii="Times New Roman" w:hAnsi="Times New Roman" w:cs="Times New Roman"/>
          <w:sz w:val="28"/>
          <w:szCs w:val="28"/>
        </w:rPr>
        <w:t xml:space="preserve"> державних діячів тощо;  </w:t>
      </w:r>
      <w:bookmarkEnd w:id="146"/>
    </w:p>
    <w:p w14:paraId="3DED004E" w14:textId="77777777" w:rsidR="009210EF" w:rsidRPr="00EC2EE2" w:rsidRDefault="009210EF"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можливість включити послугу до комплексної послуги.</w:t>
      </w:r>
    </w:p>
    <w:p w14:paraId="48317A4A" w14:textId="4597D273"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Пріоритет щодо підвищення якості надається послугам, які можна 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єднати у комплексну послугу (послугу, що включає кілька послуг, пов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язаних з настанням певної події, причини, підстави тощо);</w:t>
      </w:r>
    </w:p>
    <w:p w14:paraId="2D2D4D70" w14:textId="77777777" w:rsidR="009210EF" w:rsidRPr="00EC2EE2" w:rsidRDefault="009210EF"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строки та кількість візитів для отримання послуги.</w:t>
      </w:r>
    </w:p>
    <w:p w14:paraId="3E009263" w14:textId="0050EB5D"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Пріоритет щодо підвищення якості надається послугам, строки та кількість візитів для отримання яких можна скоротити. Зокрема, вивчається</w:t>
      </w:r>
      <w:r w:rsidRPr="00EC2EE2">
        <w:rPr>
          <w:rFonts w:ascii="Times New Roman" w:hAnsi="Times New Roman" w:cs="Times New Roman"/>
        </w:rPr>
        <w:t xml:space="preserve"> </w:t>
      </w:r>
      <w:r w:rsidRPr="00EC2EE2">
        <w:rPr>
          <w:rFonts w:ascii="Times New Roman" w:hAnsi="Times New Roman" w:cs="Times New Roman"/>
          <w:sz w:val="28"/>
          <w:szCs w:val="28"/>
        </w:rPr>
        <w:t>технологічна картка адміністративної послуги на предмет завищення строків виконання етапів опрацювання звернення про надання адміністративної послуги та наявності етапів, які не впливають на результат послуги (зайвих етапів);</w:t>
      </w:r>
    </w:p>
    <w:p w14:paraId="3C33DC89" w14:textId="77777777" w:rsidR="0027407F" w:rsidRPr="00EC2EE2" w:rsidRDefault="0027407F" w:rsidP="0027407F">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популярність послуги.</w:t>
      </w:r>
    </w:p>
    <w:p w14:paraId="2CA05554" w14:textId="154221C0" w:rsidR="0027407F" w:rsidRPr="00EC2EE2" w:rsidRDefault="0027407F" w:rsidP="0027407F">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Визначається за кількістю звернень за певний період часу, кількістю населення, яке потенційно потребує отримання </w:t>
      </w:r>
      <w:r w:rsidR="00EC2EE2" w:rsidRPr="00EC2EE2">
        <w:rPr>
          <w:rFonts w:ascii="Times New Roman" w:hAnsi="Times New Roman" w:cs="Times New Roman"/>
          <w:sz w:val="28"/>
          <w:szCs w:val="28"/>
        </w:rPr>
        <w:t>цієї</w:t>
      </w:r>
      <w:r w:rsidRPr="00EC2EE2">
        <w:rPr>
          <w:rFonts w:ascii="Times New Roman" w:hAnsi="Times New Roman" w:cs="Times New Roman"/>
          <w:sz w:val="28"/>
          <w:szCs w:val="28"/>
        </w:rPr>
        <w:t xml:space="preserve"> послуги, частотою повторного звернення за цією послугою тощо;</w:t>
      </w:r>
    </w:p>
    <w:p w14:paraId="1DF63E07" w14:textId="77777777" w:rsidR="0027407F" w:rsidRPr="00EC2EE2" w:rsidRDefault="0027407F" w:rsidP="0027407F">
      <w:pPr>
        <w:pStyle w:val="af"/>
        <w:numPr>
          <w:ilvl w:val="0"/>
          <w:numId w:val="9"/>
        </w:numPr>
        <w:tabs>
          <w:tab w:val="left" w:pos="851"/>
        </w:tabs>
        <w:ind w:left="0" w:firstLine="567"/>
        <w:contextualSpacing w:val="0"/>
        <w:jc w:val="both"/>
        <w:rPr>
          <w:rFonts w:ascii="Times New Roman" w:hAnsi="Times New Roman" w:cs="Times New Roman"/>
          <w:sz w:val="28"/>
          <w:szCs w:val="28"/>
        </w:rPr>
      </w:pPr>
      <w:bookmarkStart w:id="147" w:name="_Hlk68683097"/>
      <w:r w:rsidRPr="00EC2EE2">
        <w:rPr>
          <w:rFonts w:ascii="Times New Roman" w:hAnsi="Times New Roman" w:cs="Times New Roman"/>
          <w:sz w:val="28"/>
          <w:szCs w:val="28"/>
        </w:rPr>
        <w:t>кількість способів отримання послуги</w:t>
      </w:r>
      <w:bookmarkEnd w:id="147"/>
      <w:r w:rsidRPr="00EC2EE2">
        <w:rPr>
          <w:rFonts w:ascii="Times New Roman" w:hAnsi="Times New Roman" w:cs="Times New Roman"/>
          <w:sz w:val="28"/>
          <w:szCs w:val="28"/>
        </w:rPr>
        <w:t>.</w:t>
      </w:r>
    </w:p>
    <w:p w14:paraId="0AB6431A" w14:textId="06B1D368" w:rsidR="0027407F" w:rsidRPr="00EC2EE2" w:rsidRDefault="0027407F" w:rsidP="0027407F">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Пріоритет щодо підвищення якості надається послугам, які мають меншу кількість способів звернення за послугою та отримання результатів послуги. Зокрема,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можливість отримання послуги через ЦНАП, онлайн, поштою, та рівень завантаженості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 xml:space="preserve">фронт-офісів шляхом порівняння кількості населення на території обслуговування цим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фронт-офісом з кількістю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на яких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фронт-офіс розрахований;</w:t>
      </w:r>
    </w:p>
    <w:p w14:paraId="0D38E489" w14:textId="77777777" w:rsidR="0027407F" w:rsidRPr="00EC2EE2" w:rsidRDefault="0027407F" w:rsidP="0027407F">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територіальна віддаленість послуги від споживача.</w:t>
      </w:r>
    </w:p>
    <w:p w14:paraId="5AA41610" w14:textId="4FA66930" w:rsidR="0027407F" w:rsidRPr="00EC2EE2" w:rsidRDefault="0027407F" w:rsidP="0027407F">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Послуги, до яких </w:t>
      </w:r>
      <w:r w:rsidR="00DF0A1F" w:rsidRPr="00EC2EE2">
        <w:rPr>
          <w:rFonts w:ascii="Times New Roman" w:hAnsi="Times New Roman" w:cs="Times New Roman"/>
          <w:sz w:val="28"/>
          <w:szCs w:val="28"/>
        </w:rPr>
        <w:t>ускладнений</w:t>
      </w:r>
      <w:r w:rsidRPr="00EC2EE2">
        <w:rPr>
          <w:rFonts w:ascii="Times New Roman" w:hAnsi="Times New Roman" w:cs="Times New Roman"/>
          <w:sz w:val="28"/>
          <w:szCs w:val="28"/>
        </w:rPr>
        <w:t xml:space="preserve"> доступ через територіальну віддаленість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офісів. Зокрема,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можливість скорочення часу щоб дістатися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фронт-офісу, скорочення кількості візитів до нього, збільшення кількості способів отримання послуги;</w:t>
      </w:r>
    </w:p>
    <w:p w14:paraId="36FCAB7E" w14:textId="77777777" w:rsidR="009210EF" w:rsidRPr="00EC2EE2" w:rsidRDefault="009210EF" w:rsidP="00CD5217">
      <w:pPr>
        <w:pStyle w:val="af"/>
        <w:numPr>
          <w:ilvl w:val="0"/>
          <w:numId w:val="9"/>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складність реалізації заходів з підвищення якості послуги.</w:t>
      </w:r>
    </w:p>
    <w:p w14:paraId="164BDE36"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При виборі серед рівнозначних послуг (за результатами аналізу послуг відповідно до підпунктів 1-8 цього пункту) пріоритет надається послугам, підвищення якості яких:</w:t>
      </w:r>
    </w:p>
    <w:p w14:paraId="7798847F" w14:textId="783C21CF"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можна провести з найменшими людськими, фінансовими та часовими витратами. Зокрема, оцінюється: кількість заінтересованих сторін, тобто органів виконавчої влади, інших державних органів, органів влади Автономної Республіки Крим, органів місцевого самоврядування, які взаємодіють під час надання послуги; кількість інформаційних систем, які задіяно під час надання послуги (за виключенням системи електронного документообігу), рівень взаємодії зазначених систем та рівень захисту інформації в системах (категорія інформаційної системи);</w:t>
      </w:r>
      <w:r w:rsidR="00DF0A1F" w:rsidRPr="00EC2EE2">
        <w:rPr>
          <w:rFonts w:ascii="Times New Roman" w:hAnsi="Times New Roman" w:cs="Times New Roman"/>
          <w:sz w:val="28"/>
          <w:szCs w:val="28"/>
        </w:rPr>
        <w:t xml:space="preserve"> </w:t>
      </w:r>
    </w:p>
    <w:p w14:paraId="311FF5E5" w14:textId="6C79860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позитивно сприймається населенням. Зокрема, є згода органу, який приймає рішення щодо здійснення заходів з підвищення якості послуги; є підтримка заінтересованих сторін на здійснення таких заходів; про підтримку заходів свідчать дані опитувань та досліджень, публікації у засобах масової інформації, звернення громадян та їх 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єднань</w:t>
      </w:r>
      <w:r w:rsidR="0027407F" w:rsidRPr="00EC2EE2">
        <w:rPr>
          <w:rFonts w:ascii="Times New Roman" w:hAnsi="Times New Roman" w:cs="Times New Roman"/>
          <w:sz w:val="28"/>
          <w:szCs w:val="28"/>
        </w:rPr>
        <w:t xml:space="preserve"> (особливо громадян, та громадських </w:t>
      </w:r>
      <w:r w:rsidR="0027407F" w:rsidRPr="00EC2EE2">
        <w:rPr>
          <w:rFonts w:ascii="Times New Roman" w:hAnsi="Times New Roman" w:cs="Times New Roman"/>
          <w:sz w:val="28"/>
          <w:szCs w:val="28"/>
        </w:rPr>
        <w:lastRenderedPageBreak/>
        <w:t>об</w:t>
      </w:r>
      <w:r w:rsidR="00462840" w:rsidRPr="00EC2EE2">
        <w:rPr>
          <w:rFonts w:ascii="Times New Roman" w:hAnsi="Times New Roman" w:cs="Times New Roman"/>
          <w:sz w:val="28"/>
          <w:szCs w:val="28"/>
        </w:rPr>
        <w:t>’</w:t>
      </w:r>
      <w:r w:rsidR="0027407F" w:rsidRPr="00EC2EE2">
        <w:rPr>
          <w:rFonts w:ascii="Times New Roman" w:hAnsi="Times New Roman" w:cs="Times New Roman"/>
          <w:sz w:val="28"/>
          <w:szCs w:val="28"/>
        </w:rPr>
        <w:t>єднань, що представляють особливо вразливі верстви населення)</w:t>
      </w:r>
      <w:r w:rsidRPr="00EC2EE2">
        <w:rPr>
          <w:rFonts w:ascii="Times New Roman" w:hAnsi="Times New Roman" w:cs="Times New Roman"/>
          <w:sz w:val="28"/>
          <w:szCs w:val="28"/>
        </w:rPr>
        <w:t xml:space="preserve">, офіційні висловлювання державних діячів тощо;  </w:t>
      </w:r>
    </w:p>
    <w:p w14:paraId="3229327A" w14:textId="5DC0D89E"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здійснюється на найнижчому нормативному рівні. Зокрема,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потребує внесення змін до закону, акту Президента України, акту Кабінету Міністрів України, акту міністерства або іншого органу, уповноваженого приймати нормативно-правові акти у сфері надання відповідної послуги.</w:t>
      </w:r>
    </w:p>
    <w:p w14:paraId="71823574"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ІІІ. Аналіз та опис поточного процесу надання послуги</w:t>
      </w:r>
    </w:p>
    <w:p w14:paraId="2B4999C1" w14:textId="77777777" w:rsidR="009210EF" w:rsidRPr="00EC2EE2" w:rsidRDefault="009210EF" w:rsidP="00CD5217">
      <w:pPr>
        <w:pStyle w:val="af"/>
        <w:numPr>
          <w:ilvl w:val="0"/>
          <w:numId w:val="8"/>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Аналіз поточного процесу надання послуги включає: </w:t>
      </w:r>
    </w:p>
    <w:p w14:paraId="419C4945"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визначення та вивчення нормативно-правових актів, відповідно до яких надається послуга;</w:t>
      </w:r>
    </w:p>
    <w:p w14:paraId="23B3B2D6"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визначення </w:t>
      </w:r>
      <w:bookmarkStart w:id="148" w:name="_Hlk45718563"/>
      <w:r w:rsidRPr="00EC2EE2">
        <w:rPr>
          <w:rFonts w:ascii="Times New Roman" w:hAnsi="Times New Roman" w:cs="Times New Roman"/>
          <w:sz w:val="28"/>
          <w:szCs w:val="28"/>
        </w:rPr>
        <w:t>учасників процесу надання послуги</w:t>
      </w:r>
      <w:bookmarkEnd w:id="148"/>
      <w:r w:rsidRPr="00EC2EE2">
        <w:rPr>
          <w:rFonts w:ascii="Times New Roman" w:hAnsi="Times New Roman" w:cs="Times New Roman"/>
          <w:sz w:val="28"/>
          <w:szCs w:val="28"/>
        </w:rPr>
        <w:t xml:space="preserve">. </w:t>
      </w:r>
    </w:p>
    <w:p w14:paraId="3FE07C41" w14:textId="5BE1A81E"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Визначаються категорії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єкти надання послуг, ЦНАП, </w:t>
      </w:r>
      <w:r w:rsidR="00DF0A1F"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фронт-офіси,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які надають погодження, висновки, інші відомості та документи, необхідні для надання послуги, тощо;</w:t>
      </w:r>
    </w:p>
    <w:p w14:paraId="220BB284"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визначення потреб учасників процесу надання послуги.</w:t>
      </w:r>
    </w:p>
    <w:p w14:paraId="35CC30D2" w14:textId="375D1653"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ясовуються наявні проблеми та можливі шляхи оптимізації процесу надання послуги. Збір необхідних даних здійснюється за допомогою опитувань (інтерв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ю), досліджень, публічних консультації тощо;</w:t>
      </w:r>
    </w:p>
    <w:p w14:paraId="7579AAF9"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формування переліку технічних і програмних засобів, що використовуються у процесі (у тому числі національних електронних інформаційних ресурсів);</w:t>
      </w:r>
    </w:p>
    <w:p w14:paraId="57A1059F"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аналіз відомостей, що одержуються в процесі надання послуги, та джерел отримання цих відомостей;</w:t>
      </w:r>
    </w:p>
    <w:p w14:paraId="576185A5"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аналіз програмного забезпечення, яке використовується в процесі надання послуги, зокрема щодо можливих обмежень у його використанні та розвитку (модернізації);</w:t>
      </w:r>
    </w:p>
    <w:p w14:paraId="5350DF76" w14:textId="77777777" w:rsidR="009210EF" w:rsidRPr="00EC2EE2" w:rsidRDefault="009210EF" w:rsidP="00CD5217">
      <w:pPr>
        <w:pStyle w:val="af"/>
        <w:numPr>
          <w:ilvl w:val="0"/>
          <w:numId w:val="13"/>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визначення рівня знань та вмінь персоналу, який надає послуги.</w:t>
      </w:r>
    </w:p>
    <w:p w14:paraId="60998782"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Визначаються етапи та форма навчання, формат матеріалів, джерела інформації, відповідальні за процес навчання та підтримки належного рівня знань, точки контролю, у тому числі скільки часу потрібно для навчання нового учасника та наявність і дотримання єдиного стандарту для усієї країни.</w:t>
      </w:r>
    </w:p>
    <w:p w14:paraId="7CF077AA"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Опис поточного процесу надання послуги передбачає розробку бізнес-схеми процесу (як є). </w:t>
      </w:r>
    </w:p>
    <w:p w14:paraId="302BB51C" w14:textId="0F672549"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Для розробки бізнес-схеми процесу рекомендується використовувати </w:t>
      </w:r>
      <w:r w:rsidR="00F73FF9" w:rsidRPr="00EC2EE2">
        <w:rPr>
          <w:rFonts w:ascii="Times New Roman" w:hAnsi="Times New Roman" w:cs="Times New Roman"/>
          <w:sz w:val="28"/>
          <w:szCs w:val="28"/>
        </w:rPr>
        <w:t>шаблони</w:t>
      </w:r>
      <w:r w:rsidRPr="00EC2EE2">
        <w:rPr>
          <w:rFonts w:ascii="Times New Roman" w:hAnsi="Times New Roman" w:cs="Times New Roman"/>
          <w:sz w:val="28"/>
          <w:szCs w:val="28"/>
        </w:rPr>
        <w:t xml:space="preserve"> BPMN (</w:t>
      </w:r>
      <w:proofErr w:type="spellStart"/>
      <w:r w:rsidRPr="00EC2EE2">
        <w:rPr>
          <w:rFonts w:ascii="Times New Roman" w:hAnsi="Times New Roman" w:cs="Times New Roman"/>
          <w:sz w:val="28"/>
          <w:szCs w:val="28"/>
        </w:rPr>
        <w:t>Business</w:t>
      </w:r>
      <w:proofErr w:type="spellEnd"/>
      <w:r w:rsidRPr="00EC2EE2">
        <w:rPr>
          <w:rFonts w:ascii="Times New Roman" w:hAnsi="Times New Roman" w:cs="Times New Roman"/>
          <w:sz w:val="28"/>
          <w:szCs w:val="28"/>
        </w:rPr>
        <w:t xml:space="preserve"> </w:t>
      </w:r>
      <w:proofErr w:type="spellStart"/>
      <w:r w:rsidRPr="00EC2EE2">
        <w:rPr>
          <w:rFonts w:ascii="Times New Roman" w:hAnsi="Times New Roman" w:cs="Times New Roman"/>
          <w:sz w:val="28"/>
          <w:szCs w:val="28"/>
        </w:rPr>
        <w:t>Process</w:t>
      </w:r>
      <w:proofErr w:type="spellEnd"/>
      <w:r w:rsidRPr="00EC2EE2">
        <w:rPr>
          <w:rFonts w:ascii="Times New Roman" w:hAnsi="Times New Roman" w:cs="Times New Roman"/>
          <w:sz w:val="28"/>
          <w:szCs w:val="28"/>
        </w:rPr>
        <w:t xml:space="preserve"> </w:t>
      </w:r>
      <w:proofErr w:type="spellStart"/>
      <w:r w:rsidRPr="00EC2EE2">
        <w:rPr>
          <w:rFonts w:ascii="Times New Roman" w:hAnsi="Times New Roman" w:cs="Times New Roman"/>
          <w:sz w:val="28"/>
          <w:szCs w:val="28"/>
        </w:rPr>
        <w:t>Modelling</w:t>
      </w:r>
      <w:proofErr w:type="spellEnd"/>
      <w:r w:rsidRPr="00EC2EE2">
        <w:rPr>
          <w:rFonts w:ascii="Times New Roman" w:hAnsi="Times New Roman" w:cs="Times New Roman"/>
          <w:sz w:val="28"/>
          <w:szCs w:val="28"/>
        </w:rPr>
        <w:t xml:space="preserve"> </w:t>
      </w:r>
      <w:proofErr w:type="spellStart"/>
      <w:r w:rsidRPr="00EC2EE2">
        <w:rPr>
          <w:rFonts w:ascii="Times New Roman" w:hAnsi="Times New Roman" w:cs="Times New Roman"/>
          <w:sz w:val="28"/>
          <w:szCs w:val="28"/>
        </w:rPr>
        <w:t>Notation</w:t>
      </w:r>
      <w:proofErr w:type="spellEnd"/>
      <w:r w:rsidRPr="00EC2EE2">
        <w:rPr>
          <w:rFonts w:ascii="Times New Roman" w:hAnsi="Times New Roman" w:cs="Times New Roman"/>
          <w:sz w:val="28"/>
          <w:szCs w:val="28"/>
        </w:rPr>
        <w:t xml:space="preserve">, </w:t>
      </w:r>
      <w:hyperlink r:id="rId17" w:history="1">
        <w:r w:rsidRPr="00EC2EE2">
          <w:rPr>
            <w:rStyle w:val="a3"/>
            <w:rFonts w:ascii="Times New Roman" w:hAnsi="Times New Roman" w:cs="Times New Roman"/>
            <w:color w:val="auto"/>
            <w:sz w:val="28"/>
            <w:szCs w:val="28"/>
          </w:rPr>
          <w:t>http://www.bpmn.org/</w:t>
        </w:r>
      </w:hyperlink>
      <w:r w:rsidRPr="00EC2EE2">
        <w:rPr>
          <w:rFonts w:ascii="Times New Roman" w:hAnsi="Times New Roman" w:cs="Times New Roman"/>
          <w:sz w:val="28"/>
          <w:szCs w:val="28"/>
        </w:rPr>
        <w:t>) або UML (</w:t>
      </w:r>
      <w:proofErr w:type="spellStart"/>
      <w:r w:rsidRPr="00EC2EE2">
        <w:rPr>
          <w:rFonts w:ascii="Times New Roman" w:hAnsi="Times New Roman" w:cs="Times New Roman"/>
          <w:sz w:val="28"/>
          <w:szCs w:val="28"/>
        </w:rPr>
        <w:t>Unified</w:t>
      </w:r>
      <w:proofErr w:type="spellEnd"/>
      <w:r w:rsidRPr="00EC2EE2">
        <w:rPr>
          <w:rFonts w:ascii="Times New Roman" w:hAnsi="Times New Roman" w:cs="Times New Roman"/>
          <w:sz w:val="28"/>
          <w:szCs w:val="28"/>
        </w:rPr>
        <w:t xml:space="preserve"> </w:t>
      </w:r>
      <w:proofErr w:type="spellStart"/>
      <w:r w:rsidRPr="00EC2EE2">
        <w:rPr>
          <w:rFonts w:ascii="Times New Roman" w:hAnsi="Times New Roman" w:cs="Times New Roman"/>
          <w:sz w:val="28"/>
          <w:szCs w:val="28"/>
        </w:rPr>
        <w:t>Modelling</w:t>
      </w:r>
      <w:proofErr w:type="spellEnd"/>
      <w:r w:rsidRPr="00EC2EE2">
        <w:rPr>
          <w:rFonts w:ascii="Times New Roman" w:hAnsi="Times New Roman" w:cs="Times New Roman"/>
          <w:sz w:val="28"/>
          <w:szCs w:val="28"/>
        </w:rPr>
        <w:t xml:space="preserve"> </w:t>
      </w:r>
      <w:proofErr w:type="spellStart"/>
      <w:r w:rsidRPr="00EC2EE2">
        <w:rPr>
          <w:rFonts w:ascii="Times New Roman" w:hAnsi="Times New Roman" w:cs="Times New Roman"/>
          <w:sz w:val="28"/>
          <w:szCs w:val="28"/>
        </w:rPr>
        <w:t>Language</w:t>
      </w:r>
      <w:proofErr w:type="spellEnd"/>
      <w:r w:rsidRPr="00EC2EE2">
        <w:rPr>
          <w:rFonts w:ascii="Times New Roman" w:hAnsi="Times New Roman" w:cs="Times New Roman"/>
          <w:sz w:val="28"/>
          <w:szCs w:val="28"/>
        </w:rPr>
        <w:t xml:space="preserve">, </w:t>
      </w:r>
      <w:hyperlink r:id="rId18" w:history="1">
        <w:r w:rsidRPr="00EC2EE2">
          <w:rPr>
            <w:rStyle w:val="a3"/>
            <w:rFonts w:ascii="Times New Roman" w:hAnsi="Times New Roman" w:cs="Times New Roman"/>
            <w:color w:val="auto"/>
            <w:sz w:val="28"/>
            <w:szCs w:val="28"/>
          </w:rPr>
          <w:t>https://www.uml.org/</w:t>
        </w:r>
      </w:hyperlink>
      <w:r w:rsidRPr="00EC2EE2">
        <w:rPr>
          <w:rFonts w:ascii="Times New Roman" w:hAnsi="Times New Roman" w:cs="Times New Roman"/>
          <w:sz w:val="28"/>
          <w:szCs w:val="28"/>
        </w:rPr>
        <w:t>).</w:t>
      </w:r>
    </w:p>
    <w:p w14:paraId="17CFD2DC" w14:textId="77777777" w:rsidR="009210EF" w:rsidRPr="00EC2EE2" w:rsidRDefault="009210EF" w:rsidP="001E7D90">
      <w:pPr>
        <w:pStyle w:val="2"/>
        <w:spacing w:before="120" w:after="120"/>
        <w:ind w:firstLine="567"/>
        <w:rPr>
          <w:rFonts w:cs="Times New Roman"/>
          <w:sz w:val="28"/>
          <w:szCs w:val="28"/>
        </w:rPr>
      </w:pPr>
      <w:bookmarkStart w:id="149" w:name="_Hlk45183749"/>
      <w:r w:rsidRPr="00EC2EE2">
        <w:rPr>
          <w:rFonts w:cs="Times New Roman"/>
          <w:sz w:val="28"/>
          <w:szCs w:val="28"/>
        </w:rPr>
        <w:lastRenderedPageBreak/>
        <w:t xml:space="preserve">ІV. </w:t>
      </w:r>
      <w:bookmarkEnd w:id="149"/>
      <w:r w:rsidRPr="00EC2EE2">
        <w:rPr>
          <w:rFonts w:cs="Times New Roman"/>
          <w:sz w:val="28"/>
          <w:szCs w:val="28"/>
        </w:rPr>
        <w:t>Вивчення кращих практик</w:t>
      </w:r>
    </w:p>
    <w:p w14:paraId="1AD8F3AD" w14:textId="7B25E10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Вивчаються кращі практики щодо надання в Україні </w:t>
      </w:r>
      <w:r w:rsidR="00F43E1C" w:rsidRPr="00EC2EE2">
        <w:rPr>
          <w:rFonts w:ascii="Times New Roman" w:hAnsi="Times New Roman" w:cs="Times New Roman"/>
          <w:sz w:val="28"/>
          <w:szCs w:val="28"/>
        </w:rPr>
        <w:t xml:space="preserve">адміністративних та </w:t>
      </w:r>
      <w:r w:rsidRPr="00EC2EE2">
        <w:rPr>
          <w:rFonts w:ascii="Times New Roman" w:hAnsi="Times New Roman" w:cs="Times New Roman"/>
          <w:sz w:val="28"/>
          <w:szCs w:val="28"/>
        </w:rPr>
        <w:t>інших послуг, а також кращі практики інших країн щодо надання послуг аналогічних тим, які відібрані для підвищення рівня якості. Зокрема:</w:t>
      </w:r>
    </w:p>
    <w:p w14:paraId="1008FEB4" w14:textId="77777777" w:rsidR="009210EF" w:rsidRPr="00EC2EE2" w:rsidRDefault="009210EF" w:rsidP="00CD5217">
      <w:pPr>
        <w:pStyle w:val="af"/>
        <w:numPr>
          <w:ilvl w:val="0"/>
          <w:numId w:val="25"/>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вивчаються нормативно-правові акти, експертні дослідження, публікації в засобах масової інформації, відгуки безпосередніх користувачів послуг (через форуми, коментарі, публікації, систему моніторингу);</w:t>
      </w:r>
    </w:p>
    <w:p w14:paraId="44200479" w14:textId="4D4DC6CF" w:rsidR="009210EF" w:rsidRPr="00EC2EE2" w:rsidRDefault="009210EF" w:rsidP="00CD5217">
      <w:pPr>
        <w:pStyle w:val="af"/>
        <w:numPr>
          <w:ilvl w:val="0"/>
          <w:numId w:val="25"/>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здійснюється тестування програмного забезпечення 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перелік технічних засобів, за допомогою яких надається послуга; вивчається технічна документація (за можливості);</w:t>
      </w:r>
    </w:p>
    <w:p w14:paraId="1B5881EE" w14:textId="570E6B02" w:rsidR="009210EF" w:rsidRPr="00EC2EE2" w:rsidRDefault="009210EF" w:rsidP="00CD5217">
      <w:pPr>
        <w:pStyle w:val="af"/>
        <w:numPr>
          <w:ilvl w:val="0"/>
          <w:numId w:val="25"/>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рівень знань та умінь, який необхідно мати персоналу надання послуги(за можливості). </w:t>
      </w:r>
    </w:p>
    <w:p w14:paraId="2D7D577C"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 результатами вивчення кращих практик розробляється порівняльний аналіз процедури надання відібраної послуги та процедур надання послуг, які вивчалися. У порівняльному аналізі рекомендується зазначати:</w:t>
      </w:r>
    </w:p>
    <w:p w14:paraId="3C920996" w14:textId="0079942F" w:rsidR="009210EF" w:rsidRPr="00EC2EE2" w:rsidRDefault="009210EF" w:rsidP="00CD5217">
      <w:pPr>
        <w:pStyle w:val="af"/>
        <w:numPr>
          <w:ilvl w:val="0"/>
          <w:numId w:val="26"/>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порівняння положень, якими регулюються процедури, зокрема положень, що визначені у пункті 13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49869BA7" w14:textId="77777777" w:rsidR="009210EF" w:rsidRPr="00EC2EE2" w:rsidRDefault="009210EF" w:rsidP="00CD5217">
      <w:pPr>
        <w:pStyle w:val="af"/>
        <w:numPr>
          <w:ilvl w:val="0"/>
          <w:numId w:val="26"/>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переваги (актуальність, цінність) та недоліки кожної з вивчених процедур;</w:t>
      </w:r>
    </w:p>
    <w:p w14:paraId="4C0E3F8B" w14:textId="77777777" w:rsidR="009210EF" w:rsidRPr="00EC2EE2" w:rsidRDefault="009210EF" w:rsidP="00CD5217">
      <w:pPr>
        <w:pStyle w:val="af"/>
        <w:numPr>
          <w:ilvl w:val="0"/>
          <w:numId w:val="26"/>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можливості та обмеження (зокрема ресурсні) щодо застосування вивчених процедур;</w:t>
      </w:r>
    </w:p>
    <w:p w14:paraId="59A88439" w14:textId="77777777" w:rsidR="009210EF" w:rsidRPr="00EC2EE2" w:rsidRDefault="009210EF" w:rsidP="00CD5217">
      <w:pPr>
        <w:pStyle w:val="af"/>
        <w:numPr>
          <w:ilvl w:val="0"/>
          <w:numId w:val="26"/>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посилання на джерела інформації, що досліджувалася.</w:t>
      </w:r>
    </w:p>
    <w:p w14:paraId="30E5588C" w14:textId="6C27394F"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Невідповідність кращих практик закону не може бути підставою для відмови в їх імплементації, якщо вони відповідають положенням Конституції України та спрямовані на досягнення результатів, зазначених у пункті 3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 У такому разі заходи з підвищення якості послуги повинні передбачати також підготовку змін до закону.</w:t>
      </w:r>
    </w:p>
    <w:p w14:paraId="6982C487" w14:textId="77777777" w:rsidR="009210EF" w:rsidRPr="00EC2EE2" w:rsidRDefault="009210EF" w:rsidP="001E7D90">
      <w:pPr>
        <w:pStyle w:val="2"/>
        <w:spacing w:before="120" w:after="120"/>
        <w:ind w:firstLine="567"/>
        <w:rPr>
          <w:rFonts w:cs="Times New Roman"/>
          <w:sz w:val="28"/>
          <w:szCs w:val="28"/>
        </w:rPr>
      </w:pPr>
      <w:bookmarkStart w:id="150" w:name="_Інформування_суб’єктів_звернення"/>
      <w:bookmarkStart w:id="151" w:name="_Способи_подання_заяви"/>
      <w:bookmarkStart w:id="152" w:name="_Hlk45787907"/>
      <w:bookmarkStart w:id="153" w:name="_Hlk37771833"/>
      <w:bookmarkEnd w:id="150"/>
      <w:bookmarkEnd w:id="151"/>
      <w:r w:rsidRPr="00EC2EE2">
        <w:rPr>
          <w:rFonts w:cs="Times New Roman"/>
          <w:sz w:val="28"/>
          <w:szCs w:val="28"/>
        </w:rPr>
        <w:t>V</w:t>
      </w:r>
      <w:bookmarkEnd w:id="152"/>
      <w:r w:rsidRPr="00EC2EE2">
        <w:rPr>
          <w:rFonts w:cs="Times New Roman"/>
          <w:sz w:val="28"/>
          <w:szCs w:val="28"/>
        </w:rPr>
        <w:t xml:space="preserve">. </w:t>
      </w:r>
      <w:bookmarkStart w:id="154" w:name="_Hlk45190544"/>
      <w:r w:rsidRPr="00EC2EE2">
        <w:rPr>
          <w:rFonts w:cs="Times New Roman"/>
          <w:sz w:val="28"/>
          <w:szCs w:val="28"/>
        </w:rPr>
        <w:t xml:space="preserve">Аналіз на відповідність законодавству нормативно-правових актів, які регулюють питання надання послуги </w:t>
      </w:r>
      <w:bookmarkEnd w:id="154"/>
    </w:p>
    <w:p w14:paraId="58BA6ECB" w14:textId="36D2DDD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Нормативно-правові акти які регулюють питання надання послуг,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язково перевіряються під час роботи щодо підвищення якості послуги на відповідність вимогам таких актів:</w:t>
      </w:r>
    </w:p>
    <w:p w14:paraId="03395657" w14:textId="6E2701A9" w:rsidR="009210EF" w:rsidRPr="00EC2EE2" w:rsidRDefault="009210EF" w:rsidP="00CD5217">
      <w:pPr>
        <w:pStyle w:val="af"/>
        <w:numPr>
          <w:ilvl w:val="0"/>
          <w:numId w:val="10"/>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Закону України від 6 вересня 2012 року № 5203-VI «Про адміністративні послуги»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Закон 5203-VI);</w:t>
      </w:r>
    </w:p>
    <w:p w14:paraId="49B1ECFF" w14:textId="77777777" w:rsidR="009210EF" w:rsidRPr="00EC2EE2" w:rsidRDefault="009210EF" w:rsidP="00CD5217">
      <w:pPr>
        <w:pStyle w:val="af"/>
        <w:numPr>
          <w:ilvl w:val="0"/>
          <w:numId w:val="10"/>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Закону України «Про адміністративну процедуру» (після прийняття та набрання чинності);</w:t>
      </w:r>
    </w:p>
    <w:p w14:paraId="49DDBE9E" w14:textId="2B74A0BC" w:rsidR="009210EF" w:rsidRPr="00EC2EE2" w:rsidRDefault="009210EF" w:rsidP="00CD5217">
      <w:pPr>
        <w:pStyle w:val="af"/>
        <w:numPr>
          <w:ilvl w:val="0"/>
          <w:numId w:val="10"/>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 xml:space="preserve">Указу Президента України від 29 липня 2019 року № 558 «Про деякі заходи щодо поліпшення доступу фізичних та юридичних осіб до електронних послуг»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Указ Президента № 558);</w:t>
      </w:r>
    </w:p>
    <w:p w14:paraId="5AE684EB" w14:textId="23FCF306" w:rsidR="009210EF" w:rsidRPr="00EC2EE2" w:rsidRDefault="009210EF" w:rsidP="00CD5217">
      <w:pPr>
        <w:pStyle w:val="af"/>
        <w:numPr>
          <w:ilvl w:val="0"/>
          <w:numId w:val="10"/>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Указу Президента України від 4 вересня 2019 року № 647 «Про деякі заходи із забезпечення надання якісних публічних послуг»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Указ Президента № 647).</w:t>
      </w:r>
    </w:p>
    <w:p w14:paraId="58861D30"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Аналізу підлягають положення щодо: </w:t>
      </w:r>
    </w:p>
    <w:p w14:paraId="2C1A90E8"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способів подання заяви та її форми;</w:t>
      </w:r>
    </w:p>
    <w:p w14:paraId="1235DF4A"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змісту заяви;</w:t>
      </w:r>
    </w:p>
    <w:p w14:paraId="37C3C68A" w14:textId="6BB45E9E"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представників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6CA47FDC"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порядку заповнення заяви посадовими особами;</w:t>
      </w:r>
    </w:p>
    <w:p w14:paraId="7DCA120E" w14:textId="01CC22F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порядку отримання документів та відомостей без залучення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та інформаційної взаємодії між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єктами надання послуг;</w:t>
      </w:r>
    </w:p>
    <w:p w14:paraId="4C239C18"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порядку засвідчення (підпису) заяв, відомостей, документів;</w:t>
      </w:r>
    </w:p>
    <w:p w14:paraId="0D282C0C"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попереднього запису щодо отримання послуги;</w:t>
      </w:r>
    </w:p>
    <w:p w14:paraId="592E8E57"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строків надання послуг;</w:t>
      </w:r>
    </w:p>
    <w:p w14:paraId="6A179278"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кількості документів та процедур надання послуг;</w:t>
      </w:r>
    </w:p>
    <w:p w14:paraId="255AF0E5"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автоматичної перевірки заяв;</w:t>
      </w:r>
    </w:p>
    <w:p w14:paraId="2CD838DD" w14:textId="5225BFA5"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виправлення технічних помилок;</w:t>
      </w:r>
    </w:p>
    <w:p w14:paraId="7E0A4E8C"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способів отримання результатів послуг;</w:t>
      </w:r>
    </w:p>
    <w:p w14:paraId="6C745003" w14:textId="5C2D133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про хід розгляду заяв;</w:t>
      </w:r>
    </w:p>
    <w:p w14:paraId="452E665F" w14:textId="6AEBFEF2"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про адміністративні послуги;</w:t>
      </w:r>
    </w:p>
    <w:p w14:paraId="201A17EA" w14:textId="77B5028C"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консультування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про адміністративні послуги;</w:t>
      </w:r>
    </w:p>
    <w:p w14:paraId="241437D6" w14:textId="4D307E74"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зворотного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язку із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єктами звернення;</w:t>
      </w:r>
    </w:p>
    <w:p w14:paraId="36AEDFB0"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територіальної доступності послуг;</w:t>
      </w:r>
    </w:p>
    <w:p w14:paraId="6DC83FB2" w14:textId="5483D96D"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облаштування </w:t>
      </w:r>
      <w:r w:rsidR="00BF5546" w:rsidRPr="00EC2EE2">
        <w:rPr>
          <w:rFonts w:ascii="Times New Roman" w:eastAsia="Times New Roman" w:hAnsi="Times New Roman" w:cs="Times New Roman"/>
          <w:sz w:val="28"/>
          <w:szCs w:val="28"/>
        </w:rPr>
        <w:t>офлайн</w:t>
      </w:r>
      <w:r w:rsidR="00DF4605" w:rsidRPr="00EC2EE2">
        <w:rPr>
          <w:rFonts w:ascii="Times New Roman" w:eastAsia="Times New Roman" w:hAnsi="Times New Roman" w:cs="Times New Roman"/>
          <w:sz w:val="28"/>
          <w:szCs w:val="28"/>
        </w:rPr>
        <w:t>-</w:t>
      </w:r>
      <w:r w:rsidRPr="00EC2EE2">
        <w:rPr>
          <w:rFonts w:ascii="Times New Roman" w:hAnsi="Times New Roman" w:cs="Times New Roman"/>
          <w:sz w:val="28"/>
          <w:szCs w:val="28"/>
        </w:rPr>
        <w:t xml:space="preserve">фронт-офісів; </w:t>
      </w:r>
    </w:p>
    <w:p w14:paraId="36408AEC"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функціональних можливостей онлайн фронт-офісів;</w:t>
      </w:r>
    </w:p>
    <w:p w14:paraId="651E51EE" w14:textId="77777777" w:rsidR="009210EF" w:rsidRPr="00EC2EE2" w:rsidRDefault="009210EF" w:rsidP="00CD5217">
      <w:pPr>
        <w:pStyle w:val="af"/>
        <w:numPr>
          <w:ilvl w:val="0"/>
          <w:numId w:val="27"/>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порядку оскарження та розгляду скарг щодо наданих послуг.</w:t>
      </w:r>
    </w:p>
    <w:p w14:paraId="5739FB44"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r w:rsidRPr="00EC2EE2">
        <w:rPr>
          <w:rFonts w:ascii="Times New Roman" w:hAnsi="Times New Roman" w:cs="Times New Roman"/>
          <w:bCs/>
          <w:i/>
          <w:iCs/>
        </w:rPr>
        <w:t xml:space="preserve">Способи подання заяви </w:t>
      </w:r>
      <w:bookmarkStart w:id="155" w:name="_Hlk37927530"/>
      <w:r w:rsidRPr="00EC2EE2">
        <w:rPr>
          <w:rFonts w:ascii="Times New Roman" w:hAnsi="Times New Roman" w:cs="Times New Roman"/>
          <w:bCs/>
          <w:i/>
          <w:iCs/>
        </w:rPr>
        <w:t>та її форма</w:t>
      </w:r>
      <w:bookmarkEnd w:id="155"/>
    </w:p>
    <w:p w14:paraId="66693771" w14:textId="77777777" w:rsidR="009210EF" w:rsidRPr="00EC2EE2" w:rsidRDefault="009210EF" w:rsidP="00CD5217">
      <w:pPr>
        <w:pStyle w:val="af"/>
        <w:numPr>
          <w:ilvl w:val="0"/>
          <w:numId w:val="8"/>
        </w:numPr>
        <w:tabs>
          <w:tab w:val="left" w:pos="993"/>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Частиною четвертою статті 9 </w:t>
      </w:r>
      <w:bookmarkStart w:id="156" w:name="_Hlk65591164"/>
      <w:r w:rsidRPr="00EC2EE2">
        <w:rPr>
          <w:rFonts w:ascii="Times New Roman" w:hAnsi="Times New Roman" w:cs="Times New Roman"/>
          <w:sz w:val="28"/>
          <w:szCs w:val="28"/>
        </w:rPr>
        <w:t xml:space="preserve">Закону 5203-VI </w:t>
      </w:r>
      <w:bookmarkEnd w:id="156"/>
      <w:r w:rsidRPr="00EC2EE2">
        <w:rPr>
          <w:rFonts w:ascii="Times New Roman" w:hAnsi="Times New Roman" w:cs="Times New Roman"/>
          <w:sz w:val="28"/>
          <w:szCs w:val="28"/>
        </w:rPr>
        <w:t>встановлено, що заява на отримання адміністративної послуги подається в письмовій, усній чи електронній формі.</w:t>
      </w:r>
    </w:p>
    <w:p w14:paraId="6D80DEC9" w14:textId="2B4EF0EF"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При цьому письмова заява може бути подана суб</w:t>
      </w:r>
      <w:r w:rsidR="00462840" w:rsidRPr="00EC2EE2">
        <w:rPr>
          <w:sz w:val="28"/>
          <w:szCs w:val="28"/>
          <w:lang w:val="uk-UA"/>
        </w:rPr>
        <w:t>’</w:t>
      </w:r>
      <w:r w:rsidRPr="00EC2EE2">
        <w:rPr>
          <w:sz w:val="28"/>
          <w:szCs w:val="28"/>
          <w:lang w:val="uk-UA"/>
        </w:rPr>
        <w:t>єкту надання адміністративної послуги особисто суб</w:t>
      </w:r>
      <w:r w:rsidR="00462840" w:rsidRPr="00EC2EE2">
        <w:rPr>
          <w:sz w:val="28"/>
          <w:szCs w:val="28"/>
          <w:lang w:val="uk-UA"/>
        </w:rPr>
        <w:t>’</w:t>
      </w:r>
      <w:r w:rsidRPr="00EC2EE2">
        <w:rPr>
          <w:sz w:val="28"/>
          <w:szCs w:val="28"/>
          <w:lang w:val="uk-UA"/>
        </w:rPr>
        <w:t xml:space="preserve">єктом звернення або його представником </w:t>
      </w:r>
      <w:r w:rsidRPr="00EC2EE2">
        <w:rPr>
          <w:sz w:val="28"/>
          <w:szCs w:val="28"/>
          <w:lang w:val="uk-UA"/>
        </w:rPr>
        <w:lastRenderedPageBreak/>
        <w:t xml:space="preserve">(законним представником), надіслана поштою, а в разі надання адміністративних послуг в електронній формі - </w:t>
      </w:r>
      <w:bookmarkStart w:id="157" w:name="_Hlk41389703"/>
      <w:r w:rsidRPr="00EC2EE2">
        <w:rPr>
          <w:sz w:val="28"/>
          <w:szCs w:val="28"/>
          <w:lang w:val="uk-UA"/>
        </w:rPr>
        <w:t xml:space="preserve">через Єдиний державний </w:t>
      </w:r>
      <w:proofErr w:type="spellStart"/>
      <w:r w:rsidRPr="00EC2EE2">
        <w:rPr>
          <w:sz w:val="28"/>
          <w:szCs w:val="28"/>
          <w:lang w:val="uk-UA"/>
        </w:rPr>
        <w:t>вебпортал</w:t>
      </w:r>
      <w:proofErr w:type="spellEnd"/>
      <w:r w:rsidRPr="00EC2EE2">
        <w:rPr>
          <w:sz w:val="28"/>
          <w:szCs w:val="28"/>
          <w:lang w:val="uk-UA"/>
        </w:rPr>
        <w:t xml:space="preserve"> електронних послуг, у тому числі через інтегровані з ним інформаційні системи державних органів та органів місцевого самоврядування.</w:t>
      </w:r>
      <w:bookmarkEnd w:id="157"/>
    </w:p>
    <w:p w14:paraId="03EFC513" w14:textId="0957EA2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158" w:name="_Hlk37858821"/>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20682DB7"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визначені в акті усі можливі способи подання заяви, а також</w:t>
      </w:r>
      <w:bookmarkEnd w:id="158"/>
      <w:r w:rsidRPr="00EC2EE2">
        <w:rPr>
          <w:rFonts w:ascii="Times New Roman" w:hAnsi="Times New Roman" w:cs="Times New Roman"/>
          <w:sz w:val="28"/>
          <w:szCs w:val="28"/>
        </w:rPr>
        <w:t xml:space="preserve"> засоби ідентифікації заявників під час подання заяви кожним із способів;</w:t>
      </w:r>
    </w:p>
    <w:p w14:paraId="57AE87B7"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чи встановлена форма (зразок) заяви. Якщо так, то чи є необхідність формалізувати заяву. </w:t>
      </w:r>
    </w:p>
    <w:p w14:paraId="5D996732"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збільшення кількості способів подання заяви, а також подання її в довільній формі.</w:t>
      </w:r>
    </w:p>
    <w:p w14:paraId="6118E2B2"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59" w:name="_Зміст_заяви"/>
      <w:bookmarkStart w:id="160" w:name="_Hlk45618952"/>
      <w:bookmarkEnd w:id="159"/>
      <w:r w:rsidRPr="00EC2EE2">
        <w:rPr>
          <w:rFonts w:ascii="Times New Roman" w:hAnsi="Times New Roman" w:cs="Times New Roman"/>
          <w:bCs/>
          <w:i/>
          <w:iCs/>
        </w:rPr>
        <w:t>Зміст заяви</w:t>
      </w:r>
    </w:p>
    <w:bookmarkEnd w:id="160"/>
    <w:p w14:paraId="12BDB855" w14:textId="2E70EAC4"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Абзацом другим пункту</w:t>
      </w:r>
      <w:r w:rsidRPr="00EC2EE2">
        <w:rPr>
          <w:rFonts w:ascii="Times New Roman" w:hAnsi="Times New Roman" w:cs="Times New Roman"/>
        </w:rPr>
        <w:t xml:space="preserve"> </w:t>
      </w:r>
      <w:r w:rsidRPr="00EC2EE2">
        <w:rPr>
          <w:rFonts w:ascii="Times New Roman" w:hAnsi="Times New Roman" w:cs="Times New Roman"/>
          <w:sz w:val="28"/>
          <w:szCs w:val="28"/>
        </w:rPr>
        <w:t>8 статті 1 Указу Президента № 647 передбачена вимога щодо скасування необхідності подання заяви про надання публічної послуги у паперовій формі у разі наявності відомостей, необхідних для отримання такої послуги, в інших поданих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єктом звернення документах або національних електронних інформаційних ресурсах.</w:t>
      </w:r>
    </w:p>
    <w:p w14:paraId="13555D6A"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Ця вимога забороняє повторювати у заяві відомості, які отримуються з інших офіційних джерел.</w:t>
      </w:r>
    </w:p>
    <w:p w14:paraId="4CED5864" w14:textId="23C9CEC3"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визначає акт зміст заяви. Якщо так, то чи є у цьому змісті зайві відомості.</w:t>
      </w:r>
    </w:p>
    <w:p w14:paraId="4864C699"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часу складання заяви.</w:t>
      </w:r>
    </w:p>
    <w:p w14:paraId="5D23C65A" w14:textId="7C8DDBF4"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61" w:name="_Представники_суб’єктів_звернення"/>
      <w:bookmarkEnd w:id="161"/>
      <w:r w:rsidRPr="00EC2EE2">
        <w:rPr>
          <w:rFonts w:ascii="Times New Roman" w:hAnsi="Times New Roman" w:cs="Times New Roman"/>
          <w:bCs/>
          <w:i/>
          <w:iCs/>
        </w:rPr>
        <w:t>Представники суб</w:t>
      </w:r>
      <w:r w:rsidR="00462840" w:rsidRPr="00EC2EE2">
        <w:rPr>
          <w:rFonts w:ascii="Times New Roman" w:hAnsi="Times New Roman" w:cs="Times New Roman"/>
          <w:bCs/>
          <w:i/>
          <w:iCs/>
        </w:rPr>
        <w:t>’</w:t>
      </w:r>
      <w:r w:rsidRPr="00EC2EE2">
        <w:rPr>
          <w:rFonts w:ascii="Times New Roman" w:hAnsi="Times New Roman" w:cs="Times New Roman"/>
          <w:bCs/>
          <w:i/>
          <w:iCs/>
        </w:rPr>
        <w:t>єктів звернення</w:t>
      </w:r>
    </w:p>
    <w:p w14:paraId="0116C46B" w14:textId="29877818" w:rsidR="00F26B7A" w:rsidRPr="00EC2EE2" w:rsidRDefault="00F26B7A" w:rsidP="00F26B7A">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Поняття представництво визначено главою 17 Цивільного кодексу України. Зокрема, статтею 237 Цивільного кодексу України передбачено, що одна сторона (представник) зобов’язана або має право вчинити правочин від імені другої сторони, яку вона представляє.</w:t>
      </w:r>
    </w:p>
    <w:p w14:paraId="258C35F6" w14:textId="7738ED09"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є в акті обмеження щодо представників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Якщо так, то чи є необхідність у таких обмеженнях.</w:t>
      </w:r>
    </w:p>
    <w:p w14:paraId="0EFEF48A" w14:textId="059844BF"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надання можливості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єкту звернення отримати послугу через свого представника.</w:t>
      </w:r>
    </w:p>
    <w:p w14:paraId="65F80143"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62" w:name="_Заповнення_заяви_посадовцями"/>
      <w:bookmarkEnd w:id="162"/>
      <w:r w:rsidRPr="00EC2EE2">
        <w:rPr>
          <w:rFonts w:ascii="Times New Roman" w:hAnsi="Times New Roman" w:cs="Times New Roman"/>
          <w:bCs/>
          <w:i/>
          <w:iCs/>
        </w:rPr>
        <w:t>Заповнення заяви посадовими особами</w:t>
      </w:r>
    </w:p>
    <w:p w14:paraId="76554AD7" w14:textId="64A0C1B5"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163" w:name="_Hlk37936716"/>
      <w:r w:rsidRPr="00EC2EE2">
        <w:rPr>
          <w:rFonts w:ascii="Times New Roman" w:hAnsi="Times New Roman" w:cs="Times New Roman"/>
          <w:sz w:val="28"/>
          <w:szCs w:val="28"/>
        </w:rPr>
        <w:t xml:space="preserve">Абзацом третім </w:t>
      </w:r>
      <w:bookmarkEnd w:id="163"/>
      <w:r w:rsidRPr="00EC2EE2">
        <w:rPr>
          <w:rFonts w:ascii="Times New Roman" w:hAnsi="Times New Roman" w:cs="Times New Roman"/>
          <w:sz w:val="28"/>
          <w:szCs w:val="28"/>
        </w:rPr>
        <w:t>частини четвертої статті 9 Закону 5203-VI передбачено, що центри надання адміністративних послуг та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надання адміністративних послуг у випадках, передбачених законодавством, а також на вимогу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забезпечують складання заяви в електронній формі, її друк та надання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єкту звернення для перевірки та підписання.</w:t>
      </w:r>
    </w:p>
    <w:p w14:paraId="412522B3" w14:textId="397E4021"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чи </w:t>
      </w:r>
      <w:bookmarkStart w:id="164" w:name="_Hlk38021102"/>
      <w:r w:rsidRPr="00EC2EE2">
        <w:rPr>
          <w:rFonts w:ascii="Times New Roman" w:hAnsi="Times New Roman" w:cs="Times New Roman"/>
          <w:sz w:val="28"/>
          <w:szCs w:val="28"/>
        </w:rPr>
        <w:t>передбачено в акті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язок посадових осіб заповнювати </w:t>
      </w:r>
      <w:bookmarkEnd w:id="164"/>
      <w:r w:rsidRPr="00EC2EE2">
        <w:rPr>
          <w:rFonts w:ascii="Times New Roman" w:hAnsi="Times New Roman" w:cs="Times New Roman"/>
          <w:sz w:val="28"/>
          <w:szCs w:val="28"/>
        </w:rPr>
        <w:t>заяви.</w:t>
      </w:r>
    </w:p>
    <w:p w14:paraId="48B10BF6" w14:textId="0D8BE953"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скасування необхідності для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заповнювати заяву особисто у разі відвідування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надання послуг або ЦНАП.</w:t>
      </w:r>
      <w:bookmarkStart w:id="165" w:name="_Hlk38018799"/>
    </w:p>
    <w:p w14:paraId="4B24BB87" w14:textId="2EFB4319"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66" w:name="_Отримання_документів_та"/>
      <w:bookmarkEnd w:id="165"/>
      <w:bookmarkEnd w:id="166"/>
      <w:r w:rsidRPr="00EC2EE2">
        <w:rPr>
          <w:rFonts w:ascii="Times New Roman" w:hAnsi="Times New Roman" w:cs="Times New Roman"/>
          <w:bCs/>
          <w:i/>
          <w:iCs/>
        </w:rPr>
        <w:t>Отримання документів та відомостей без залучення суб</w:t>
      </w:r>
      <w:r w:rsidR="00462840" w:rsidRPr="00EC2EE2">
        <w:rPr>
          <w:rFonts w:ascii="Times New Roman" w:hAnsi="Times New Roman" w:cs="Times New Roman"/>
          <w:bCs/>
          <w:i/>
          <w:iCs/>
        </w:rPr>
        <w:t>’</w:t>
      </w:r>
      <w:r w:rsidRPr="00EC2EE2">
        <w:rPr>
          <w:rFonts w:ascii="Times New Roman" w:hAnsi="Times New Roman" w:cs="Times New Roman"/>
          <w:bCs/>
          <w:i/>
          <w:iCs/>
        </w:rPr>
        <w:t>єкта звернення та інформаційна взаємодія між суб</w:t>
      </w:r>
      <w:r w:rsidR="00462840" w:rsidRPr="00EC2EE2">
        <w:rPr>
          <w:rFonts w:ascii="Times New Roman" w:hAnsi="Times New Roman" w:cs="Times New Roman"/>
          <w:bCs/>
          <w:i/>
          <w:iCs/>
        </w:rPr>
        <w:t>’</w:t>
      </w:r>
      <w:r w:rsidRPr="00EC2EE2">
        <w:rPr>
          <w:rFonts w:ascii="Times New Roman" w:hAnsi="Times New Roman" w:cs="Times New Roman"/>
          <w:bCs/>
          <w:i/>
          <w:iCs/>
        </w:rPr>
        <w:t>єктами надання послуг</w:t>
      </w:r>
    </w:p>
    <w:p w14:paraId="5B3AF7BE" w14:textId="250792E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Відповідно до абзацу першого частини сьомої статті 9 Закону 5203-VI</w:t>
      </w:r>
      <w:r w:rsidRPr="00EC2EE2">
        <w:rPr>
          <w:rFonts w:ascii="Times New Roman" w:hAnsi="Times New Roman" w:cs="Times New Roman"/>
        </w:rPr>
        <w:t xml:space="preserve"> </w:t>
      </w:r>
      <w:r w:rsidRPr="00EC2EE2">
        <w:rPr>
          <w:rFonts w:ascii="Times New Roman" w:hAnsi="Times New Roman" w:cs="Times New Roman"/>
          <w:sz w:val="28"/>
          <w:szCs w:val="28"/>
        </w:rPr>
        <w:t>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 надання адміністративної послуги не може вимагати від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документи або інформацію, що перебувають у володінні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єкта надання адміністративних послуг або у володінні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w:t>
      </w:r>
    </w:p>
    <w:p w14:paraId="003F1BBA" w14:textId="45964275"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передбачає акт подання документів, які містять такі самі відомості, що перебувають у володінні державних органів, органів влади Автономної Республіки Крим, органів місцевого самоврядування, підприємств, установ або організацій, що належать до сфери їх управління, зокрема в національних електронних інформаційних системах.</w:t>
      </w:r>
    </w:p>
    <w:p w14:paraId="10177109"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w:t>
      </w:r>
    </w:p>
    <w:p w14:paraId="6E581E2A"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скорочення кількості документів, які подаються для отримання послуги;</w:t>
      </w:r>
    </w:p>
    <w:p w14:paraId="458A2CCC" w14:textId="471E70BF"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оптимізації роботи суб</w:t>
      </w:r>
      <w:r w:rsidR="00462840" w:rsidRPr="00EC2EE2">
        <w:rPr>
          <w:sz w:val="28"/>
          <w:szCs w:val="28"/>
          <w:lang w:val="uk-UA"/>
        </w:rPr>
        <w:t>’</w:t>
      </w:r>
      <w:r w:rsidRPr="00EC2EE2">
        <w:rPr>
          <w:sz w:val="28"/>
          <w:szCs w:val="28"/>
          <w:lang w:val="uk-UA"/>
        </w:rPr>
        <w:t>єктів надання послуг через встановлення між ними інформаційної взаємодії, зокрема електронної.</w:t>
      </w:r>
    </w:p>
    <w:p w14:paraId="60E55D9B"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67" w:name="_Засвідчення_(підпису)_заяв,"/>
      <w:bookmarkStart w:id="168" w:name="_Hlk45619191"/>
      <w:bookmarkEnd w:id="167"/>
      <w:r w:rsidRPr="00EC2EE2">
        <w:rPr>
          <w:rFonts w:ascii="Times New Roman" w:hAnsi="Times New Roman" w:cs="Times New Roman"/>
          <w:bCs/>
          <w:i/>
          <w:iCs/>
        </w:rPr>
        <w:t>Засвідчення (підпису) заяв, відомостей, документів</w:t>
      </w:r>
    </w:p>
    <w:bookmarkEnd w:id="168"/>
    <w:p w14:paraId="5A44F8CB" w14:textId="19C51C5D"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У випадках, визначених законодавством, </w:t>
      </w:r>
      <w:bookmarkStart w:id="169" w:name="_Hlk39046154"/>
      <w:r w:rsidRPr="00EC2EE2">
        <w:rPr>
          <w:rFonts w:ascii="Times New Roman" w:hAnsi="Times New Roman" w:cs="Times New Roman"/>
          <w:sz w:val="28"/>
          <w:szCs w:val="28"/>
        </w:rPr>
        <w:t>заяви, складені у ЦНАП з використанням Єдиного державного веб-порталу електронних послуг або інтегрованих з ним інформаційних систем, можуть засвідчуватися кваліфікованим електронним підписом адміністраторів таких центрів, представників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надання адміністративних послуг. Зазначені заяви не потребують підпису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а факт подання заяви таким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єктом фіксується в інший спосіб, зокрема у журналі обліку заяв.</w:t>
      </w:r>
      <w:bookmarkEnd w:id="169"/>
      <w:r w:rsidRPr="00EC2EE2">
        <w:rPr>
          <w:rFonts w:ascii="Times New Roman" w:hAnsi="Times New Roman" w:cs="Times New Roman"/>
          <w:sz w:val="28"/>
          <w:szCs w:val="28"/>
        </w:rPr>
        <w:t xml:space="preserve"> </w:t>
      </w:r>
    </w:p>
    <w:p w14:paraId="23097CC2" w14:textId="66C437F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визначені в акті повноваження посадових осіб щодо засвідчування власним кваліфікованим електронним підписом заяв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а також спосіб фіксації факту подання заяви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єктом звернення.</w:t>
      </w:r>
    </w:p>
    <w:p w14:paraId="3E03DF5D" w14:textId="7DF96E2F"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часу надання послуги, мінімізацію процедури документообігу, а також спрощення подання заяв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єктами звернення, які не мають кваліфікованого електронного підпису.</w:t>
      </w:r>
    </w:p>
    <w:p w14:paraId="359CD82A"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70" w:name="_Інформаційна_взаємодія_між"/>
      <w:bookmarkStart w:id="171" w:name="_Hlk45619231"/>
      <w:bookmarkEnd w:id="170"/>
      <w:r w:rsidRPr="00EC2EE2">
        <w:rPr>
          <w:rFonts w:ascii="Times New Roman" w:hAnsi="Times New Roman" w:cs="Times New Roman"/>
          <w:bCs/>
          <w:i/>
          <w:iCs/>
        </w:rPr>
        <w:lastRenderedPageBreak/>
        <w:t>Попередній запис щодо отримання послуги</w:t>
      </w:r>
    </w:p>
    <w:bookmarkEnd w:id="171"/>
    <w:p w14:paraId="5D1D93E1" w14:textId="268B664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Доступність та зручність для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звернень є одним з принципів на яких базується державна політика у сфері надання адміністративних послуг (пункт 10 частини першої статті </w:t>
      </w:r>
      <w:r w:rsidR="00760F86" w:rsidRPr="00EC2EE2">
        <w:rPr>
          <w:rFonts w:ascii="Times New Roman" w:hAnsi="Times New Roman" w:cs="Times New Roman"/>
          <w:sz w:val="28"/>
          <w:szCs w:val="28"/>
        </w:rPr>
        <w:t>4</w:t>
      </w:r>
      <w:r w:rsidRPr="00EC2EE2">
        <w:rPr>
          <w:rFonts w:ascii="Times New Roman" w:hAnsi="Times New Roman" w:cs="Times New Roman"/>
          <w:sz w:val="28"/>
          <w:szCs w:val="28"/>
        </w:rPr>
        <w:t xml:space="preserve"> Закону 5203-VI). Цей принцип передбачає, зокрема, право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єкта звернення попередньо обрати зручний для нього час </w:t>
      </w:r>
      <w:r w:rsidR="00660B15" w:rsidRPr="00EC2EE2">
        <w:rPr>
          <w:rFonts w:ascii="Times New Roman" w:hAnsi="Times New Roman" w:cs="Times New Roman"/>
          <w:sz w:val="28"/>
          <w:szCs w:val="28"/>
        </w:rPr>
        <w:t>отримання</w:t>
      </w:r>
      <w:r w:rsidRPr="00EC2EE2">
        <w:rPr>
          <w:rFonts w:ascii="Times New Roman" w:hAnsi="Times New Roman" w:cs="Times New Roman"/>
          <w:sz w:val="28"/>
          <w:szCs w:val="28"/>
        </w:rPr>
        <w:t xml:space="preserve"> послуг.</w:t>
      </w:r>
    </w:p>
    <w:p w14:paraId="52BF09A9" w14:textId="317EF6C4"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передбачена актом можливість попереднього запису на прийом.</w:t>
      </w:r>
    </w:p>
    <w:p w14:paraId="05E279F4" w14:textId="6EE9F3DA"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часу очікування.</w:t>
      </w:r>
    </w:p>
    <w:p w14:paraId="5C6D4C26"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72" w:name="_Строки_надання_послуг"/>
      <w:bookmarkStart w:id="173" w:name="_Hlk45619301"/>
      <w:bookmarkEnd w:id="172"/>
      <w:r w:rsidRPr="00EC2EE2">
        <w:rPr>
          <w:rFonts w:ascii="Times New Roman" w:hAnsi="Times New Roman" w:cs="Times New Roman"/>
          <w:bCs/>
          <w:i/>
          <w:iCs/>
        </w:rPr>
        <w:t>Строки надання послуг</w:t>
      </w:r>
    </w:p>
    <w:bookmarkEnd w:id="173"/>
    <w:p w14:paraId="680F24B8" w14:textId="4B86D810" w:rsidR="009210EF" w:rsidRPr="00EC2EE2" w:rsidRDefault="009210EF" w:rsidP="00CD5217">
      <w:pPr>
        <w:pStyle w:val="af"/>
        <w:numPr>
          <w:ilvl w:val="0"/>
          <w:numId w:val="8"/>
        </w:numPr>
        <w:tabs>
          <w:tab w:val="left" w:pos="993"/>
        </w:tabs>
        <w:ind w:left="0" w:firstLine="567"/>
        <w:contextualSpacing w:val="0"/>
        <w:jc w:val="both"/>
        <w:rPr>
          <w:sz w:val="28"/>
          <w:szCs w:val="28"/>
        </w:rPr>
      </w:pPr>
      <w:r w:rsidRPr="00EC2EE2">
        <w:rPr>
          <w:rFonts w:ascii="Times New Roman" w:hAnsi="Times New Roman" w:cs="Times New Roman"/>
          <w:sz w:val="28"/>
          <w:szCs w:val="28"/>
        </w:rPr>
        <w:t>Граничні строки надання адміністративних послуг встановлюються виключно законом (пункт 5 частини першої статті 5 та стаття 10 Закону 5203-VI). Це означає, що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надання послуг не можуть перевищувати строки, встановлені законом, проте зменшення цих строків є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язком зазначених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Зокрема, частиною третьою статті 10 Закону 5203-VI встановлено, що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 надання адміністративних послуг надає адміністративну послугу, а ЦНАП забезпечує організацію надання такої послуги у найкоротший строк та за мінімальної кількості відвідувань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єктом звернення.</w:t>
      </w:r>
    </w:p>
    <w:p w14:paraId="28009BA9" w14:textId="3552F3FD"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3A605CB0" w14:textId="6B59B8D9"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чи затверджена </w:t>
      </w:r>
      <w:bookmarkStart w:id="174" w:name="_Hlk45031157"/>
      <w:r w:rsidRPr="00EC2EE2">
        <w:rPr>
          <w:sz w:val="28"/>
          <w:szCs w:val="28"/>
          <w:lang w:val="uk-UA"/>
        </w:rPr>
        <w:t>технологічна картка адміністративної послуги відповідно до частин п</w:t>
      </w:r>
      <w:r w:rsidR="00462840" w:rsidRPr="00EC2EE2">
        <w:rPr>
          <w:sz w:val="28"/>
          <w:szCs w:val="28"/>
          <w:lang w:val="uk-UA"/>
        </w:rPr>
        <w:t>’</w:t>
      </w:r>
      <w:r w:rsidRPr="00EC2EE2">
        <w:rPr>
          <w:sz w:val="28"/>
          <w:szCs w:val="28"/>
          <w:lang w:val="uk-UA"/>
        </w:rPr>
        <w:t xml:space="preserve">ятої та шостої статті 8 Закону 5203-VI, зокрема чи визначені у картки строки виконання </w:t>
      </w:r>
      <w:bookmarkStart w:id="175" w:name="_Hlk39590945"/>
      <w:r w:rsidRPr="00EC2EE2">
        <w:rPr>
          <w:sz w:val="28"/>
          <w:szCs w:val="28"/>
          <w:lang w:val="uk-UA"/>
        </w:rPr>
        <w:t xml:space="preserve">етапів опрацювання звернення </w:t>
      </w:r>
      <w:bookmarkEnd w:id="175"/>
      <w:r w:rsidRPr="00EC2EE2">
        <w:rPr>
          <w:sz w:val="28"/>
          <w:szCs w:val="28"/>
          <w:lang w:val="uk-UA"/>
        </w:rPr>
        <w:t>про надання адміністративної послуги та чи не завищені ці строки. Як строки виконання етапів корелюються з граничним строком надання послуги</w:t>
      </w:r>
      <w:bookmarkEnd w:id="174"/>
      <w:r w:rsidRPr="00EC2EE2">
        <w:rPr>
          <w:sz w:val="28"/>
          <w:szCs w:val="28"/>
          <w:lang w:val="uk-UA"/>
        </w:rPr>
        <w:t>;</w:t>
      </w:r>
    </w:p>
    <w:p w14:paraId="1DD0B1EB"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зазначені в акті реальні строки надання послуги (з урахуванням результатів аналізу технологічної картки).</w:t>
      </w:r>
    </w:p>
    <w:p w14:paraId="6A464003"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строку надання послуги.</w:t>
      </w:r>
    </w:p>
    <w:p w14:paraId="2412A369"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76" w:name="_Мінімізація_процедур_надання"/>
      <w:bookmarkStart w:id="177" w:name="_Hlk45619526"/>
      <w:bookmarkEnd w:id="176"/>
      <w:r w:rsidRPr="00EC2EE2">
        <w:rPr>
          <w:rFonts w:ascii="Times New Roman" w:hAnsi="Times New Roman" w:cs="Times New Roman"/>
          <w:bCs/>
          <w:i/>
          <w:iCs/>
        </w:rPr>
        <w:t>Кількість документів та процедури надання послуг</w:t>
      </w:r>
    </w:p>
    <w:bookmarkEnd w:id="177"/>
    <w:p w14:paraId="7A13B155" w14:textId="42C68D88"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Одним з принципів, на яких базується державна політика у сфері надання адміністративних послуг, є принцип раціональної мінімізації </w:t>
      </w:r>
      <w:bookmarkStart w:id="178" w:name="_Hlk38982110"/>
      <w:r w:rsidRPr="00EC2EE2">
        <w:rPr>
          <w:rFonts w:ascii="Times New Roman" w:hAnsi="Times New Roman" w:cs="Times New Roman"/>
          <w:sz w:val="28"/>
          <w:szCs w:val="28"/>
        </w:rPr>
        <w:t xml:space="preserve">кількості документів та </w:t>
      </w:r>
      <w:bookmarkEnd w:id="178"/>
      <w:r w:rsidRPr="00EC2EE2">
        <w:rPr>
          <w:rFonts w:ascii="Times New Roman" w:hAnsi="Times New Roman" w:cs="Times New Roman"/>
          <w:sz w:val="28"/>
          <w:szCs w:val="28"/>
        </w:rPr>
        <w:t xml:space="preserve">процедурних дій, що вимагаються для отримання адміністративних послуг (пункт 8 частини першої статті </w:t>
      </w:r>
      <w:r w:rsidR="006F1D3C" w:rsidRPr="00EC2EE2">
        <w:rPr>
          <w:rFonts w:ascii="Times New Roman" w:hAnsi="Times New Roman" w:cs="Times New Roman"/>
          <w:sz w:val="28"/>
          <w:szCs w:val="28"/>
        </w:rPr>
        <w:t>4</w:t>
      </w:r>
      <w:r w:rsidRPr="00EC2EE2">
        <w:rPr>
          <w:rFonts w:ascii="Times New Roman" w:hAnsi="Times New Roman" w:cs="Times New Roman"/>
          <w:sz w:val="28"/>
          <w:szCs w:val="28"/>
        </w:rPr>
        <w:t xml:space="preserve"> Закону 5203-VI).</w:t>
      </w:r>
    </w:p>
    <w:p w14:paraId="608700F0" w14:textId="0566503B"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363BE928"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1) щодо мінімізації кількості документів:</w:t>
      </w:r>
    </w:p>
    <w:p w14:paraId="336C6193"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передбачається актом подання документів, відомості яких не використовуються під час надання послуги;</w:t>
      </w:r>
    </w:p>
    <w:p w14:paraId="5FE80729" w14:textId="1CA41A25"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lastRenderedPageBreak/>
        <w:t>чи передбачається актом подання документів, відомості яких отримуються або можна отримати з інформаційних систем без залучення суб</w:t>
      </w:r>
      <w:r w:rsidR="00462840" w:rsidRPr="00EC2EE2">
        <w:rPr>
          <w:sz w:val="28"/>
          <w:szCs w:val="28"/>
          <w:lang w:val="uk-UA"/>
        </w:rPr>
        <w:t>’</w:t>
      </w:r>
      <w:r w:rsidRPr="00EC2EE2">
        <w:rPr>
          <w:sz w:val="28"/>
          <w:szCs w:val="28"/>
          <w:lang w:val="uk-UA"/>
        </w:rPr>
        <w:t>єкта звернення;</w:t>
      </w:r>
    </w:p>
    <w:p w14:paraId="6367AA07"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передбачається актом видача документа, виготовленого на бланку, в той час як відомості, що містить зазначений документ можна отримати з відповідної інформаційної системи;</w:t>
      </w:r>
    </w:p>
    <w:p w14:paraId="1AF2AB3B"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2) щодо мінімізації процедурних дій:</w:t>
      </w:r>
    </w:p>
    <w:p w14:paraId="6A9FC45B" w14:textId="316229C9"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затверджена технологічна картка адміністративної послуги відповідно до частин п</w:t>
      </w:r>
      <w:r w:rsidR="00462840" w:rsidRPr="00EC2EE2">
        <w:rPr>
          <w:sz w:val="28"/>
          <w:szCs w:val="28"/>
          <w:lang w:val="uk-UA"/>
        </w:rPr>
        <w:t>’</w:t>
      </w:r>
      <w:r w:rsidRPr="00EC2EE2">
        <w:rPr>
          <w:sz w:val="28"/>
          <w:szCs w:val="28"/>
          <w:lang w:val="uk-UA"/>
        </w:rPr>
        <w:t xml:space="preserve">ятої та шостої статті 8 Закону 5203-VI, зокрема чи визначені у картки етапи опрацювання звернення про надання адміністративної послуги та чи є </w:t>
      </w:r>
      <w:bookmarkStart w:id="179" w:name="_Hlk45031273"/>
      <w:r w:rsidRPr="00EC2EE2">
        <w:rPr>
          <w:sz w:val="28"/>
          <w:szCs w:val="28"/>
          <w:lang w:val="uk-UA"/>
        </w:rPr>
        <w:t xml:space="preserve">етапи, які не впливають на результат послуги </w:t>
      </w:r>
      <w:bookmarkEnd w:id="179"/>
      <w:r w:rsidRPr="00EC2EE2">
        <w:rPr>
          <w:sz w:val="28"/>
          <w:szCs w:val="28"/>
          <w:lang w:val="uk-UA"/>
        </w:rPr>
        <w:t xml:space="preserve">(погодження, проміжні рішення). Як строки виконання етапів корелюються з граничним строком надання послуги. </w:t>
      </w:r>
    </w:p>
    <w:p w14:paraId="0E3CD3AB"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 чи визначає акт етапи опрацювання звернення, які не впливають на результат послуги (зайві етапи);</w:t>
      </w:r>
    </w:p>
    <w:p w14:paraId="4E90FD38" w14:textId="2BFD401E"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 чи можна об</w:t>
      </w:r>
      <w:r w:rsidR="00462840" w:rsidRPr="00EC2EE2">
        <w:rPr>
          <w:sz w:val="28"/>
          <w:szCs w:val="28"/>
          <w:lang w:val="uk-UA"/>
        </w:rPr>
        <w:t>’</w:t>
      </w:r>
      <w:r w:rsidRPr="00EC2EE2">
        <w:rPr>
          <w:sz w:val="28"/>
          <w:szCs w:val="28"/>
          <w:lang w:val="uk-UA"/>
        </w:rPr>
        <w:t>єднати процедуру надання послуги з процедурою надання іншої послуги (наприклад, за життєвою подією);</w:t>
      </w:r>
    </w:p>
    <w:p w14:paraId="2B4F2CBB"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передбачається актом послуга або робиться таким актом посилання на послугу, мета якої є надання іншої послуги (послуга для послуги).</w:t>
      </w:r>
    </w:p>
    <w:p w14:paraId="1773BE2E"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кількості документів, часу  отримання послуги, кількості відвідувань, а також отримання однієї послуги замість кількох.</w:t>
      </w:r>
    </w:p>
    <w:p w14:paraId="4E539FAF"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80" w:name="_Автоматична_перевірка_заяв"/>
      <w:bookmarkEnd w:id="180"/>
      <w:r w:rsidRPr="00EC2EE2">
        <w:rPr>
          <w:rFonts w:ascii="Times New Roman" w:hAnsi="Times New Roman" w:cs="Times New Roman"/>
          <w:bCs/>
          <w:i/>
          <w:iCs/>
        </w:rPr>
        <w:t>Автоматична перевірка заяв та надання послуг в автоматичному режимі</w:t>
      </w:r>
    </w:p>
    <w:p w14:paraId="7921E685"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181" w:name="_Hlk38018666"/>
      <w:r w:rsidRPr="00EC2EE2">
        <w:rPr>
          <w:rFonts w:ascii="Times New Roman" w:hAnsi="Times New Roman" w:cs="Times New Roman"/>
          <w:sz w:val="28"/>
          <w:szCs w:val="28"/>
        </w:rPr>
        <w:t xml:space="preserve">Абзацами четвертим та шостим пункту 8 статті 1 Указу Президента № 647 передбачена вимога щодо </w:t>
      </w:r>
      <w:bookmarkEnd w:id="181"/>
      <w:r w:rsidRPr="00EC2EE2">
        <w:rPr>
          <w:rFonts w:ascii="Times New Roman" w:hAnsi="Times New Roman" w:cs="Times New Roman"/>
          <w:sz w:val="28"/>
          <w:szCs w:val="28"/>
        </w:rPr>
        <w:t>упровадження механізмів автоматичної перевірки повноти та достовірності відомостей у заявах про надання публічної послуги в електронній формі, а також</w:t>
      </w:r>
      <w:r w:rsidRPr="00EC2EE2">
        <w:rPr>
          <w:rFonts w:ascii="Times New Roman" w:hAnsi="Times New Roman" w:cs="Times New Roman"/>
        </w:rPr>
        <w:t xml:space="preserve"> </w:t>
      </w:r>
      <w:r w:rsidRPr="00EC2EE2">
        <w:rPr>
          <w:rFonts w:ascii="Times New Roman" w:hAnsi="Times New Roman" w:cs="Times New Roman"/>
          <w:sz w:val="28"/>
          <w:szCs w:val="28"/>
        </w:rPr>
        <w:t>надання окремих адміністративних послуг в автоматичному режимі без втручання людини.</w:t>
      </w:r>
    </w:p>
    <w:p w14:paraId="24957660"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Адміністративна послуга може бути надана в автоматичному режимі якщо результат такої послуги формується виключно на підставі відомостей національних електронних інформаційних ресурсів та/або електронних документів, поданих у машинозчитувальному форматі.</w:t>
      </w:r>
    </w:p>
    <w:p w14:paraId="14EB16AC" w14:textId="44782986"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 час аналізу акта </w:t>
      </w:r>
      <w:bookmarkStart w:id="182" w:name="_Hlk41466211"/>
      <w:r w:rsidRPr="00EC2EE2">
        <w:rPr>
          <w:rFonts w:ascii="Times New Roman" w:hAnsi="Times New Roman" w:cs="Times New Roman"/>
          <w:sz w:val="28"/>
          <w:szCs w:val="28"/>
        </w:rPr>
        <w:t>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bookmarkEnd w:id="182"/>
      <w:r w:rsidRPr="00EC2EE2">
        <w:rPr>
          <w:rFonts w:ascii="Times New Roman" w:hAnsi="Times New Roman" w:cs="Times New Roman"/>
          <w:sz w:val="28"/>
          <w:szCs w:val="28"/>
        </w:rPr>
        <w:t xml:space="preserve"> чи формується результат адміністративної послуги виключно на підставі відомостей національних електронних інформаційних ресурсів</w:t>
      </w:r>
      <w:r w:rsidRPr="00EC2EE2">
        <w:rPr>
          <w:rFonts w:ascii="Times New Roman" w:hAnsi="Times New Roman" w:cs="Times New Roman"/>
        </w:rPr>
        <w:t xml:space="preserve"> </w:t>
      </w:r>
      <w:r w:rsidRPr="00EC2EE2">
        <w:rPr>
          <w:rFonts w:ascii="Times New Roman" w:hAnsi="Times New Roman" w:cs="Times New Roman"/>
          <w:sz w:val="28"/>
          <w:szCs w:val="28"/>
        </w:rPr>
        <w:t>та/або електронних документів, поданих у машинозчитувальному форматі.</w:t>
      </w:r>
    </w:p>
    <w:p w14:paraId="19D17723" w14:textId="68B7EA9B"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скорочення часу отримання послуги, усунення корупційних чинників, економії робочого часу працівників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надання послуг.</w:t>
      </w:r>
    </w:p>
    <w:p w14:paraId="13D44B77" w14:textId="0D35FE34"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83" w:name="_Виправлення_технічних_помилок"/>
      <w:bookmarkEnd w:id="183"/>
      <w:r w:rsidRPr="00EC2EE2">
        <w:rPr>
          <w:rFonts w:ascii="Times New Roman" w:hAnsi="Times New Roman" w:cs="Times New Roman"/>
          <w:bCs/>
          <w:i/>
          <w:iCs/>
        </w:rPr>
        <w:lastRenderedPageBreak/>
        <w:t xml:space="preserve">Виправлення технічних помилок </w:t>
      </w:r>
    </w:p>
    <w:p w14:paraId="525FCE39"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Абзацом четвертим пункту 8 статті 1 Указу Президента № 647 передбачена вимога щодо упровадження механізмів оперативного уточнення (виправлення) технічних помилок, описок у заявах про надання публічної послуги та інших документах, що подаються для отримання публічної послуги.</w:t>
      </w:r>
    </w:p>
    <w:p w14:paraId="4077512D" w14:textId="404521D4"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w:t>
      </w:r>
      <w:r w:rsidRPr="00EC2EE2">
        <w:rPr>
          <w:rFonts w:ascii="Times New Roman" w:hAnsi="Times New Roman" w:cs="Times New Roman"/>
        </w:rPr>
        <w:t xml:space="preserve"> </w:t>
      </w:r>
      <w:r w:rsidRPr="00EC2EE2">
        <w:rPr>
          <w:rFonts w:ascii="Times New Roman" w:hAnsi="Times New Roman" w:cs="Times New Roman"/>
          <w:sz w:val="28"/>
          <w:szCs w:val="28"/>
        </w:rPr>
        <w:t>передбачено в акті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язок посадових осіб щодо уточнення (виправлення) технічних помилок, описок у заявах.</w:t>
      </w:r>
    </w:p>
    <w:p w14:paraId="3C71F77A" w14:textId="3878125C" w:rsidR="009210EF" w:rsidRPr="00EC2EE2" w:rsidRDefault="009210EF" w:rsidP="00CD5217">
      <w:pPr>
        <w:pStyle w:val="af"/>
        <w:numPr>
          <w:ilvl w:val="0"/>
          <w:numId w:val="8"/>
        </w:numPr>
        <w:tabs>
          <w:tab w:val="left" w:pos="993"/>
        </w:tabs>
        <w:ind w:left="0" w:firstLine="567"/>
        <w:contextualSpacing w:val="0"/>
        <w:jc w:val="both"/>
        <w:rPr>
          <w:sz w:val="28"/>
          <w:szCs w:val="28"/>
        </w:rPr>
      </w:pPr>
      <w:r w:rsidRPr="00EC2EE2">
        <w:rPr>
          <w:rFonts w:ascii="Times New Roman" w:hAnsi="Times New Roman" w:cs="Times New Roman"/>
          <w:sz w:val="28"/>
          <w:szCs w:val="28"/>
        </w:rPr>
        <w:t>Якість послуги підвищується шляхом скорочення кількості відмов у наданні послуги, економії часу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через скасування необхідності заповнювати заяву знову.</w:t>
      </w:r>
    </w:p>
    <w:p w14:paraId="7B2FCBC6"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84" w:name="_Hlk38446569"/>
      <w:r w:rsidRPr="00EC2EE2">
        <w:rPr>
          <w:rFonts w:ascii="Times New Roman" w:hAnsi="Times New Roman" w:cs="Times New Roman"/>
          <w:bCs/>
          <w:i/>
          <w:iCs/>
        </w:rPr>
        <w:t>Способи отримання результатів послуг</w:t>
      </w:r>
    </w:p>
    <w:p w14:paraId="73A95D91"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185" w:name="_Способи_отримання_результатів"/>
      <w:bookmarkEnd w:id="184"/>
      <w:bookmarkEnd w:id="185"/>
      <w:r w:rsidRPr="00EC2EE2">
        <w:rPr>
          <w:rFonts w:ascii="Times New Roman" w:hAnsi="Times New Roman" w:cs="Times New Roman"/>
          <w:sz w:val="28"/>
          <w:szCs w:val="28"/>
        </w:rPr>
        <w:t xml:space="preserve">Способи отримання результатів послуг передбачені </w:t>
      </w:r>
      <w:bookmarkStart w:id="186" w:name="_Hlk39064020"/>
      <w:r w:rsidRPr="00EC2EE2">
        <w:rPr>
          <w:rFonts w:ascii="Times New Roman" w:hAnsi="Times New Roman" w:cs="Times New Roman"/>
          <w:sz w:val="28"/>
          <w:szCs w:val="28"/>
        </w:rPr>
        <w:t>Законом 5203-VI</w:t>
      </w:r>
      <w:bookmarkEnd w:id="186"/>
      <w:r w:rsidRPr="00EC2EE2">
        <w:rPr>
          <w:rFonts w:ascii="Times New Roman" w:hAnsi="Times New Roman" w:cs="Times New Roman"/>
          <w:sz w:val="28"/>
          <w:szCs w:val="28"/>
        </w:rPr>
        <w:t>.</w:t>
      </w:r>
    </w:p>
    <w:p w14:paraId="43778095" w14:textId="631AED0A"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t>Зокрема, у випадках, передбачених законодавством, відповідний документ може бути надісланий поштою (рекомендованим листом з повідомленням про вручення), у тому числі, за бажанням суб</w:t>
      </w:r>
      <w:r w:rsidR="00462840" w:rsidRPr="00EC2EE2">
        <w:rPr>
          <w:sz w:val="28"/>
          <w:szCs w:val="28"/>
          <w:lang w:val="uk-UA"/>
        </w:rPr>
        <w:t>’</w:t>
      </w:r>
      <w:r w:rsidRPr="00EC2EE2">
        <w:rPr>
          <w:sz w:val="28"/>
          <w:szCs w:val="28"/>
          <w:lang w:val="uk-UA"/>
        </w:rPr>
        <w:t>єкта звернення, кур</w:t>
      </w:r>
      <w:r w:rsidR="00462840" w:rsidRPr="00EC2EE2">
        <w:rPr>
          <w:sz w:val="28"/>
          <w:szCs w:val="28"/>
          <w:lang w:val="uk-UA"/>
        </w:rPr>
        <w:t>’</w:t>
      </w:r>
      <w:r w:rsidRPr="00EC2EE2">
        <w:rPr>
          <w:sz w:val="28"/>
          <w:szCs w:val="28"/>
          <w:lang w:val="uk-UA"/>
        </w:rPr>
        <w:t>єром за додаткову плату, або за допомогою засобів телекомунікаційного зв</w:t>
      </w:r>
      <w:r w:rsidR="00462840" w:rsidRPr="00EC2EE2">
        <w:rPr>
          <w:sz w:val="28"/>
          <w:szCs w:val="28"/>
          <w:lang w:val="uk-UA"/>
        </w:rPr>
        <w:t>’</w:t>
      </w:r>
      <w:r w:rsidRPr="00EC2EE2">
        <w:rPr>
          <w:sz w:val="28"/>
          <w:szCs w:val="28"/>
          <w:lang w:val="uk-UA"/>
        </w:rPr>
        <w:t>язку (частина п</w:t>
      </w:r>
      <w:r w:rsidR="00462840" w:rsidRPr="00EC2EE2">
        <w:rPr>
          <w:sz w:val="28"/>
          <w:szCs w:val="28"/>
          <w:lang w:val="uk-UA"/>
        </w:rPr>
        <w:t>’</w:t>
      </w:r>
      <w:r w:rsidRPr="00EC2EE2">
        <w:rPr>
          <w:sz w:val="28"/>
          <w:szCs w:val="28"/>
          <w:lang w:val="uk-UA"/>
        </w:rPr>
        <w:t>ята статті 10).</w:t>
      </w:r>
    </w:p>
    <w:p w14:paraId="5A8CA62D" w14:textId="16ADC65A"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w:t>
      </w:r>
      <w:r w:rsidRPr="00EC2EE2">
        <w:rPr>
          <w:rFonts w:ascii="Times New Roman" w:hAnsi="Times New Roman" w:cs="Times New Roman"/>
        </w:rPr>
        <w:t xml:space="preserve"> </w:t>
      </w:r>
      <w:r w:rsidRPr="00EC2EE2">
        <w:rPr>
          <w:rFonts w:ascii="Times New Roman" w:hAnsi="Times New Roman" w:cs="Times New Roman"/>
          <w:sz w:val="28"/>
          <w:szCs w:val="28"/>
        </w:rPr>
        <w:t>усі можливі способи отримання результатів послуг визначені в акті.</w:t>
      </w:r>
    </w:p>
    <w:p w14:paraId="60CFE237"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w:t>
      </w:r>
    </w:p>
    <w:p w14:paraId="222637F7" w14:textId="2E156476"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економії часу суб</w:t>
      </w:r>
      <w:r w:rsidR="00462840" w:rsidRPr="00EC2EE2">
        <w:rPr>
          <w:sz w:val="28"/>
          <w:szCs w:val="28"/>
          <w:lang w:val="uk-UA"/>
        </w:rPr>
        <w:t>’</w:t>
      </w:r>
      <w:r w:rsidRPr="00EC2EE2">
        <w:rPr>
          <w:sz w:val="28"/>
          <w:szCs w:val="28"/>
          <w:lang w:val="uk-UA"/>
        </w:rPr>
        <w:t>єкта звернення через можливість обрати найбільш зручний спосіб отримання результату;</w:t>
      </w:r>
    </w:p>
    <w:p w14:paraId="0BA7ECAD" w14:textId="13AFD630" w:rsidR="00660B15"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скорочення кількості особистих відвідувань через можливість отримати результат</w:t>
      </w:r>
      <w:r w:rsidRPr="00EC2EE2">
        <w:rPr>
          <w:lang w:val="uk-UA"/>
        </w:rPr>
        <w:t xml:space="preserve"> </w:t>
      </w:r>
      <w:r w:rsidRPr="00EC2EE2">
        <w:rPr>
          <w:sz w:val="28"/>
          <w:szCs w:val="28"/>
          <w:lang w:val="uk-UA"/>
        </w:rPr>
        <w:t>за допомогою засобів поштового або телекомунікаційного зв</w:t>
      </w:r>
      <w:r w:rsidR="00462840" w:rsidRPr="00EC2EE2">
        <w:rPr>
          <w:sz w:val="28"/>
          <w:szCs w:val="28"/>
          <w:lang w:val="uk-UA"/>
        </w:rPr>
        <w:t>’</w:t>
      </w:r>
      <w:r w:rsidRPr="00EC2EE2">
        <w:rPr>
          <w:sz w:val="28"/>
          <w:szCs w:val="28"/>
          <w:lang w:val="uk-UA"/>
        </w:rPr>
        <w:t>язку</w:t>
      </w:r>
      <w:r w:rsidR="00660B15" w:rsidRPr="00EC2EE2">
        <w:rPr>
          <w:sz w:val="28"/>
          <w:szCs w:val="28"/>
          <w:lang w:val="uk-UA"/>
        </w:rPr>
        <w:t>;</w:t>
      </w:r>
    </w:p>
    <w:p w14:paraId="2F3DCC5C" w14:textId="64E84459" w:rsidR="009210EF" w:rsidRPr="00EC2EE2" w:rsidRDefault="00660B15" w:rsidP="001E7D90">
      <w:pPr>
        <w:tabs>
          <w:tab w:val="left" w:pos="993"/>
        </w:tabs>
        <w:spacing w:before="120" w:after="120"/>
        <w:ind w:firstLine="567"/>
        <w:jc w:val="both"/>
        <w:rPr>
          <w:sz w:val="28"/>
          <w:szCs w:val="28"/>
          <w:lang w:val="uk-UA"/>
        </w:rPr>
      </w:pPr>
      <w:r w:rsidRPr="00EC2EE2">
        <w:rPr>
          <w:sz w:val="28"/>
          <w:szCs w:val="28"/>
          <w:lang w:val="uk-UA"/>
        </w:rPr>
        <w:t>підвищення рівня задоволеності суб</w:t>
      </w:r>
      <w:r w:rsidR="00462840" w:rsidRPr="00EC2EE2">
        <w:rPr>
          <w:sz w:val="28"/>
          <w:szCs w:val="28"/>
          <w:lang w:val="uk-UA"/>
        </w:rPr>
        <w:t>’</w:t>
      </w:r>
      <w:r w:rsidRPr="00EC2EE2">
        <w:rPr>
          <w:sz w:val="28"/>
          <w:szCs w:val="28"/>
          <w:lang w:val="uk-UA"/>
        </w:rPr>
        <w:t xml:space="preserve">єктів звернення якістю наданих послуг, особливо  тих, які належать до вразливих верств населення (підпункт 2 пункту 6 </w:t>
      </w:r>
      <w:r w:rsidR="00DE57F6" w:rsidRPr="00EC2EE2">
        <w:rPr>
          <w:sz w:val="28"/>
          <w:szCs w:val="28"/>
          <w:lang w:val="uk-UA"/>
        </w:rPr>
        <w:t>цього Орієнтовного переліку</w:t>
      </w:r>
      <w:r w:rsidRPr="00EC2EE2">
        <w:rPr>
          <w:sz w:val="28"/>
          <w:szCs w:val="28"/>
          <w:lang w:val="uk-UA"/>
        </w:rPr>
        <w:t>)</w:t>
      </w:r>
      <w:r w:rsidR="009210EF" w:rsidRPr="00EC2EE2">
        <w:rPr>
          <w:sz w:val="28"/>
          <w:szCs w:val="28"/>
          <w:lang w:val="uk-UA"/>
        </w:rPr>
        <w:t>.</w:t>
      </w:r>
    </w:p>
    <w:p w14:paraId="70D59FCA" w14:textId="70C0D754"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87" w:name="_Інформування_суб’єктів_звернення_1"/>
      <w:bookmarkStart w:id="188" w:name="_Hlk45619723"/>
      <w:bookmarkEnd w:id="187"/>
      <w:r w:rsidRPr="00EC2EE2">
        <w:rPr>
          <w:rFonts w:ascii="Times New Roman" w:hAnsi="Times New Roman" w:cs="Times New Roman"/>
          <w:bCs/>
          <w:i/>
          <w:iCs/>
        </w:rPr>
        <w:t>Інформування суб</w:t>
      </w:r>
      <w:r w:rsidR="00462840" w:rsidRPr="00EC2EE2">
        <w:rPr>
          <w:rFonts w:ascii="Times New Roman" w:hAnsi="Times New Roman" w:cs="Times New Roman"/>
          <w:bCs/>
          <w:i/>
          <w:iCs/>
        </w:rPr>
        <w:t>’</w:t>
      </w:r>
      <w:r w:rsidRPr="00EC2EE2">
        <w:rPr>
          <w:rFonts w:ascii="Times New Roman" w:hAnsi="Times New Roman" w:cs="Times New Roman"/>
          <w:bCs/>
          <w:i/>
          <w:iCs/>
        </w:rPr>
        <w:t>єктів звернення про хід розгляду заяв</w:t>
      </w:r>
    </w:p>
    <w:bookmarkEnd w:id="188"/>
    <w:p w14:paraId="4E5FF554" w14:textId="0E62F70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Відкритість та прозорість є одним з принципів, на яких базується державна політика у </w:t>
      </w:r>
      <w:bookmarkStart w:id="189" w:name="_Hlk39649760"/>
      <w:r w:rsidRPr="00EC2EE2">
        <w:rPr>
          <w:rFonts w:ascii="Times New Roman" w:hAnsi="Times New Roman" w:cs="Times New Roman"/>
          <w:sz w:val="28"/>
          <w:szCs w:val="28"/>
        </w:rPr>
        <w:t xml:space="preserve">сфері надання адміністративних послуг (пункт 4 частини першої статті </w:t>
      </w:r>
      <w:r w:rsidR="000A1A2B" w:rsidRPr="00EC2EE2">
        <w:rPr>
          <w:rFonts w:ascii="Times New Roman" w:hAnsi="Times New Roman" w:cs="Times New Roman"/>
          <w:sz w:val="28"/>
          <w:szCs w:val="28"/>
        </w:rPr>
        <w:t>4</w:t>
      </w:r>
      <w:r w:rsidRPr="00EC2EE2">
        <w:rPr>
          <w:rFonts w:ascii="Times New Roman" w:hAnsi="Times New Roman" w:cs="Times New Roman"/>
          <w:sz w:val="28"/>
          <w:szCs w:val="28"/>
        </w:rPr>
        <w:t xml:space="preserve"> Закону 5203-VI). </w:t>
      </w:r>
      <w:bookmarkEnd w:id="189"/>
      <w:r w:rsidRPr="00EC2EE2">
        <w:rPr>
          <w:rFonts w:ascii="Times New Roman" w:hAnsi="Times New Roman" w:cs="Times New Roman"/>
          <w:sz w:val="28"/>
          <w:szCs w:val="28"/>
        </w:rPr>
        <w:t>Цей принцип передбачає, зокрема, право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 звернення знати на якому з етапів опрацювання знаходиться його заява.</w:t>
      </w:r>
    </w:p>
    <w:p w14:paraId="5253758D" w14:textId="722A79A5"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u w:val="single"/>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 чи передбачено в акті 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про хід розгляду заяв, зокрема чи визначені усі випадки, строки та засоби такого інформування.</w:t>
      </w:r>
    </w:p>
    <w:p w14:paraId="66D17A7C" w14:textId="54BDEAE2" w:rsidR="009210EF" w:rsidRPr="00EC2EE2" w:rsidRDefault="009210EF" w:rsidP="00CD5217">
      <w:pPr>
        <w:pStyle w:val="af"/>
        <w:numPr>
          <w:ilvl w:val="0"/>
          <w:numId w:val="8"/>
        </w:numPr>
        <w:tabs>
          <w:tab w:val="left" w:pos="993"/>
        </w:tabs>
        <w:ind w:left="0" w:firstLine="567"/>
        <w:contextualSpacing w:val="0"/>
        <w:jc w:val="both"/>
        <w:rPr>
          <w:rStyle w:val="a3"/>
          <w:rFonts w:ascii="Times New Roman" w:hAnsi="Times New Roman" w:cs="Times New Roman"/>
          <w:color w:val="auto"/>
          <w:sz w:val="28"/>
          <w:szCs w:val="28"/>
        </w:rPr>
      </w:pPr>
      <w:r w:rsidRPr="00EC2EE2">
        <w:rPr>
          <w:rFonts w:ascii="Times New Roman" w:hAnsi="Times New Roman" w:cs="Times New Roman"/>
          <w:sz w:val="28"/>
          <w:szCs w:val="28"/>
        </w:rPr>
        <w:lastRenderedPageBreak/>
        <w:t>Якість послуги підвищується шляхом надання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єкту звернення можливості бути обізнаним про хід розгляду його заяви та своєчасно реагувати на непередбачені обставини.</w:t>
      </w:r>
      <w:bookmarkStart w:id="190" w:name="_Територіальна_доступність_послуг"/>
      <w:bookmarkEnd w:id="190"/>
    </w:p>
    <w:p w14:paraId="0D54E634" w14:textId="407CB55A"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91" w:name="_-_+Інформування_суб’єктів"/>
      <w:bookmarkStart w:id="192" w:name="_Hlk45619779"/>
      <w:bookmarkEnd w:id="191"/>
      <w:r w:rsidRPr="00EC2EE2">
        <w:rPr>
          <w:rFonts w:ascii="Times New Roman" w:hAnsi="Times New Roman" w:cs="Times New Roman"/>
          <w:bCs/>
          <w:i/>
          <w:iCs/>
        </w:rPr>
        <w:t>Інформування суб</w:t>
      </w:r>
      <w:r w:rsidR="00462840" w:rsidRPr="00EC2EE2">
        <w:rPr>
          <w:rFonts w:ascii="Times New Roman" w:hAnsi="Times New Roman" w:cs="Times New Roman"/>
          <w:bCs/>
          <w:i/>
          <w:iCs/>
        </w:rPr>
        <w:t>’</w:t>
      </w:r>
      <w:r w:rsidRPr="00EC2EE2">
        <w:rPr>
          <w:rFonts w:ascii="Times New Roman" w:hAnsi="Times New Roman" w:cs="Times New Roman"/>
          <w:bCs/>
          <w:i/>
          <w:iCs/>
        </w:rPr>
        <w:t>єктів звернення про адміністративні послуги</w:t>
      </w:r>
    </w:p>
    <w:bookmarkEnd w:id="192"/>
    <w:p w14:paraId="0D1015BC" w14:textId="18E82CA1"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Вимоги </w:t>
      </w:r>
      <w:bookmarkStart w:id="193" w:name="_Hlk37841013"/>
      <w:r w:rsidRPr="00EC2EE2">
        <w:rPr>
          <w:rFonts w:ascii="Times New Roman" w:hAnsi="Times New Roman" w:cs="Times New Roman"/>
          <w:sz w:val="28"/>
          <w:szCs w:val="28"/>
        </w:rPr>
        <w:t>щодо 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про адміністративні послуги передбачені </w:t>
      </w:r>
      <w:bookmarkStart w:id="194" w:name="_Hlk37770478"/>
      <w:r w:rsidRPr="00EC2EE2">
        <w:rPr>
          <w:rFonts w:ascii="Times New Roman" w:hAnsi="Times New Roman" w:cs="Times New Roman"/>
          <w:sz w:val="28"/>
          <w:szCs w:val="28"/>
        </w:rPr>
        <w:t xml:space="preserve">статтею 6 </w:t>
      </w:r>
      <w:bookmarkStart w:id="195" w:name="_Hlk37775117"/>
      <w:r w:rsidRPr="00EC2EE2">
        <w:rPr>
          <w:rFonts w:ascii="Times New Roman" w:hAnsi="Times New Roman" w:cs="Times New Roman"/>
          <w:sz w:val="28"/>
          <w:szCs w:val="28"/>
        </w:rPr>
        <w:t>Закону 5203-VI</w:t>
      </w:r>
      <w:bookmarkEnd w:id="194"/>
      <w:bookmarkEnd w:id="195"/>
      <w:r w:rsidRPr="00EC2EE2">
        <w:rPr>
          <w:rFonts w:ascii="Times New Roman" w:hAnsi="Times New Roman" w:cs="Times New Roman"/>
          <w:sz w:val="28"/>
          <w:szCs w:val="28"/>
        </w:rPr>
        <w:t>.</w:t>
      </w:r>
      <w:bookmarkEnd w:id="193"/>
    </w:p>
    <w:p w14:paraId="3D1E93A8" w14:textId="3A1B235C"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Зокрема, суб</w:t>
      </w:r>
      <w:r w:rsidR="00462840" w:rsidRPr="00EC2EE2">
        <w:rPr>
          <w:sz w:val="28"/>
          <w:szCs w:val="28"/>
          <w:lang w:val="uk-UA"/>
        </w:rPr>
        <w:t>’</w:t>
      </w:r>
      <w:r w:rsidRPr="00EC2EE2">
        <w:rPr>
          <w:sz w:val="28"/>
          <w:szCs w:val="28"/>
          <w:lang w:val="uk-UA"/>
        </w:rPr>
        <w:t xml:space="preserve">єкти звернення мають право на безоплатне отримання інформації шляхом: доступу до </w:t>
      </w:r>
      <w:r w:rsidR="009738DE" w:rsidRPr="00EC2EE2">
        <w:rPr>
          <w:sz w:val="28"/>
          <w:szCs w:val="28"/>
          <w:lang w:val="uk-UA"/>
        </w:rPr>
        <w:t>Єдиного державного вебпорталу електронних послуг</w:t>
      </w:r>
      <w:r w:rsidRPr="00EC2EE2">
        <w:rPr>
          <w:sz w:val="28"/>
          <w:szCs w:val="28"/>
          <w:lang w:val="uk-UA"/>
        </w:rPr>
        <w:t>; функціонування телефонної довідки; інформування через засоби масової інформації (частина перша статті 6).</w:t>
      </w:r>
    </w:p>
    <w:p w14:paraId="59135D03" w14:textId="4665CDAB"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Обов</w:t>
      </w:r>
      <w:r w:rsidR="00462840" w:rsidRPr="00EC2EE2">
        <w:rPr>
          <w:sz w:val="28"/>
          <w:szCs w:val="28"/>
          <w:lang w:val="uk-UA"/>
        </w:rPr>
        <w:t>’</w:t>
      </w:r>
      <w:r w:rsidRPr="00EC2EE2">
        <w:rPr>
          <w:sz w:val="28"/>
          <w:szCs w:val="28"/>
          <w:lang w:val="uk-UA"/>
        </w:rPr>
        <w:t>язки суб</w:t>
      </w:r>
      <w:r w:rsidR="00462840" w:rsidRPr="00EC2EE2">
        <w:rPr>
          <w:sz w:val="28"/>
          <w:szCs w:val="28"/>
          <w:lang w:val="uk-UA"/>
        </w:rPr>
        <w:t>’</w:t>
      </w:r>
      <w:r w:rsidRPr="00EC2EE2">
        <w:rPr>
          <w:sz w:val="28"/>
          <w:szCs w:val="28"/>
          <w:lang w:val="uk-UA"/>
        </w:rPr>
        <w:t>єктів надання адміністративних послуг щодо інформування суб</w:t>
      </w:r>
      <w:r w:rsidR="00462840" w:rsidRPr="00EC2EE2">
        <w:rPr>
          <w:sz w:val="28"/>
          <w:szCs w:val="28"/>
          <w:lang w:val="uk-UA"/>
        </w:rPr>
        <w:t>’</w:t>
      </w:r>
      <w:r w:rsidRPr="00EC2EE2">
        <w:rPr>
          <w:sz w:val="28"/>
          <w:szCs w:val="28"/>
          <w:lang w:val="uk-UA"/>
        </w:rPr>
        <w:t xml:space="preserve">єктів звернення про адміністративні послуги визначені </w:t>
      </w:r>
      <w:bookmarkStart w:id="196" w:name="_Hlk37774878"/>
      <w:r w:rsidRPr="00EC2EE2">
        <w:rPr>
          <w:sz w:val="28"/>
          <w:szCs w:val="28"/>
          <w:lang w:val="uk-UA"/>
        </w:rPr>
        <w:t>частиною другою статті 6</w:t>
      </w:r>
      <w:bookmarkEnd w:id="196"/>
      <w:r w:rsidRPr="00EC2EE2">
        <w:rPr>
          <w:sz w:val="28"/>
          <w:szCs w:val="28"/>
          <w:lang w:val="uk-UA"/>
        </w:rPr>
        <w:t>.</w:t>
      </w:r>
    </w:p>
    <w:p w14:paraId="56E412C8" w14:textId="104BAED3"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 час </w:t>
      </w:r>
      <w:bookmarkStart w:id="197" w:name="_Hlk41465567"/>
      <w:r w:rsidRPr="00EC2EE2">
        <w:rPr>
          <w:rFonts w:ascii="Times New Roman" w:hAnsi="Times New Roman" w:cs="Times New Roman"/>
          <w:sz w:val="28"/>
          <w:szCs w:val="28"/>
        </w:rPr>
        <w:t xml:space="preserve">аналізу акта </w:t>
      </w:r>
      <w:bookmarkEnd w:id="197"/>
      <w:r w:rsidRPr="00EC2EE2">
        <w:rPr>
          <w:rFonts w:ascii="Times New Roman" w:hAnsi="Times New Roman" w:cs="Times New Roman"/>
          <w:sz w:val="28"/>
          <w:szCs w:val="28"/>
        </w:rPr>
        <w:t>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06B16291"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є в акті положення щодо інформування. Якщо такі положення є, то чи відповідають вони вимогам статті 6 Закону 5203-VI (зокрема, чи враховують усі вимоги);</w:t>
      </w:r>
    </w:p>
    <w:p w14:paraId="5E1F1B55"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чи є необхідність імплементації до акта вимог статті 6 Закону 5203-VI (зокрема, із застосуванням </w:t>
      </w:r>
      <w:proofErr w:type="spellStart"/>
      <w:r w:rsidRPr="00EC2EE2">
        <w:rPr>
          <w:rFonts w:ascii="Times New Roman" w:hAnsi="Times New Roman" w:cs="Times New Roman"/>
          <w:sz w:val="28"/>
          <w:szCs w:val="28"/>
        </w:rPr>
        <w:t>відсилочних</w:t>
      </w:r>
      <w:proofErr w:type="spellEnd"/>
      <w:r w:rsidRPr="00EC2EE2">
        <w:rPr>
          <w:rFonts w:ascii="Times New Roman" w:hAnsi="Times New Roman" w:cs="Times New Roman"/>
          <w:sz w:val="28"/>
          <w:szCs w:val="28"/>
        </w:rPr>
        <w:t xml:space="preserve"> норм);</w:t>
      </w:r>
    </w:p>
    <w:p w14:paraId="6A6870BB"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є в акті положення щодо доступності інформації для осіб з інвалідністю, зокрема з порушеннями зору.</w:t>
      </w:r>
    </w:p>
    <w:p w14:paraId="43B9A281"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w:t>
      </w:r>
    </w:p>
    <w:p w14:paraId="439C1045" w14:textId="0E1BEA6D"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запровадження 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r w:rsidR="00A35964" w:rsidRPr="00EC2EE2">
        <w:rPr>
          <w:rFonts w:ascii="Times New Roman" w:hAnsi="Times New Roman" w:cs="Times New Roman"/>
          <w:sz w:val="28"/>
          <w:szCs w:val="28"/>
        </w:rPr>
        <w:t xml:space="preserve"> у найбільш зручний спосіб</w:t>
      </w:r>
      <w:r w:rsidRPr="00EC2EE2">
        <w:rPr>
          <w:rFonts w:ascii="Times New Roman" w:hAnsi="Times New Roman" w:cs="Times New Roman"/>
          <w:sz w:val="28"/>
          <w:szCs w:val="28"/>
        </w:rPr>
        <w:t xml:space="preserve">, </w:t>
      </w:r>
      <w:r w:rsidR="00A35964" w:rsidRPr="00EC2EE2">
        <w:rPr>
          <w:rFonts w:ascii="Times New Roman" w:hAnsi="Times New Roman" w:cs="Times New Roman"/>
          <w:sz w:val="28"/>
          <w:szCs w:val="28"/>
        </w:rPr>
        <w:t>особливо</w:t>
      </w:r>
      <w:r w:rsidRPr="00EC2EE2">
        <w:rPr>
          <w:rFonts w:ascii="Times New Roman" w:hAnsi="Times New Roman" w:cs="Times New Roman"/>
          <w:sz w:val="28"/>
          <w:szCs w:val="28"/>
        </w:rPr>
        <w:t xml:space="preserve"> осіб з інвалідністю;</w:t>
      </w:r>
    </w:p>
    <w:p w14:paraId="55290600" w14:textId="0BCF305C"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збільшення кількості способів інформування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21D80D29"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збільшення обсягу інформації (переліку відомостей) про адміністративні послуги;</w:t>
      </w:r>
    </w:p>
    <w:p w14:paraId="787DAB98" w14:textId="77777777"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збільшення кількості способів інформування, які є зручними для осіб з інвалідністю.</w:t>
      </w:r>
    </w:p>
    <w:p w14:paraId="082CCDEC" w14:textId="6E8F6282" w:rsidR="009210EF" w:rsidRPr="00EC2EE2" w:rsidRDefault="009210EF" w:rsidP="001E7D90">
      <w:pPr>
        <w:pStyle w:val="3"/>
        <w:spacing w:before="120" w:after="120"/>
        <w:ind w:firstLine="567"/>
        <w:jc w:val="center"/>
        <w:rPr>
          <w:rFonts w:ascii="Times New Roman" w:hAnsi="Times New Roman" w:cs="Times New Roman"/>
          <w:b w:val="0"/>
          <w:bCs/>
          <w:i/>
          <w:iCs/>
        </w:rPr>
      </w:pPr>
      <w:bookmarkStart w:id="198" w:name="_Консультування_суб’єктів_звернення"/>
      <w:bookmarkStart w:id="199" w:name="_Hlk37839568"/>
      <w:bookmarkEnd w:id="198"/>
      <w:r w:rsidRPr="00EC2EE2">
        <w:rPr>
          <w:rFonts w:ascii="Times New Roman" w:hAnsi="Times New Roman" w:cs="Times New Roman"/>
          <w:bCs/>
          <w:i/>
          <w:iCs/>
        </w:rPr>
        <w:t>Консультування суб</w:t>
      </w:r>
      <w:r w:rsidR="00462840" w:rsidRPr="00EC2EE2">
        <w:rPr>
          <w:rFonts w:ascii="Times New Roman" w:hAnsi="Times New Roman" w:cs="Times New Roman"/>
          <w:bCs/>
          <w:i/>
          <w:iCs/>
        </w:rPr>
        <w:t>’</w:t>
      </w:r>
      <w:r w:rsidRPr="00EC2EE2">
        <w:rPr>
          <w:rFonts w:ascii="Times New Roman" w:hAnsi="Times New Roman" w:cs="Times New Roman"/>
          <w:bCs/>
          <w:i/>
          <w:iCs/>
        </w:rPr>
        <w:t>єктів звернення про адміністративні послуги</w:t>
      </w:r>
    </w:p>
    <w:p w14:paraId="39E49932" w14:textId="376C90DB"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Законом 5203-VI передбачено, що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надання адміністративних послуг зобов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язані забезпечити</w:t>
      </w:r>
      <w:bookmarkEnd w:id="199"/>
      <w:r w:rsidRPr="00EC2EE2">
        <w:rPr>
          <w:rFonts w:ascii="Times New Roman" w:hAnsi="Times New Roman" w:cs="Times New Roman"/>
          <w:sz w:val="28"/>
          <w:szCs w:val="28"/>
        </w:rPr>
        <w:t xml:space="preserve"> безоплатне надання консультацій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 звернень з питань отримання адміністративних послуг у місцях, де здійснюється прийом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звернень (пункт 7 частини другої статті 6), а основними завданнями адміністратора ЦНАП є надання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єктам звернень вичерпної інформації та консультацій щодо вимог та порядку надання адміністративних послуг (пункт 1 частини четвертої статті 13) .</w:t>
      </w:r>
    </w:p>
    <w:p w14:paraId="11D5F16D" w14:textId="5AAE2BB1"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200" w:name="_Hlk37770358"/>
      <w:r w:rsidRPr="00EC2EE2">
        <w:rPr>
          <w:rFonts w:ascii="Times New Roman" w:hAnsi="Times New Roman" w:cs="Times New Roman"/>
          <w:sz w:val="28"/>
          <w:szCs w:val="28"/>
        </w:rPr>
        <w:lastRenderedPageBreak/>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bookmarkEnd w:id="200"/>
    <w:p w14:paraId="579BA967" w14:textId="30D39A95"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визначений в акті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язок з надання консультацій;</w:t>
      </w:r>
    </w:p>
    <w:p w14:paraId="09BEC736" w14:textId="77777777"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є необхідність визначення в акті конкретних осіб, які надають консультацію;</w:t>
      </w:r>
    </w:p>
    <w:p w14:paraId="76ED2094" w14:textId="42A3BCE1"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зазначені в акті усі можливі способи консультацій (</w:t>
      </w:r>
      <w:r w:rsidR="00AD5914" w:rsidRPr="00EC2EE2">
        <w:rPr>
          <w:rFonts w:ascii="Times New Roman" w:hAnsi="Times New Roman" w:cs="Times New Roman"/>
          <w:sz w:val="28"/>
          <w:szCs w:val="28"/>
        </w:rPr>
        <w:t xml:space="preserve">зокрема </w:t>
      </w:r>
      <w:r w:rsidRPr="00EC2EE2">
        <w:rPr>
          <w:rFonts w:ascii="Times New Roman" w:hAnsi="Times New Roman" w:cs="Times New Roman"/>
          <w:sz w:val="28"/>
          <w:szCs w:val="28"/>
        </w:rPr>
        <w:t>за допомогою телефону, електронної пошти, під час особистого відвідування, шляхом письмової відповіді);</w:t>
      </w:r>
    </w:p>
    <w:p w14:paraId="0207D64A" w14:textId="05C315A2"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чи встановлюються в акті обмеження щодо отримання консультацій (наприклад, чи надаються консультації тільки за певних умов (</w:t>
      </w:r>
      <w:r w:rsidR="00AD5914" w:rsidRPr="00EC2EE2">
        <w:rPr>
          <w:rFonts w:ascii="Times New Roman" w:hAnsi="Times New Roman" w:cs="Times New Roman"/>
          <w:sz w:val="28"/>
          <w:szCs w:val="28"/>
        </w:rPr>
        <w:t xml:space="preserve">зокрема </w:t>
      </w:r>
      <w:r w:rsidRPr="00EC2EE2">
        <w:rPr>
          <w:rFonts w:ascii="Times New Roman" w:hAnsi="Times New Roman" w:cs="Times New Roman"/>
          <w:sz w:val="28"/>
          <w:szCs w:val="28"/>
        </w:rPr>
        <w:t xml:space="preserve">за умови подання заяви, ідентифікації особи). </w:t>
      </w:r>
    </w:p>
    <w:p w14:paraId="01B48690"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bookmarkStart w:id="201" w:name="_Hlk38020108"/>
      <w:r w:rsidRPr="00EC2EE2">
        <w:rPr>
          <w:rFonts w:ascii="Times New Roman" w:hAnsi="Times New Roman" w:cs="Times New Roman"/>
          <w:sz w:val="28"/>
          <w:szCs w:val="28"/>
        </w:rPr>
        <w:t>Якість послуги підвищується шляхом:</w:t>
      </w:r>
    </w:p>
    <w:p w14:paraId="059B0634" w14:textId="250FD82C"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запровадження консультування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11D5CA7F" w14:textId="61184DC5" w:rsidR="00A35964" w:rsidRPr="00EC2EE2" w:rsidRDefault="00A35964"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отримання доступу до консультацій найбільш зручним шляхом особам з різними формами інвалідності;</w:t>
      </w:r>
    </w:p>
    <w:p w14:paraId="2749B2BB" w14:textId="451995C9"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збільшення кількості способів консультування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515A8AD6" w14:textId="63722388" w:rsidR="009210EF" w:rsidRPr="00EC2EE2" w:rsidRDefault="009210EF" w:rsidP="001E7D90">
      <w:pPr>
        <w:pStyle w:val="3"/>
        <w:spacing w:before="120" w:after="120"/>
        <w:ind w:firstLine="567"/>
        <w:jc w:val="center"/>
        <w:rPr>
          <w:rFonts w:ascii="Times New Roman" w:hAnsi="Times New Roman" w:cs="Times New Roman"/>
          <w:b w:val="0"/>
          <w:bCs/>
          <w:i/>
          <w:iCs/>
        </w:rPr>
      </w:pPr>
      <w:bookmarkStart w:id="202" w:name="_-_Зворотній_зв’язок"/>
      <w:bookmarkStart w:id="203" w:name="_Hlk39479005"/>
      <w:bookmarkEnd w:id="201"/>
      <w:bookmarkEnd w:id="202"/>
      <w:r w:rsidRPr="00EC2EE2">
        <w:rPr>
          <w:rFonts w:ascii="Times New Roman" w:hAnsi="Times New Roman" w:cs="Times New Roman"/>
          <w:bCs/>
          <w:i/>
          <w:iCs/>
        </w:rPr>
        <w:t>Зворотній зв</w:t>
      </w:r>
      <w:r w:rsidR="00462840" w:rsidRPr="00EC2EE2">
        <w:rPr>
          <w:rFonts w:ascii="Times New Roman" w:hAnsi="Times New Roman" w:cs="Times New Roman"/>
          <w:bCs/>
          <w:i/>
          <w:iCs/>
        </w:rPr>
        <w:t>’</w:t>
      </w:r>
      <w:r w:rsidRPr="00EC2EE2">
        <w:rPr>
          <w:rFonts w:ascii="Times New Roman" w:hAnsi="Times New Roman" w:cs="Times New Roman"/>
          <w:bCs/>
          <w:i/>
          <w:iCs/>
        </w:rPr>
        <w:t>язок із суб</w:t>
      </w:r>
      <w:r w:rsidR="00462840" w:rsidRPr="00EC2EE2">
        <w:rPr>
          <w:rFonts w:ascii="Times New Roman" w:hAnsi="Times New Roman" w:cs="Times New Roman"/>
          <w:bCs/>
          <w:i/>
          <w:iCs/>
        </w:rPr>
        <w:t>’</w:t>
      </w:r>
      <w:r w:rsidRPr="00EC2EE2">
        <w:rPr>
          <w:rFonts w:ascii="Times New Roman" w:hAnsi="Times New Roman" w:cs="Times New Roman"/>
          <w:bCs/>
          <w:i/>
          <w:iCs/>
        </w:rPr>
        <w:t>єктами звернення</w:t>
      </w:r>
    </w:p>
    <w:bookmarkEnd w:id="203"/>
    <w:p w14:paraId="198D0AC6"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Вимога щодо упровадження зручних способів отримання відгуків від фізичних та юридичних осіб щодо наданих їм публічних послуг передбачена пунктом 3 статті 1 Указу Президента № 647.</w:t>
      </w:r>
    </w:p>
    <w:p w14:paraId="52E3139D" w14:textId="3FC895BF"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чи передбачені в акті способи </w:t>
      </w:r>
      <w:bookmarkStart w:id="204" w:name="_Hlk39479297"/>
      <w:r w:rsidRPr="00EC2EE2">
        <w:rPr>
          <w:rFonts w:ascii="Times New Roman" w:hAnsi="Times New Roman" w:cs="Times New Roman"/>
          <w:sz w:val="28"/>
          <w:szCs w:val="28"/>
        </w:rPr>
        <w:t>зворотного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язку із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єктами звернення. Якщо так, то </w:t>
      </w:r>
      <w:bookmarkEnd w:id="204"/>
      <w:r w:rsidRPr="00EC2EE2">
        <w:rPr>
          <w:rFonts w:ascii="Times New Roman" w:hAnsi="Times New Roman" w:cs="Times New Roman"/>
          <w:sz w:val="28"/>
          <w:szCs w:val="28"/>
        </w:rPr>
        <w:t>чи зазначені усі можливі способи зворотного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язку, зокрема анкетування.</w:t>
      </w:r>
    </w:p>
    <w:p w14:paraId="6C744506"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w:t>
      </w:r>
    </w:p>
    <w:p w14:paraId="2BF86F36" w14:textId="20D475B9" w:rsidR="00B13D3D"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bookmarkStart w:id="205" w:name="_Hlk65681510"/>
      <w:r w:rsidRPr="00EC2EE2">
        <w:rPr>
          <w:rFonts w:ascii="Times New Roman" w:hAnsi="Times New Roman" w:cs="Times New Roman"/>
          <w:sz w:val="28"/>
          <w:szCs w:val="28"/>
        </w:rPr>
        <w:t>створення можливості для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 звернення </w:t>
      </w:r>
      <w:bookmarkEnd w:id="205"/>
      <w:r w:rsidRPr="00EC2EE2">
        <w:rPr>
          <w:rFonts w:ascii="Times New Roman" w:hAnsi="Times New Roman" w:cs="Times New Roman"/>
          <w:sz w:val="28"/>
          <w:szCs w:val="28"/>
        </w:rPr>
        <w:t>оперативно надати свої відгуки (зауваження та пропозиції) щодо якості надання послуг</w:t>
      </w:r>
      <w:r w:rsidR="00B13D3D" w:rsidRPr="00EC2EE2">
        <w:rPr>
          <w:rFonts w:ascii="Times New Roman" w:hAnsi="Times New Roman" w:cs="Times New Roman"/>
          <w:sz w:val="28"/>
          <w:szCs w:val="28"/>
        </w:rPr>
        <w:t>;</w:t>
      </w:r>
    </w:p>
    <w:p w14:paraId="4388F2F6" w14:textId="56E655B9" w:rsidR="009210EF" w:rsidRPr="00EC2EE2" w:rsidRDefault="009210EF" w:rsidP="001E7D90">
      <w:pPr>
        <w:pStyle w:val="af"/>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w:t>
      </w:r>
      <w:r w:rsidR="00B13D3D" w:rsidRPr="00EC2EE2">
        <w:rPr>
          <w:rFonts w:ascii="Times New Roman" w:hAnsi="Times New Roman" w:cs="Times New Roman"/>
          <w:sz w:val="28"/>
          <w:szCs w:val="28"/>
        </w:rPr>
        <w:t>запровадження механізму моніторингу та обробки відгуків суб</w:t>
      </w:r>
      <w:r w:rsidR="00462840" w:rsidRPr="00EC2EE2">
        <w:rPr>
          <w:rFonts w:ascii="Times New Roman" w:hAnsi="Times New Roman" w:cs="Times New Roman"/>
          <w:sz w:val="28"/>
          <w:szCs w:val="28"/>
        </w:rPr>
        <w:t>’</w:t>
      </w:r>
      <w:r w:rsidR="00B13D3D" w:rsidRPr="00EC2EE2">
        <w:rPr>
          <w:rFonts w:ascii="Times New Roman" w:hAnsi="Times New Roman" w:cs="Times New Roman"/>
          <w:sz w:val="28"/>
          <w:szCs w:val="28"/>
        </w:rPr>
        <w:t xml:space="preserve">єктами надання послуг та надання можливості </w:t>
      </w:r>
      <w:r w:rsidRPr="00EC2EE2">
        <w:rPr>
          <w:rFonts w:ascii="Times New Roman" w:hAnsi="Times New Roman" w:cs="Times New Roman"/>
          <w:sz w:val="28"/>
          <w:szCs w:val="28"/>
        </w:rPr>
        <w:t xml:space="preserve">отримати за цими відгуками відповідну реакцію </w:t>
      </w:r>
      <w:r w:rsidR="00B13D3D" w:rsidRPr="00EC2EE2">
        <w:rPr>
          <w:rFonts w:ascii="Times New Roman" w:hAnsi="Times New Roman" w:cs="Times New Roman"/>
          <w:sz w:val="28"/>
          <w:szCs w:val="28"/>
        </w:rPr>
        <w:t xml:space="preserve">зазначених </w:t>
      </w:r>
      <w:r w:rsidRPr="00EC2EE2">
        <w:rPr>
          <w:rFonts w:ascii="Times New Roman" w:hAnsi="Times New Roman" w:cs="Times New Roman"/>
          <w:sz w:val="28"/>
          <w:szCs w:val="28"/>
        </w:rPr>
        <w:t>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w:t>
      </w:r>
      <w:r w:rsidR="00B13D3D" w:rsidRPr="00EC2EE2">
        <w:rPr>
          <w:rFonts w:ascii="Times New Roman" w:hAnsi="Times New Roman" w:cs="Times New Roman"/>
          <w:sz w:val="28"/>
          <w:szCs w:val="28"/>
        </w:rPr>
        <w:t>ів</w:t>
      </w:r>
      <w:r w:rsidRPr="00EC2EE2">
        <w:rPr>
          <w:rFonts w:ascii="Times New Roman" w:hAnsi="Times New Roman" w:cs="Times New Roman"/>
          <w:sz w:val="28"/>
          <w:szCs w:val="28"/>
        </w:rPr>
        <w:t>;</w:t>
      </w:r>
    </w:p>
    <w:p w14:paraId="77DDA3E7" w14:textId="66C55BDF"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збільшення кількості способів зворотного зв</w:t>
      </w:r>
      <w:r w:rsidR="00462840" w:rsidRPr="00EC2EE2">
        <w:rPr>
          <w:sz w:val="28"/>
          <w:szCs w:val="28"/>
          <w:lang w:val="uk-UA"/>
        </w:rPr>
        <w:t>’</w:t>
      </w:r>
      <w:r w:rsidRPr="00EC2EE2">
        <w:rPr>
          <w:sz w:val="28"/>
          <w:szCs w:val="28"/>
          <w:lang w:val="uk-UA"/>
        </w:rPr>
        <w:t>язку із суб</w:t>
      </w:r>
      <w:r w:rsidR="00462840" w:rsidRPr="00EC2EE2">
        <w:rPr>
          <w:sz w:val="28"/>
          <w:szCs w:val="28"/>
          <w:lang w:val="uk-UA"/>
        </w:rPr>
        <w:t>’</w:t>
      </w:r>
      <w:r w:rsidRPr="00EC2EE2">
        <w:rPr>
          <w:sz w:val="28"/>
          <w:szCs w:val="28"/>
          <w:lang w:val="uk-UA"/>
        </w:rPr>
        <w:t>єктами звернення.</w:t>
      </w:r>
    </w:p>
    <w:p w14:paraId="0CE5BB46"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206" w:name="_-_+_Територіальна"/>
      <w:bookmarkStart w:id="207" w:name="_Hlk45620632"/>
      <w:bookmarkEnd w:id="206"/>
      <w:r w:rsidRPr="00EC2EE2">
        <w:rPr>
          <w:rFonts w:ascii="Times New Roman" w:hAnsi="Times New Roman" w:cs="Times New Roman"/>
          <w:bCs/>
          <w:i/>
          <w:iCs/>
        </w:rPr>
        <w:t>Територіальна доступність послуг</w:t>
      </w:r>
    </w:p>
    <w:bookmarkEnd w:id="207"/>
    <w:p w14:paraId="644E24B3" w14:textId="246B3608"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Адміністративні послуги надаються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єктами надання адміністративних послуг безпосередньо або через центри надання адміністративних послуг. Фізична особа, у тому числі фізична особа </w:t>
      </w:r>
      <w:r w:rsidR="00AD5914" w:rsidRPr="00EC2EE2">
        <w:rPr>
          <w:rFonts w:ascii="Times New Roman" w:hAnsi="Times New Roman" w:cs="Times New Roman"/>
          <w:sz w:val="28"/>
          <w:szCs w:val="28"/>
        </w:rPr>
        <w:t>-</w:t>
      </w:r>
      <w:r w:rsidRPr="00EC2EE2">
        <w:rPr>
          <w:rFonts w:ascii="Times New Roman" w:hAnsi="Times New Roman" w:cs="Times New Roman"/>
          <w:sz w:val="28"/>
          <w:szCs w:val="28"/>
        </w:rPr>
        <w:t xml:space="preserve">підприємець, має право на отримання адміністративної послуги незалежно від </w:t>
      </w:r>
      <w:bookmarkStart w:id="208" w:name="_Hlk39650158"/>
      <w:r w:rsidRPr="00EC2EE2">
        <w:rPr>
          <w:rFonts w:ascii="Times New Roman" w:hAnsi="Times New Roman" w:cs="Times New Roman"/>
          <w:sz w:val="28"/>
          <w:szCs w:val="28"/>
        </w:rPr>
        <w:t>реєстрації її місця проживання</w:t>
      </w:r>
      <w:bookmarkEnd w:id="208"/>
      <w:r w:rsidRPr="00EC2EE2">
        <w:rPr>
          <w:rFonts w:ascii="Times New Roman" w:hAnsi="Times New Roman" w:cs="Times New Roman"/>
          <w:sz w:val="28"/>
          <w:szCs w:val="28"/>
        </w:rPr>
        <w:t>, крім випадків, установлених законом (частини перша та друга статті 9 Закону 5203-VI).</w:t>
      </w:r>
    </w:p>
    <w:p w14:paraId="24E2D0AE" w14:textId="0B2EB48F"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2C6C5B09" w14:textId="18A85881"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lastRenderedPageBreak/>
        <w:t xml:space="preserve">чи передбачено актом надання послуги через ЦНАП та інші </w:t>
      </w:r>
      <w:r w:rsidR="00DF4605" w:rsidRPr="00EC2EE2">
        <w:rPr>
          <w:sz w:val="28"/>
          <w:szCs w:val="28"/>
          <w:lang w:val="uk-UA"/>
        </w:rPr>
        <w:t>офлайн-</w:t>
      </w:r>
      <w:r w:rsidRPr="00EC2EE2">
        <w:rPr>
          <w:sz w:val="28"/>
          <w:szCs w:val="28"/>
          <w:lang w:val="uk-UA"/>
        </w:rPr>
        <w:t>фронт-офіси;</w:t>
      </w:r>
    </w:p>
    <w:p w14:paraId="53ED281C"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встановлені актом обмеження щодо надання послуги фізичній особі лише за зареєстрованим місцем її проживання. Якщо так, то чи вони обґрунтовані.</w:t>
      </w:r>
    </w:p>
    <w:p w14:paraId="4C288AB8"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спрощення територіальної доступності послуги, усунення корупційних чинників.</w:t>
      </w:r>
    </w:p>
    <w:p w14:paraId="4A5E98CC" w14:textId="028FFF8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209" w:name="_Облаштування_фронт-офісів"/>
      <w:bookmarkStart w:id="210" w:name="_Hlk45620695"/>
      <w:bookmarkEnd w:id="209"/>
      <w:r w:rsidRPr="00EC2EE2">
        <w:rPr>
          <w:rFonts w:ascii="Times New Roman" w:hAnsi="Times New Roman" w:cs="Times New Roman"/>
          <w:bCs/>
          <w:i/>
          <w:iCs/>
        </w:rPr>
        <w:t xml:space="preserve">Облаштування </w:t>
      </w:r>
      <w:r w:rsidR="00DF4605" w:rsidRPr="00EC2EE2">
        <w:rPr>
          <w:rFonts w:ascii="Times New Roman" w:hAnsi="Times New Roman" w:cs="Times New Roman"/>
          <w:bCs/>
          <w:i/>
          <w:iCs/>
        </w:rPr>
        <w:t>офлайн-</w:t>
      </w:r>
      <w:r w:rsidRPr="00EC2EE2">
        <w:rPr>
          <w:rFonts w:ascii="Times New Roman" w:hAnsi="Times New Roman" w:cs="Times New Roman"/>
          <w:bCs/>
          <w:i/>
          <w:iCs/>
        </w:rPr>
        <w:t>фронт-офісів</w:t>
      </w:r>
    </w:p>
    <w:bookmarkEnd w:id="210"/>
    <w:p w14:paraId="2A18AFCA"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Рівень задоволеності якістю надання адміністративних послуг безпосередньо залежить від умов, які створюються у приміщеннях, де надаються зазначені послуги.</w:t>
      </w:r>
    </w:p>
    <w:p w14:paraId="101C9E85" w14:textId="14E1A4D1"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34FA0864" w14:textId="3CD70496"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чи належить акт за предметом правового регулювання до актів, які визначають вимоги щодо облаштування </w:t>
      </w:r>
      <w:r w:rsidR="00DF4605" w:rsidRPr="00EC2EE2">
        <w:rPr>
          <w:sz w:val="28"/>
          <w:szCs w:val="28"/>
          <w:lang w:val="uk-UA"/>
        </w:rPr>
        <w:t>офлайн-</w:t>
      </w:r>
      <w:r w:rsidRPr="00EC2EE2">
        <w:rPr>
          <w:sz w:val="28"/>
          <w:szCs w:val="28"/>
          <w:lang w:val="uk-UA"/>
        </w:rPr>
        <w:t>фронт-офісу. Якщо так, то чи відповідають вимоги цього акта вимогам, які встановлені для ЦНАП (зокрема, чи враховані усі вимоги);</w:t>
      </w:r>
    </w:p>
    <w:p w14:paraId="7720C761" w14:textId="7777777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чи є необхідність імплементації до акта вимог, які встановлені для ЦНАП (зокрема, із застосуванням </w:t>
      </w:r>
      <w:proofErr w:type="spellStart"/>
      <w:r w:rsidRPr="00EC2EE2">
        <w:rPr>
          <w:sz w:val="28"/>
          <w:szCs w:val="28"/>
          <w:lang w:val="uk-UA"/>
        </w:rPr>
        <w:t>відсилочних</w:t>
      </w:r>
      <w:proofErr w:type="spellEnd"/>
      <w:r w:rsidRPr="00EC2EE2">
        <w:rPr>
          <w:sz w:val="28"/>
          <w:szCs w:val="28"/>
          <w:lang w:val="uk-UA"/>
        </w:rPr>
        <w:t xml:space="preserve"> норм);</w:t>
      </w:r>
    </w:p>
    <w:p w14:paraId="3F8DD963" w14:textId="58A040B2"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 xml:space="preserve">чи є в акті положення щодо облаштування </w:t>
      </w:r>
      <w:r w:rsidR="00DF4605" w:rsidRPr="00EC2EE2">
        <w:rPr>
          <w:sz w:val="28"/>
          <w:szCs w:val="28"/>
          <w:lang w:val="uk-UA"/>
        </w:rPr>
        <w:t>офлайн-</w:t>
      </w:r>
      <w:r w:rsidRPr="00EC2EE2">
        <w:rPr>
          <w:sz w:val="28"/>
          <w:szCs w:val="28"/>
          <w:lang w:val="uk-UA"/>
        </w:rPr>
        <w:t>фронт-офісу для обслуговування осіб з інвалідністю.</w:t>
      </w:r>
    </w:p>
    <w:p w14:paraId="3FD97C43" w14:textId="58D9CB98"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створення зручних умов для отримання послуги, пов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язаних з комфортним перебуванням у приміщенні </w:t>
      </w:r>
      <w:r w:rsidR="00DF4605" w:rsidRPr="00EC2EE2">
        <w:rPr>
          <w:rFonts w:ascii="Times New Roman" w:hAnsi="Times New Roman" w:cs="Times New Roman"/>
          <w:sz w:val="28"/>
          <w:szCs w:val="28"/>
        </w:rPr>
        <w:t>офлайн-</w:t>
      </w:r>
      <w:r w:rsidRPr="00EC2EE2">
        <w:rPr>
          <w:rFonts w:ascii="Times New Roman" w:hAnsi="Times New Roman" w:cs="Times New Roman"/>
          <w:sz w:val="28"/>
          <w:szCs w:val="28"/>
        </w:rPr>
        <w:t>фронт-офісу.</w:t>
      </w:r>
    </w:p>
    <w:p w14:paraId="1580F341" w14:textId="7FEE1DA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211" w:name="_Час_обслуговування_суб’єктів"/>
      <w:bookmarkStart w:id="212" w:name="_Працівники_фронт-офісів"/>
      <w:bookmarkStart w:id="213" w:name="_Функціональні_можливості_електронни"/>
      <w:bookmarkStart w:id="214" w:name="_Hlk41396877"/>
      <w:bookmarkStart w:id="215" w:name="_Hlk45620758"/>
      <w:bookmarkEnd w:id="211"/>
      <w:bookmarkEnd w:id="212"/>
      <w:bookmarkEnd w:id="213"/>
      <w:r w:rsidRPr="00EC2EE2">
        <w:rPr>
          <w:rFonts w:ascii="Times New Roman" w:hAnsi="Times New Roman" w:cs="Times New Roman"/>
          <w:bCs/>
          <w:i/>
          <w:iCs/>
        </w:rPr>
        <w:t>Функціональні можливості онлайн</w:t>
      </w:r>
      <w:r w:rsidR="00AD5914" w:rsidRPr="00EC2EE2">
        <w:rPr>
          <w:rFonts w:ascii="Times New Roman" w:hAnsi="Times New Roman" w:cs="Times New Roman"/>
          <w:bCs/>
          <w:i/>
          <w:iCs/>
        </w:rPr>
        <w:t>-</w:t>
      </w:r>
      <w:r w:rsidRPr="00EC2EE2">
        <w:rPr>
          <w:rFonts w:ascii="Times New Roman" w:hAnsi="Times New Roman" w:cs="Times New Roman"/>
          <w:bCs/>
          <w:i/>
          <w:iCs/>
        </w:rPr>
        <w:t>фронт-офісів</w:t>
      </w:r>
      <w:bookmarkEnd w:id="214"/>
    </w:p>
    <w:bookmarkEnd w:id="215"/>
    <w:p w14:paraId="0F00C115" w14:textId="3B41BBCC" w:rsidR="009210EF" w:rsidRPr="00EC2EE2" w:rsidRDefault="009210EF" w:rsidP="00CD5217">
      <w:pPr>
        <w:pStyle w:val="af"/>
        <w:numPr>
          <w:ilvl w:val="0"/>
          <w:numId w:val="8"/>
        </w:numPr>
        <w:tabs>
          <w:tab w:val="left" w:pos="993"/>
        </w:tabs>
        <w:ind w:left="0" w:firstLine="567"/>
        <w:contextualSpacing w:val="0"/>
        <w:jc w:val="both"/>
        <w:rPr>
          <w:sz w:val="28"/>
          <w:szCs w:val="28"/>
        </w:rPr>
      </w:pPr>
      <w:r w:rsidRPr="00EC2EE2">
        <w:rPr>
          <w:rFonts w:ascii="Times New Roman" w:hAnsi="Times New Roman" w:cs="Times New Roman"/>
          <w:sz w:val="28"/>
          <w:szCs w:val="28"/>
        </w:rPr>
        <w:t>З метою надання електронних послуг Закон 5203-VI передбачає функціонування Єдиного державного вебпорталу електронних послуг, а також інтегрованих з ним інформаційних систем державних органів та органів місцевого самоврядування (статті 6, 9, 17). Окремими нормативно-правовими актами визначаються інші онлайн</w:t>
      </w:r>
      <w:r w:rsidR="00AD5914" w:rsidRPr="00EC2EE2">
        <w:rPr>
          <w:rFonts w:ascii="Times New Roman" w:hAnsi="Times New Roman" w:cs="Times New Roman"/>
          <w:sz w:val="28"/>
          <w:szCs w:val="28"/>
        </w:rPr>
        <w:t>-</w:t>
      </w:r>
      <w:r w:rsidRPr="00EC2EE2">
        <w:rPr>
          <w:rFonts w:ascii="Times New Roman" w:hAnsi="Times New Roman" w:cs="Times New Roman"/>
          <w:sz w:val="28"/>
          <w:szCs w:val="28"/>
        </w:rPr>
        <w:t>фронт-офіси (Єдина державна електронна система у сфері будівництва, портал електронних сервісів Міністерства юстиції,</w:t>
      </w:r>
      <w:r w:rsidRPr="00EC2EE2">
        <w:rPr>
          <w:rFonts w:ascii="Times New Roman" w:hAnsi="Times New Roman" w:cs="Times New Roman"/>
        </w:rPr>
        <w:t xml:space="preserve"> </w:t>
      </w:r>
      <w:r w:rsidRPr="00EC2EE2">
        <w:rPr>
          <w:rFonts w:ascii="Times New Roman" w:hAnsi="Times New Roman" w:cs="Times New Roman"/>
          <w:sz w:val="28"/>
          <w:szCs w:val="28"/>
        </w:rPr>
        <w:t xml:space="preserve">єдина інформаційна система Міністерства внутрішніх справ тощо). </w:t>
      </w:r>
    </w:p>
    <w:p w14:paraId="2AFC0C83" w14:textId="10A72CF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2278B4D0" w14:textId="7A1B53F7"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регулює акт функціональні можливості онлайн</w:t>
      </w:r>
      <w:r w:rsidR="00AD5914" w:rsidRPr="00EC2EE2">
        <w:rPr>
          <w:sz w:val="28"/>
          <w:szCs w:val="28"/>
          <w:lang w:val="uk-UA"/>
        </w:rPr>
        <w:t>-</w:t>
      </w:r>
      <w:r w:rsidRPr="00EC2EE2">
        <w:rPr>
          <w:sz w:val="28"/>
          <w:szCs w:val="28"/>
          <w:lang w:val="uk-UA"/>
        </w:rPr>
        <w:t>фронт-офісів;</w:t>
      </w:r>
    </w:p>
    <w:p w14:paraId="0BBD6463" w14:textId="62F8D404"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потрібно визначити в акті з огляду на особливість послуги певну  функціональну можливість онлайн</w:t>
      </w:r>
      <w:r w:rsidR="00AD5914" w:rsidRPr="00EC2EE2">
        <w:rPr>
          <w:sz w:val="28"/>
          <w:szCs w:val="28"/>
          <w:lang w:val="uk-UA"/>
        </w:rPr>
        <w:t>-</w:t>
      </w:r>
      <w:r w:rsidRPr="00EC2EE2">
        <w:rPr>
          <w:sz w:val="28"/>
          <w:szCs w:val="28"/>
          <w:lang w:val="uk-UA"/>
        </w:rPr>
        <w:t>фронт-офісу.</w:t>
      </w:r>
    </w:p>
    <w:p w14:paraId="7BC0CEC0"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Якість послуги підвищується шляхом створення зручних умов для отримання послуги.</w:t>
      </w:r>
    </w:p>
    <w:p w14:paraId="2EC8A312" w14:textId="77777777" w:rsidR="009210EF" w:rsidRPr="00EC2EE2" w:rsidRDefault="009210EF" w:rsidP="001E7D90">
      <w:pPr>
        <w:pStyle w:val="3"/>
        <w:spacing w:before="120" w:after="120"/>
        <w:ind w:firstLine="567"/>
        <w:jc w:val="center"/>
        <w:rPr>
          <w:rFonts w:ascii="Times New Roman" w:hAnsi="Times New Roman" w:cs="Times New Roman"/>
          <w:b w:val="0"/>
          <w:bCs/>
          <w:i/>
          <w:iCs/>
        </w:rPr>
      </w:pPr>
      <w:bookmarkStart w:id="216" w:name="_Розгляд_скарг_щодо"/>
      <w:bookmarkEnd w:id="216"/>
      <w:r w:rsidRPr="00EC2EE2">
        <w:rPr>
          <w:rFonts w:ascii="Times New Roman" w:hAnsi="Times New Roman" w:cs="Times New Roman"/>
          <w:bCs/>
          <w:i/>
          <w:iCs/>
        </w:rPr>
        <w:lastRenderedPageBreak/>
        <w:t>Оскарження та розгляд скарг щодо наданих послуг</w:t>
      </w:r>
    </w:p>
    <w:p w14:paraId="6224C52D" w14:textId="77777777"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Пунктом 3 статті 1 Указу Президента № 647 Кабінету Міністрів України визначене завдання забезпечити удосконалення процедури адміністративного оскарження рішень, дій або бездіяльності.</w:t>
      </w:r>
    </w:p>
    <w:p w14:paraId="37AD2ECF" w14:textId="5ADC3CCE" w:rsidR="009210EF" w:rsidRPr="00EC2EE2" w:rsidRDefault="009210EF" w:rsidP="00CD5217">
      <w:pPr>
        <w:pStyle w:val="af"/>
        <w:numPr>
          <w:ilvl w:val="0"/>
          <w:numId w:val="8"/>
        </w:numPr>
        <w:tabs>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 час аналізу акта 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ясовується:</w:t>
      </w:r>
    </w:p>
    <w:p w14:paraId="09E97E6A" w14:textId="3675A389" w:rsidR="009210EF" w:rsidRPr="00EC2EE2" w:rsidRDefault="009210EF" w:rsidP="001E7D90">
      <w:pPr>
        <w:tabs>
          <w:tab w:val="left" w:pos="993"/>
        </w:tabs>
        <w:spacing w:before="120" w:after="120"/>
        <w:ind w:firstLine="567"/>
        <w:jc w:val="both"/>
        <w:rPr>
          <w:sz w:val="28"/>
          <w:szCs w:val="28"/>
          <w:lang w:val="uk-UA"/>
        </w:rPr>
      </w:pPr>
      <w:r w:rsidRPr="00EC2EE2">
        <w:rPr>
          <w:sz w:val="28"/>
          <w:szCs w:val="28"/>
          <w:lang w:val="uk-UA"/>
        </w:rPr>
        <w:t>чи передбачена актом можливість оскарження суб</w:t>
      </w:r>
      <w:r w:rsidR="00462840" w:rsidRPr="00EC2EE2">
        <w:rPr>
          <w:sz w:val="28"/>
          <w:szCs w:val="28"/>
          <w:lang w:val="uk-UA"/>
        </w:rPr>
        <w:t>’</w:t>
      </w:r>
      <w:r w:rsidRPr="00EC2EE2">
        <w:rPr>
          <w:sz w:val="28"/>
          <w:szCs w:val="28"/>
          <w:lang w:val="uk-UA"/>
        </w:rPr>
        <w:t>єктами звернення рішень, пов</w:t>
      </w:r>
      <w:r w:rsidR="00462840" w:rsidRPr="00EC2EE2">
        <w:rPr>
          <w:sz w:val="28"/>
          <w:szCs w:val="28"/>
          <w:lang w:val="uk-UA"/>
        </w:rPr>
        <w:t>’</w:t>
      </w:r>
      <w:r w:rsidRPr="00EC2EE2">
        <w:rPr>
          <w:sz w:val="28"/>
          <w:szCs w:val="28"/>
          <w:lang w:val="uk-UA"/>
        </w:rPr>
        <w:t>язаних з наданням послуг, зокрема, чи визначені органи розгляду скарг, способи подання скарг, процедура та строки оскарження, порядок доведення рішень за результатами розгляду скарг.</w:t>
      </w:r>
    </w:p>
    <w:p w14:paraId="5DA3595C" w14:textId="1F311A75" w:rsidR="009210EF" w:rsidRPr="00EC2EE2" w:rsidRDefault="009210EF" w:rsidP="00CD5217">
      <w:pPr>
        <w:pStyle w:val="af"/>
        <w:numPr>
          <w:ilvl w:val="0"/>
          <w:numId w:val="8"/>
        </w:numPr>
        <w:tabs>
          <w:tab w:val="left" w:pos="993"/>
        </w:tabs>
        <w:ind w:left="0" w:firstLine="567"/>
        <w:contextualSpacing w:val="0"/>
        <w:jc w:val="both"/>
        <w:rPr>
          <w:sz w:val="28"/>
          <w:szCs w:val="28"/>
        </w:rPr>
      </w:pPr>
      <w:r w:rsidRPr="00EC2EE2">
        <w:rPr>
          <w:rFonts w:ascii="Times New Roman" w:hAnsi="Times New Roman" w:cs="Times New Roman"/>
          <w:sz w:val="28"/>
          <w:szCs w:val="28"/>
        </w:rPr>
        <w:t>Якість послуги підвищується шляхом створення можливості для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оскаржити результати надання послуги</w:t>
      </w:r>
      <w:r w:rsidR="00B13D3D" w:rsidRPr="00EC2EE2">
        <w:rPr>
          <w:rFonts w:ascii="Times New Roman" w:hAnsi="Times New Roman" w:cs="Times New Roman"/>
          <w:sz w:val="28"/>
          <w:szCs w:val="28"/>
        </w:rPr>
        <w:t>,</w:t>
      </w:r>
      <w:r w:rsidR="00B13D3D" w:rsidRPr="00EC2EE2">
        <w:t xml:space="preserve"> </w:t>
      </w:r>
      <w:r w:rsidR="00B13D3D" w:rsidRPr="00EC2EE2">
        <w:rPr>
          <w:rFonts w:ascii="Times New Roman" w:hAnsi="Times New Roman" w:cs="Times New Roman"/>
          <w:sz w:val="28"/>
          <w:szCs w:val="28"/>
        </w:rPr>
        <w:t>підвищення рівня їх обізнаності щодо механізмів оскарження та впевненості у дієвості цих механізмів</w:t>
      </w:r>
      <w:r w:rsidRPr="00EC2EE2">
        <w:rPr>
          <w:rFonts w:ascii="Times New Roman" w:hAnsi="Times New Roman" w:cs="Times New Roman"/>
          <w:sz w:val="28"/>
          <w:szCs w:val="28"/>
        </w:rPr>
        <w:t>.</w:t>
      </w:r>
    </w:p>
    <w:p w14:paraId="5EA808BE"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 xml:space="preserve">VІ. Вибір оптимального варіанту підвищення якості послуги та опис нового процесу надання послуги </w:t>
      </w:r>
    </w:p>
    <w:p w14:paraId="6F64578F"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Вибір оптимального варіанту підвищення якості послуги здійснюється у такому порядку: </w:t>
      </w:r>
    </w:p>
    <w:p w14:paraId="777FF06C" w14:textId="77777777"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готується кілька варіантів підвищення якості послуги.</w:t>
      </w:r>
    </w:p>
    <w:p w14:paraId="02375999" w14:textId="74989F50"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Варіанти готуються за результатами визначення потреб учасників процесу</w:t>
      </w:r>
      <w:r w:rsidR="00B13D3D" w:rsidRPr="00EC2EE2">
        <w:t xml:space="preserve"> </w:t>
      </w:r>
      <w:r w:rsidR="00B13D3D" w:rsidRPr="00EC2EE2">
        <w:rPr>
          <w:rFonts w:ascii="Times New Roman" w:hAnsi="Times New Roman" w:cs="Times New Roman"/>
          <w:sz w:val="28"/>
          <w:szCs w:val="28"/>
        </w:rPr>
        <w:t>за допомогою опитувань та досліджень</w:t>
      </w:r>
      <w:r w:rsidRPr="00EC2EE2">
        <w:rPr>
          <w:rFonts w:ascii="Times New Roman" w:hAnsi="Times New Roman" w:cs="Times New Roman"/>
          <w:sz w:val="28"/>
          <w:szCs w:val="28"/>
        </w:rPr>
        <w:t>, вивчення кращих практик, аналізу нормативно-правових актів, які регулюють надання послуги, на відповідність законодавству;</w:t>
      </w:r>
    </w:p>
    <w:p w14:paraId="2074E786" w14:textId="77777777"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визначаються та порівнюються ресурси (людські, фінансові, технічні, інфраструктурні, часові), необхідні для запровадження нового процесу надання послуги відповідно до кожного варіанту підвищення її якості, у тому числі із визначенням та порівнянням можливостей залучення цих ресурсів;</w:t>
      </w:r>
    </w:p>
    <w:p w14:paraId="3FE2C837" w14:textId="49BDC155"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визначаються та порівнюються результати підвищення якості послуги, передбачені пунктом 3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 які досягаються за кожним варіантом підвищення її якості</w:t>
      </w:r>
      <w:r w:rsidR="004209E2" w:rsidRPr="00EC2EE2">
        <w:t xml:space="preserve"> </w:t>
      </w:r>
      <w:r w:rsidR="004209E2" w:rsidRPr="00EC2EE2">
        <w:rPr>
          <w:rFonts w:ascii="Times New Roman" w:hAnsi="Times New Roman" w:cs="Times New Roman"/>
          <w:sz w:val="28"/>
          <w:szCs w:val="28"/>
        </w:rPr>
        <w:t xml:space="preserve">з урахуванням </w:t>
      </w:r>
      <w:proofErr w:type="spellStart"/>
      <w:r w:rsidR="004209E2" w:rsidRPr="00EC2EE2">
        <w:rPr>
          <w:rFonts w:ascii="Times New Roman" w:hAnsi="Times New Roman" w:cs="Times New Roman"/>
          <w:sz w:val="28"/>
          <w:szCs w:val="28"/>
        </w:rPr>
        <w:t>дезагрегації</w:t>
      </w:r>
      <w:proofErr w:type="spellEnd"/>
      <w:r w:rsidR="004209E2" w:rsidRPr="00EC2EE2">
        <w:rPr>
          <w:rFonts w:ascii="Times New Roman" w:hAnsi="Times New Roman" w:cs="Times New Roman"/>
          <w:sz w:val="28"/>
          <w:szCs w:val="28"/>
        </w:rPr>
        <w:t xml:space="preserve"> суб</w:t>
      </w:r>
      <w:r w:rsidR="00462840" w:rsidRPr="00EC2EE2">
        <w:rPr>
          <w:rFonts w:ascii="Times New Roman" w:hAnsi="Times New Roman" w:cs="Times New Roman"/>
          <w:sz w:val="28"/>
          <w:szCs w:val="28"/>
        </w:rPr>
        <w:t>’</w:t>
      </w:r>
      <w:r w:rsidR="004209E2" w:rsidRPr="00EC2EE2">
        <w:rPr>
          <w:rFonts w:ascii="Times New Roman" w:hAnsi="Times New Roman" w:cs="Times New Roman"/>
          <w:sz w:val="28"/>
          <w:szCs w:val="28"/>
        </w:rPr>
        <w:t>єктів звернення за гендерними та іншими ознаками</w:t>
      </w:r>
      <w:r w:rsidRPr="00EC2EE2">
        <w:rPr>
          <w:rFonts w:ascii="Times New Roman" w:hAnsi="Times New Roman" w:cs="Times New Roman"/>
          <w:sz w:val="28"/>
          <w:szCs w:val="28"/>
        </w:rPr>
        <w:t>;</w:t>
      </w:r>
    </w:p>
    <w:p w14:paraId="7A27A9DD" w14:textId="6F4CBE3F"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визначаються та порівнюються критерії, які застосовуються для відбору послуги (пункт 6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5EAC72DA" w14:textId="5E40AA25"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ясовується необхідність здійснення експерименту або пілотної реалізації нового процесу надання послуги (пункт 81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18BF00DF" w14:textId="77777777" w:rsidR="009210EF" w:rsidRPr="00EC2EE2" w:rsidRDefault="009210EF" w:rsidP="00CD5217">
      <w:pPr>
        <w:pStyle w:val="af"/>
        <w:numPr>
          <w:ilvl w:val="0"/>
          <w:numId w:val="1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 урахуванням проведених відповідно підпунктів 2-5 цього пункту порівняльних аналізів визначаються переваги та недоліки кожного варіанту підвищення якості послуги та вибирається оптимальний.</w:t>
      </w:r>
    </w:p>
    <w:p w14:paraId="72911F29"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 xml:space="preserve">Відповідно до обраного варіанту підвищення якості послуги розробляється бізнес-схема нового процесу її надання (як буде). </w:t>
      </w:r>
    </w:p>
    <w:p w14:paraId="446551EB" w14:textId="574BC00B"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Для розробки бізнес-схеми процесу рекомендується використовувати </w:t>
      </w:r>
      <w:r w:rsidR="00F73FF9" w:rsidRPr="00EC2EE2">
        <w:rPr>
          <w:rFonts w:ascii="Times New Roman" w:hAnsi="Times New Roman" w:cs="Times New Roman"/>
          <w:sz w:val="28"/>
          <w:szCs w:val="28"/>
        </w:rPr>
        <w:t>шаблони</w:t>
      </w:r>
      <w:r w:rsidRPr="00EC2EE2">
        <w:rPr>
          <w:rFonts w:ascii="Times New Roman" w:hAnsi="Times New Roman" w:cs="Times New Roman"/>
          <w:sz w:val="28"/>
          <w:szCs w:val="28"/>
        </w:rPr>
        <w:t xml:space="preserve"> BPMN або UML (пункт 8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7E047F1B" w14:textId="77777777" w:rsidR="009210EF" w:rsidRPr="00EC2EE2" w:rsidRDefault="009210EF" w:rsidP="001E7D90">
      <w:pPr>
        <w:pStyle w:val="2"/>
        <w:spacing w:before="120" w:after="120"/>
        <w:ind w:firstLine="567"/>
        <w:rPr>
          <w:rFonts w:cs="Times New Roman"/>
          <w:sz w:val="28"/>
          <w:szCs w:val="28"/>
        </w:rPr>
      </w:pPr>
      <w:bookmarkStart w:id="217" w:name="_Hlk45294733"/>
      <w:r w:rsidRPr="00EC2EE2">
        <w:rPr>
          <w:rFonts w:cs="Times New Roman"/>
          <w:sz w:val="28"/>
          <w:szCs w:val="28"/>
        </w:rPr>
        <w:t xml:space="preserve">VІІ. Забезпечення підтримки заходів з підвищення якості послуги заінтересованими сторонами </w:t>
      </w:r>
    </w:p>
    <w:p w14:paraId="0D8D2DBE"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Підтримка </w:t>
      </w:r>
      <w:bookmarkStart w:id="218" w:name="_Hlk65507099"/>
      <w:r w:rsidRPr="00EC2EE2">
        <w:rPr>
          <w:rFonts w:ascii="Times New Roman" w:hAnsi="Times New Roman" w:cs="Times New Roman"/>
          <w:sz w:val="28"/>
          <w:szCs w:val="28"/>
        </w:rPr>
        <w:t xml:space="preserve">заходів з підвищення якості послуги </w:t>
      </w:r>
      <w:bookmarkEnd w:id="218"/>
      <w:r w:rsidRPr="00EC2EE2">
        <w:rPr>
          <w:rFonts w:ascii="Times New Roman" w:hAnsi="Times New Roman" w:cs="Times New Roman"/>
          <w:sz w:val="28"/>
          <w:szCs w:val="28"/>
        </w:rPr>
        <w:t>заінтересованими сторонами забезпечується шляхом:</w:t>
      </w:r>
    </w:p>
    <w:p w14:paraId="7C207A1B" w14:textId="77777777" w:rsidR="009210EF" w:rsidRPr="00EC2EE2" w:rsidRDefault="009210EF" w:rsidP="00CD5217">
      <w:pPr>
        <w:pStyle w:val="af"/>
        <w:numPr>
          <w:ilvl w:val="0"/>
          <w:numId w:val="16"/>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обговорення нового процесу надання послуги з усіма </w:t>
      </w:r>
      <w:bookmarkStart w:id="219" w:name="_Hlk65248492"/>
      <w:r w:rsidRPr="00EC2EE2">
        <w:rPr>
          <w:rFonts w:ascii="Times New Roman" w:hAnsi="Times New Roman" w:cs="Times New Roman"/>
          <w:sz w:val="28"/>
          <w:szCs w:val="28"/>
        </w:rPr>
        <w:t>заінтересованими сторонами</w:t>
      </w:r>
      <w:bookmarkEnd w:id="219"/>
      <w:r w:rsidRPr="00EC2EE2">
        <w:rPr>
          <w:rFonts w:ascii="Times New Roman" w:hAnsi="Times New Roman" w:cs="Times New Roman"/>
          <w:sz w:val="28"/>
          <w:szCs w:val="28"/>
        </w:rPr>
        <w:t>, розгляду їх пропозицій та зауважень, прийняття узгоджених рішень;</w:t>
      </w:r>
    </w:p>
    <w:p w14:paraId="04F964D5" w14:textId="77777777" w:rsidR="009210EF" w:rsidRPr="00EC2EE2" w:rsidRDefault="009210EF" w:rsidP="00CD5217">
      <w:pPr>
        <w:pStyle w:val="af"/>
        <w:numPr>
          <w:ilvl w:val="0"/>
          <w:numId w:val="16"/>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регулярного інформування заінтересованих сторін про хід розроблення та впровадження нового процесу надання послуги;</w:t>
      </w:r>
    </w:p>
    <w:p w14:paraId="6E9DFF24" w14:textId="77777777" w:rsidR="009210EF" w:rsidRPr="00EC2EE2" w:rsidRDefault="009210EF" w:rsidP="00CD5217">
      <w:pPr>
        <w:pStyle w:val="af"/>
        <w:numPr>
          <w:ilvl w:val="0"/>
          <w:numId w:val="16"/>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отримання згоди на розроблення та впровадження нового процесу надання послуги від органу, який буде відповідальним (головним) за здійснення такого розроблення та впровадження;</w:t>
      </w:r>
    </w:p>
    <w:p w14:paraId="3E51F805" w14:textId="1B9F27D7" w:rsidR="009210EF" w:rsidRPr="00EC2EE2" w:rsidRDefault="009210EF" w:rsidP="00CD5217">
      <w:pPr>
        <w:pStyle w:val="af"/>
        <w:numPr>
          <w:ilvl w:val="0"/>
          <w:numId w:val="16"/>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отримання висновків під час проведення офіційних процедур погодження та консультацій щодо проекту нормативно-правового акта</w:t>
      </w:r>
      <w:bookmarkStart w:id="220" w:name="_Hlk65507866"/>
      <w:r w:rsidRPr="00EC2EE2">
        <w:rPr>
          <w:rFonts w:ascii="Times New Roman" w:hAnsi="Times New Roman" w:cs="Times New Roman"/>
          <w:sz w:val="28"/>
          <w:szCs w:val="28"/>
        </w:rPr>
        <w:t>, яким планується врегулювання нового процесу надання послуги</w:t>
      </w:r>
      <w:bookmarkEnd w:id="220"/>
      <w:r w:rsidRPr="00EC2EE2">
        <w:rPr>
          <w:rFonts w:ascii="Times New Roman" w:hAnsi="Times New Roman" w:cs="Times New Roman"/>
          <w:sz w:val="28"/>
          <w:szCs w:val="28"/>
        </w:rPr>
        <w:t>.</w:t>
      </w:r>
    </w:p>
    <w:p w14:paraId="69A4C00A"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Заінтересованими сторонами є: </w:t>
      </w:r>
    </w:p>
    <w:p w14:paraId="706832DF" w14:textId="77777777"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Мінцифри як головний орган у системі центральних органів виконавчої влади, що забезпечує формування та реалізацію державної політики у сфері надання електронних та адміністративних послуг;</w:t>
      </w:r>
    </w:p>
    <w:p w14:paraId="68747CC9" w14:textId="77777777"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центральний орган виконавчої влади (інший державний орган), що забезпечує формування політики у сфері </w:t>
      </w:r>
      <w:bookmarkStart w:id="221" w:name="_Hlk65506991"/>
      <w:r w:rsidRPr="00EC2EE2">
        <w:rPr>
          <w:rFonts w:ascii="Times New Roman" w:hAnsi="Times New Roman" w:cs="Times New Roman"/>
          <w:sz w:val="28"/>
          <w:szCs w:val="28"/>
        </w:rPr>
        <w:t>надання послуги, рівень якості якої потребує підвищення</w:t>
      </w:r>
      <w:bookmarkEnd w:id="221"/>
      <w:r w:rsidRPr="00EC2EE2">
        <w:rPr>
          <w:rFonts w:ascii="Times New Roman" w:hAnsi="Times New Roman" w:cs="Times New Roman"/>
          <w:sz w:val="28"/>
          <w:szCs w:val="28"/>
        </w:rPr>
        <w:t>;</w:t>
      </w:r>
    </w:p>
    <w:p w14:paraId="57E41AE3" w14:textId="77777777"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центральний орган виконавчої влади (інший державний орган), що реалізує політику у сфері надання послуги, рівень якості якої потребує підвищення;</w:t>
      </w:r>
    </w:p>
    <w:p w14:paraId="64E85792" w14:textId="44888ECF"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центральні органи виконавчої влади (інші державні органи), до компетенції яких належить вирішення питань, пов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язаних з наданням послуги, рівень якості якої потребує підвищення, або якщо зміни у процедурі надання зазначеної послуги впливатимуть на реалізацію державної політики у сферах, віднесених до їх компетенції;</w:t>
      </w:r>
    </w:p>
    <w:p w14:paraId="40746577" w14:textId="05068BE1" w:rsidR="009210EF" w:rsidRPr="00EC2EE2" w:rsidRDefault="008E512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громадські 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єднання, які </w:t>
      </w:r>
      <w:r w:rsidR="009210EF" w:rsidRPr="00EC2EE2">
        <w:rPr>
          <w:rFonts w:ascii="Times New Roman" w:hAnsi="Times New Roman" w:cs="Times New Roman"/>
          <w:sz w:val="28"/>
          <w:szCs w:val="28"/>
        </w:rPr>
        <w:t>представ</w:t>
      </w:r>
      <w:r w:rsidRPr="00EC2EE2">
        <w:rPr>
          <w:rFonts w:ascii="Times New Roman" w:hAnsi="Times New Roman" w:cs="Times New Roman"/>
          <w:sz w:val="28"/>
          <w:szCs w:val="28"/>
        </w:rPr>
        <w:t>ляють інтереси</w:t>
      </w:r>
      <w:r w:rsidR="009210EF" w:rsidRPr="00EC2EE2">
        <w:rPr>
          <w:rFonts w:ascii="Times New Roman" w:hAnsi="Times New Roman" w:cs="Times New Roman"/>
          <w:sz w:val="28"/>
          <w:szCs w:val="28"/>
        </w:rPr>
        <w:t xml:space="preserve"> суб</w:t>
      </w:r>
      <w:r w:rsidR="00462840" w:rsidRPr="00EC2EE2">
        <w:rPr>
          <w:rFonts w:ascii="Times New Roman" w:hAnsi="Times New Roman" w:cs="Times New Roman"/>
          <w:sz w:val="28"/>
          <w:szCs w:val="28"/>
        </w:rPr>
        <w:t>’</w:t>
      </w:r>
      <w:r w:rsidR="009210EF" w:rsidRPr="00EC2EE2">
        <w:rPr>
          <w:rFonts w:ascii="Times New Roman" w:hAnsi="Times New Roman" w:cs="Times New Roman"/>
          <w:sz w:val="28"/>
          <w:szCs w:val="28"/>
        </w:rPr>
        <w:t>єктів звернення</w:t>
      </w:r>
      <w:r w:rsidRPr="00EC2EE2">
        <w:rPr>
          <w:rFonts w:ascii="Times New Roman" w:hAnsi="Times New Roman" w:cs="Times New Roman"/>
          <w:sz w:val="28"/>
          <w:szCs w:val="28"/>
        </w:rPr>
        <w:t>, у тому числі окремих категорій</w:t>
      </w:r>
      <w:r w:rsidR="009210EF" w:rsidRPr="00EC2EE2">
        <w:rPr>
          <w:rFonts w:ascii="Times New Roman" w:hAnsi="Times New Roman" w:cs="Times New Roman"/>
          <w:sz w:val="28"/>
          <w:szCs w:val="28"/>
        </w:rPr>
        <w:t xml:space="preserve"> (</w:t>
      </w:r>
      <w:r w:rsidR="004209E2" w:rsidRPr="00EC2EE2">
        <w:rPr>
          <w:rFonts w:ascii="Times New Roman" w:hAnsi="Times New Roman" w:cs="Times New Roman"/>
          <w:sz w:val="28"/>
          <w:szCs w:val="28"/>
        </w:rPr>
        <w:t>вразливих</w:t>
      </w:r>
      <w:r w:rsidRPr="00EC2EE2">
        <w:rPr>
          <w:rFonts w:ascii="Times New Roman" w:hAnsi="Times New Roman" w:cs="Times New Roman"/>
          <w:sz w:val="28"/>
          <w:szCs w:val="28"/>
        </w:rPr>
        <w:t xml:space="preserve"> </w:t>
      </w:r>
      <w:r w:rsidR="004209E2" w:rsidRPr="00EC2EE2">
        <w:rPr>
          <w:rFonts w:ascii="Times New Roman" w:hAnsi="Times New Roman" w:cs="Times New Roman"/>
          <w:sz w:val="28"/>
          <w:szCs w:val="28"/>
        </w:rPr>
        <w:t>верств</w:t>
      </w:r>
      <w:r w:rsidRPr="00EC2EE2">
        <w:rPr>
          <w:rFonts w:ascii="Times New Roman" w:hAnsi="Times New Roman" w:cs="Times New Roman"/>
          <w:sz w:val="28"/>
          <w:szCs w:val="28"/>
        </w:rPr>
        <w:t>) населення</w:t>
      </w:r>
      <w:r w:rsidR="009210EF" w:rsidRPr="00EC2EE2">
        <w:rPr>
          <w:rFonts w:ascii="Times New Roman" w:hAnsi="Times New Roman" w:cs="Times New Roman"/>
          <w:sz w:val="28"/>
          <w:szCs w:val="28"/>
        </w:rPr>
        <w:t>;</w:t>
      </w:r>
    </w:p>
    <w:p w14:paraId="4C654F83" w14:textId="58B32761"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надання адміністративних послуг (крім органів, визначених пунктами 1-4 цього пункту);</w:t>
      </w:r>
    </w:p>
    <w:p w14:paraId="65A820CA" w14:textId="1D9D6C14" w:rsidR="009210EF" w:rsidRPr="00EC2EE2" w:rsidRDefault="009210EF" w:rsidP="00CD5217">
      <w:pPr>
        <w:pStyle w:val="af"/>
        <w:numPr>
          <w:ilvl w:val="0"/>
          <w:numId w:val="15"/>
        </w:numPr>
        <w:tabs>
          <w:tab w:val="left" w:pos="567"/>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асоціації ЦНАП,</w:t>
      </w:r>
      <w:r w:rsidRPr="00EC2EE2">
        <w:rPr>
          <w:rFonts w:ascii="Times New Roman" w:hAnsi="Times New Roman" w:cs="Times New Roman"/>
        </w:rPr>
        <w:t xml:space="preserve"> </w:t>
      </w:r>
      <w:r w:rsidRPr="00EC2EE2">
        <w:rPr>
          <w:rFonts w:ascii="Times New Roman" w:hAnsi="Times New Roman" w:cs="Times New Roman"/>
          <w:sz w:val="28"/>
          <w:szCs w:val="28"/>
        </w:rPr>
        <w:t>органів місцевого самоврядування, територіальних громад тощо;</w:t>
      </w:r>
    </w:p>
    <w:p w14:paraId="7DFEDB2B" w14:textId="065D249D" w:rsidR="009210EF" w:rsidRPr="00EC2EE2" w:rsidRDefault="009210EF" w:rsidP="00CD5217">
      <w:pPr>
        <w:pStyle w:val="af"/>
        <w:numPr>
          <w:ilvl w:val="0"/>
          <w:numId w:val="15"/>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єкти, які надають погодження, висновки, інші відомості та документи, необхідні для надання послуги (крім органів, визначених пунктами 1-4, 6 цього пункту);</w:t>
      </w:r>
    </w:p>
    <w:p w14:paraId="352AEF24" w14:textId="77777777" w:rsidR="009210EF" w:rsidRPr="00EC2EE2" w:rsidRDefault="009210EF" w:rsidP="00CD5217">
      <w:pPr>
        <w:pStyle w:val="af"/>
        <w:numPr>
          <w:ilvl w:val="0"/>
          <w:numId w:val="15"/>
        </w:numPr>
        <w:tabs>
          <w:tab w:val="left" w:pos="568"/>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держателі (розпорядники), технічні адміністратори, розробники програмного забезпечення  інформаційних систем, дані яких використовуються або плануються використовуватися під час надання послуги (крім органів, визначених пунктами 1-4, 6, 8 цього пункту);</w:t>
      </w:r>
    </w:p>
    <w:p w14:paraId="4B250EEB" w14:textId="77777777" w:rsidR="009210EF" w:rsidRPr="00EC2EE2" w:rsidRDefault="009210EF" w:rsidP="00CD5217">
      <w:pPr>
        <w:pStyle w:val="af"/>
        <w:numPr>
          <w:ilvl w:val="0"/>
          <w:numId w:val="15"/>
        </w:numPr>
        <w:tabs>
          <w:tab w:val="left" w:pos="568"/>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юридичні та фізичні особи, які надають ресурсну підтримку заходів з підвищення якості послуги. </w:t>
      </w:r>
    </w:p>
    <w:p w14:paraId="67BA3B37"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Підтримка заходів з підвищення якості послуги проводиться за таким алгоритмом: </w:t>
      </w:r>
    </w:p>
    <w:p w14:paraId="6E7E91C2" w14:textId="77777777" w:rsidR="009210EF" w:rsidRPr="00EC2EE2" w:rsidRDefault="009210EF" w:rsidP="00CD5217">
      <w:pPr>
        <w:pStyle w:val="af"/>
        <w:numPr>
          <w:ilvl w:val="0"/>
          <w:numId w:val="17"/>
        </w:numPr>
        <w:tabs>
          <w:tab w:val="left" w:pos="568"/>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визначаються питання (процедурні дії, окремі положення нормативно-правових актів тощо), які потребуватиме підтримки;</w:t>
      </w:r>
    </w:p>
    <w:p w14:paraId="08AAA515" w14:textId="77777777" w:rsidR="009210EF" w:rsidRPr="00EC2EE2" w:rsidRDefault="009210EF" w:rsidP="00CD5217">
      <w:pPr>
        <w:pStyle w:val="af"/>
        <w:numPr>
          <w:ilvl w:val="0"/>
          <w:numId w:val="17"/>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складається </w:t>
      </w:r>
      <w:bookmarkStart w:id="222" w:name="_Hlk45791675"/>
      <w:r w:rsidRPr="00EC2EE2">
        <w:rPr>
          <w:rFonts w:ascii="Times New Roman" w:hAnsi="Times New Roman" w:cs="Times New Roman"/>
          <w:sz w:val="28"/>
          <w:szCs w:val="28"/>
        </w:rPr>
        <w:t>карта заінтересованих сторін</w:t>
      </w:r>
      <w:bookmarkEnd w:id="222"/>
      <w:r w:rsidRPr="00EC2EE2">
        <w:rPr>
          <w:rFonts w:ascii="Times New Roman" w:hAnsi="Times New Roman" w:cs="Times New Roman"/>
          <w:sz w:val="28"/>
          <w:szCs w:val="28"/>
        </w:rPr>
        <w:t>.</w:t>
      </w:r>
    </w:p>
    <w:p w14:paraId="158BD5CC"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 карті зазначаються:</w:t>
      </w:r>
    </w:p>
    <w:p w14:paraId="3095AB4F" w14:textId="45E1CFC2"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перелік заінтересованих сторін із зазначенням посад, прізвищ, по-батькові та імен </w:t>
      </w:r>
      <w:bookmarkStart w:id="223" w:name="_Hlk45276712"/>
      <w:r w:rsidRPr="00EC2EE2">
        <w:rPr>
          <w:rFonts w:ascii="Times New Roman" w:hAnsi="Times New Roman" w:cs="Times New Roman"/>
          <w:sz w:val="28"/>
          <w:szCs w:val="28"/>
        </w:rPr>
        <w:t xml:space="preserve">осіб, які формують або впливають на позицію заінтересованої сторони щодо </w:t>
      </w:r>
      <w:bookmarkEnd w:id="223"/>
      <w:r w:rsidRPr="00EC2EE2">
        <w:rPr>
          <w:rFonts w:ascii="Times New Roman" w:hAnsi="Times New Roman" w:cs="Times New Roman"/>
          <w:sz w:val="28"/>
          <w:szCs w:val="28"/>
        </w:rPr>
        <w:t xml:space="preserve">заходів з підвищення якості послуги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впливова особа);</w:t>
      </w:r>
    </w:p>
    <w:p w14:paraId="78D9B203" w14:textId="76EB45A3"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роль кожної впливової особи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враховуються повноваження особи, її особистий авторитет, ділові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язки;</w:t>
      </w:r>
    </w:p>
    <w:p w14:paraId="528F25C2" w14:textId="6F1F4693"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ключові інтереси заінтересованої сторони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визначається користь, яку сторона отримує від підвищення якості послуги;</w:t>
      </w:r>
    </w:p>
    <w:p w14:paraId="58A8694E" w14:textId="2F7B582A"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ключові повідомлення для комунікації</w:t>
      </w:r>
      <w:r w:rsidR="00C2358B" w:rsidRPr="00EC2EE2">
        <w:rPr>
          <w:rFonts w:ascii="Times New Roman" w:hAnsi="Times New Roman" w:cs="Times New Roman"/>
          <w:sz w:val="28"/>
          <w:szCs w:val="28"/>
        </w:rPr>
        <w:t xml:space="preserve">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визначаються аргументи на підтримку ключових інтересів заінтересованої сторони. Для кожної</w:t>
      </w:r>
      <w:r w:rsidRPr="00EC2EE2">
        <w:rPr>
          <w:rFonts w:ascii="Times New Roman" w:hAnsi="Times New Roman" w:cs="Times New Roman"/>
        </w:rPr>
        <w:t xml:space="preserve"> </w:t>
      </w:r>
      <w:r w:rsidRPr="00EC2EE2">
        <w:rPr>
          <w:rFonts w:ascii="Times New Roman" w:hAnsi="Times New Roman" w:cs="Times New Roman"/>
          <w:sz w:val="28"/>
          <w:szCs w:val="28"/>
        </w:rPr>
        <w:t xml:space="preserve">впливової особи ключові повідомлення формуються з урахуванням її індивідуальності. Дієвими ключовими повідомленнями є результати, які свідчатимуть про підвищення якості послуг, передбачені пунктом 3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4FDCA968" w14:textId="16726775"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bookmarkStart w:id="224" w:name="_Hlk45535663"/>
      <w:r w:rsidRPr="00EC2EE2">
        <w:rPr>
          <w:rFonts w:ascii="Times New Roman" w:hAnsi="Times New Roman" w:cs="Times New Roman"/>
          <w:sz w:val="28"/>
          <w:szCs w:val="28"/>
        </w:rPr>
        <w:t xml:space="preserve">комунікаційні канали </w:t>
      </w:r>
      <w:bookmarkEnd w:id="224"/>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визначаються засоби та способи, за допомогою яких </w:t>
      </w:r>
      <w:bookmarkStart w:id="225" w:name="_Hlk45285275"/>
      <w:r w:rsidRPr="00EC2EE2">
        <w:rPr>
          <w:rFonts w:ascii="Times New Roman" w:hAnsi="Times New Roman" w:cs="Times New Roman"/>
          <w:sz w:val="28"/>
          <w:szCs w:val="28"/>
        </w:rPr>
        <w:t>ключові повідомлення будуть доставлятися заінтересованій стороні</w:t>
      </w:r>
      <w:bookmarkEnd w:id="225"/>
      <w:r w:rsidRPr="00EC2EE2">
        <w:rPr>
          <w:rFonts w:ascii="Times New Roman" w:hAnsi="Times New Roman" w:cs="Times New Roman"/>
          <w:sz w:val="28"/>
          <w:szCs w:val="28"/>
        </w:rPr>
        <w:t>;</w:t>
      </w:r>
    </w:p>
    <w:p w14:paraId="5F5BCCFA" w14:textId="612C9896"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план заходів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заходи розробляються з урахуванням визначених комунікаційних каналів;</w:t>
      </w:r>
    </w:p>
    <w:p w14:paraId="5FD376A0" w14:textId="77777777" w:rsidR="009210EF" w:rsidRPr="00EC2EE2" w:rsidRDefault="009210EF" w:rsidP="00CD5217">
      <w:pPr>
        <w:pStyle w:val="af"/>
        <w:numPr>
          <w:ilvl w:val="0"/>
          <w:numId w:val="17"/>
        </w:numPr>
        <w:tabs>
          <w:tab w:val="left" w:pos="851"/>
        </w:tabs>
        <w:ind w:left="0" w:firstLine="567"/>
        <w:contextualSpacing w:val="0"/>
        <w:jc w:val="both"/>
        <w:rPr>
          <w:rFonts w:ascii="Times New Roman" w:hAnsi="Times New Roman" w:cs="Times New Roman"/>
          <w:sz w:val="28"/>
          <w:szCs w:val="28"/>
        </w:rPr>
      </w:pPr>
      <w:bookmarkStart w:id="226" w:name="_Hlk45285171"/>
      <w:r w:rsidRPr="00EC2EE2">
        <w:rPr>
          <w:rFonts w:ascii="Times New Roman" w:hAnsi="Times New Roman" w:cs="Times New Roman"/>
          <w:sz w:val="28"/>
          <w:szCs w:val="28"/>
        </w:rPr>
        <w:t>заінтересованим сторонам доводяться ключові повідомлення.</w:t>
      </w:r>
    </w:p>
    <w:bookmarkEnd w:id="226"/>
    <w:p w14:paraId="4E7AAFDE"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Повідомлення повинні доноситися простою і зрозумілою мовою через комунікаційні канали, яким заінтересована сторона надає перевагу.</w:t>
      </w:r>
    </w:p>
    <w:p w14:paraId="53B9A606" w14:textId="2B168454"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 xml:space="preserve">До популярних каналів комунікацій належать: експертні обговорення, </w:t>
      </w:r>
      <w:r w:rsidR="00AD5914" w:rsidRPr="00EC2EE2">
        <w:rPr>
          <w:rFonts w:ascii="Times New Roman" w:hAnsi="Times New Roman" w:cs="Times New Roman"/>
          <w:sz w:val="28"/>
          <w:szCs w:val="28"/>
        </w:rPr>
        <w:t>прес-брифінги</w:t>
      </w:r>
      <w:r w:rsidRPr="00EC2EE2">
        <w:rPr>
          <w:rFonts w:ascii="Times New Roman" w:hAnsi="Times New Roman" w:cs="Times New Roman"/>
          <w:sz w:val="28"/>
          <w:szCs w:val="28"/>
        </w:rPr>
        <w:t>, засідання комітетів Верховної Ради України, пости в соціальних мережах, презентації, розсилки</w:t>
      </w:r>
      <w:r w:rsidR="00CC085A" w:rsidRPr="00EC2EE2">
        <w:rPr>
          <w:rFonts w:ascii="Times New Roman" w:hAnsi="Times New Roman" w:cs="Times New Roman"/>
          <w:sz w:val="28"/>
          <w:szCs w:val="28"/>
        </w:rPr>
        <w:t xml:space="preserve"> за допомогою електронної пошти, соціальних мереж, месенджерів</w:t>
      </w:r>
      <w:r w:rsidRPr="00EC2EE2">
        <w:rPr>
          <w:rFonts w:ascii="Times New Roman" w:hAnsi="Times New Roman" w:cs="Times New Roman"/>
          <w:sz w:val="28"/>
          <w:szCs w:val="28"/>
        </w:rPr>
        <w:t>, особисті зустрічі, інфографіки, публікації в засобах масової інформації тощо.</w:t>
      </w:r>
    </w:p>
    <w:p w14:paraId="14230DDF" w14:textId="33F3A9BC"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Комунікація із заінтересованими сторонами повинна бути системною та регулярною. Поширеними способами регулярної комунікації є щотижневі зустрічі всіх зацікавлених сторін та щотижнева розсилка</w:t>
      </w:r>
      <w:r w:rsidR="00CC085A" w:rsidRPr="00EC2EE2">
        <w:rPr>
          <w:rFonts w:ascii="Times New Roman" w:hAnsi="Times New Roman" w:cs="Times New Roman"/>
          <w:sz w:val="28"/>
          <w:szCs w:val="28"/>
        </w:rPr>
        <w:t>, зокрема з використанням соціальних мереж</w:t>
      </w:r>
      <w:r w:rsidRPr="00EC2EE2">
        <w:rPr>
          <w:rFonts w:ascii="Times New Roman" w:hAnsi="Times New Roman" w:cs="Times New Roman"/>
          <w:sz w:val="28"/>
          <w:szCs w:val="28"/>
        </w:rPr>
        <w:t xml:space="preserve"> про поточний стан роботи з підвищення якості послуги;</w:t>
      </w:r>
    </w:p>
    <w:p w14:paraId="1FD7E7C0" w14:textId="77777777" w:rsidR="009210EF" w:rsidRPr="00EC2EE2" w:rsidRDefault="009210EF" w:rsidP="00CD5217">
      <w:pPr>
        <w:pStyle w:val="af"/>
        <w:numPr>
          <w:ilvl w:val="0"/>
          <w:numId w:val="17"/>
        </w:numPr>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заінтересовані сторони залучаються до прийняття узгоджених рішень.</w:t>
      </w:r>
    </w:p>
    <w:p w14:paraId="38E26C05" w14:textId="77777777"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Узгоджені рішення свідчать про те, що баланс інтересів сторін досягнуто,  пропозиції сторін прозоро розглянуті та повністю чи частково враховані або обґрунтовано відхилені.</w:t>
      </w:r>
      <w:bookmarkEnd w:id="217"/>
    </w:p>
    <w:p w14:paraId="6156C94A" w14:textId="1170E1EA"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 xml:space="preserve">VІІІ. </w:t>
      </w:r>
      <w:bookmarkStart w:id="227" w:name="_Hlk45532639"/>
      <w:r w:rsidRPr="00EC2EE2">
        <w:rPr>
          <w:rFonts w:cs="Times New Roman"/>
          <w:sz w:val="28"/>
          <w:szCs w:val="28"/>
        </w:rPr>
        <w:t>Інформаційно-роз</w:t>
      </w:r>
      <w:r w:rsidR="00462840" w:rsidRPr="00EC2EE2">
        <w:rPr>
          <w:rFonts w:cs="Times New Roman"/>
          <w:sz w:val="28"/>
          <w:szCs w:val="28"/>
        </w:rPr>
        <w:t>’</w:t>
      </w:r>
      <w:r w:rsidRPr="00EC2EE2">
        <w:rPr>
          <w:rFonts w:cs="Times New Roman"/>
          <w:sz w:val="28"/>
          <w:szCs w:val="28"/>
        </w:rPr>
        <w:t>яснювальна робота серед населення</w:t>
      </w:r>
      <w:bookmarkEnd w:id="227"/>
    </w:p>
    <w:p w14:paraId="5975150A" w14:textId="7AB6938D"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яснювальна робота серед населення проводиться з метою</w:t>
      </w:r>
      <w:r w:rsidRPr="00EC2EE2">
        <w:rPr>
          <w:rFonts w:ascii="Times New Roman" w:hAnsi="Times New Roman" w:cs="Times New Roman"/>
        </w:rPr>
        <w:t xml:space="preserve"> </w:t>
      </w:r>
      <w:r w:rsidRPr="00EC2EE2">
        <w:rPr>
          <w:rFonts w:ascii="Times New Roman" w:hAnsi="Times New Roman" w:cs="Times New Roman"/>
          <w:sz w:val="28"/>
          <w:szCs w:val="28"/>
        </w:rPr>
        <w:t>формування у громадськості позитивного іміджу запропонованих змін, які спрямовані на підвищення якості послуги, донесення  цінності цих змін, а також створення попиту серед населення на отримання послуги за новою процедурою.</w:t>
      </w:r>
    </w:p>
    <w:p w14:paraId="7BB515D1" w14:textId="55C2CC84"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яснювальна робота проводиться за такими етапами:</w:t>
      </w:r>
    </w:p>
    <w:p w14:paraId="6D12F66C" w14:textId="77777777" w:rsidR="009210EF" w:rsidRPr="00EC2EE2" w:rsidRDefault="009210EF" w:rsidP="00CD5217">
      <w:pPr>
        <w:pStyle w:val="af"/>
        <w:numPr>
          <w:ilvl w:val="0"/>
          <w:numId w:val="1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формування комунікаційної стратегії, яка визначає:</w:t>
      </w:r>
    </w:p>
    <w:p w14:paraId="0B84850C" w14:textId="0F3C2EB5"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цілі 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яснювальної роботи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стратегічно кінцевий результат довготривалої діяльності, переважно поведінка, яку необхідно сформувати у цільовій аудиторії за допомогою 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яснювальної роботи. Ціль має бути конкретною, зокрема вимірювальною (мати оціночні показники), досяжною (реальною) та обмеженою в часі (мати строк коли її планується досягти);</w:t>
      </w:r>
    </w:p>
    <w:p w14:paraId="75F0E1EA" w14:textId="290A7F4A"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цільову аудиторію </w:t>
      </w:r>
      <w:r w:rsidR="00685168" w:rsidRPr="00EC2EE2">
        <w:rPr>
          <w:rFonts w:ascii="Times New Roman" w:hAnsi="Times New Roman" w:cs="Times New Roman"/>
          <w:sz w:val="28"/>
          <w:szCs w:val="28"/>
        </w:rPr>
        <w:t xml:space="preserve">(частка населення, поведінка якої впливає на впровадження послуги за новою процедурою)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яка поділяється на групи зі схожою поведінкою з урахуванням віку, статі, освіти, основних уявлень про послугу, доходу, інтересів, цінностей, стереотипів тощо;</w:t>
      </w:r>
    </w:p>
    <w:p w14:paraId="3517D5EE" w14:textId="394D9F75"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ключові повідомлення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визначаються з урахуванням особливостей кожної групи цільової аудиторії та як правило відповідають на питання: «що послуга передбачає?», «що змінюється для громадян?»,</w:t>
      </w:r>
      <w:r w:rsidRPr="00EC2EE2">
        <w:rPr>
          <w:rFonts w:ascii="Times New Roman" w:hAnsi="Times New Roman" w:cs="Times New Roman"/>
        </w:rPr>
        <w:t xml:space="preserve"> «</w:t>
      </w:r>
      <w:r w:rsidRPr="00EC2EE2">
        <w:rPr>
          <w:rFonts w:ascii="Times New Roman" w:hAnsi="Times New Roman" w:cs="Times New Roman"/>
          <w:sz w:val="28"/>
          <w:szCs w:val="28"/>
        </w:rPr>
        <w:t>яка вигода для громадян через зміни?»;</w:t>
      </w:r>
    </w:p>
    <w:p w14:paraId="6E76D21E" w14:textId="668E40EC"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комунікаційні канали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канали комунікацій для кожної групи цільової аудиторії визначаються через запитання: «звідки цільова аудиторія дізнається про послугу?»;</w:t>
      </w:r>
    </w:p>
    <w:p w14:paraId="5F67ADC0" w14:textId="705381F7"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 xml:space="preserve">речників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осіб, які доносять інформацію до цільової аудиторії. Такими особами можуть бути представники влади, зовнішні експерти, міжнародні партнери, видатні діячі, лідери думок тощо;</w:t>
      </w:r>
    </w:p>
    <w:p w14:paraId="27818B79" w14:textId="77777777" w:rsidR="009210EF" w:rsidRPr="00EC2EE2" w:rsidRDefault="009210EF" w:rsidP="00CD5217">
      <w:pPr>
        <w:pStyle w:val="af"/>
        <w:numPr>
          <w:ilvl w:val="0"/>
          <w:numId w:val="1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формування комунікаційний плану.</w:t>
      </w:r>
    </w:p>
    <w:p w14:paraId="2FD069F0" w14:textId="18CD65D5"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Комунікаційний план затверджується на основі комунікаційної стратегії та містить детальний перелік заходів, якими буде досягатися ціль </w:t>
      </w:r>
      <w:bookmarkStart w:id="228" w:name="_Hlk45544143"/>
      <w:r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яснювальної роботи</w:t>
      </w:r>
      <w:bookmarkEnd w:id="228"/>
      <w:r w:rsidRPr="00EC2EE2">
        <w:rPr>
          <w:rFonts w:ascii="Times New Roman" w:hAnsi="Times New Roman" w:cs="Times New Roman"/>
          <w:sz w:val="28"/>
          <w:szCs w:val="28"/>
        </w:rPr>
        <w:t>, відповідальних виконавців, терміни виконання, необхідні ресурси.</w:t>
      </w:r>
    </w:p>
    <w:p w14:paraId="697CF2E1" w14:textId="273113BD"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Найефективнішими заходами є прес-конференція, присвячена </w:t>
      </w:r>
      <w:bookmarkStart w:id="229" w:name="_Hlk45545883"/>
      <w:r w:rsidRPr="00EC2EE2">
        <w:rPr>
          <w:rFonts w:ascii="Times New Roman" w:hAnsi="Times New Roman" w:cs="Times New Roman"/>
          <w:sz w:val="28"/>
          <w:szCs w:val="28"/>
        </w:rPr>
        <w:t xml:space="preserve">запровадженню нового процесу надання </w:t>
      </w:r>
      <w:bookmarkEnd w:id="229"/>
      <w:r w:rsidRPr="00EC2EE2">
        <w:rPr>
          <w:rFonts w:ascii="Times New Roman" w:hAnsi="Times New Roman" w:cs="Times New Roman"/>
          <w:sz w:val="28"/>
          <w:szCs w:val="28"/>
        </w:rPr>
        <w:t xml:space="preserve">послуги, журналістські та авторські статті у засобах масової інформації, інфографіка, що описує алгоритм отримання послуги, участь речників в ефірах, розміщення інформації про послугу на офіційних </w:t>
      </w:r>
      <w:proofErr w:type="spellStart"/>
      <w:r w:rsidR="00A57352" w:rsidRPr="00EC2EE2">
        <w:rPr>
          <w:rFonts w:ascii="Times New Roman" w:hAnsi="Times New Roman" w:cs="Times New Roman"/>
          <w:sz w:val="28"/>
          <w:szCs w:val="28"/>
        </w:rPr>
        <w:t>веб</w:t>
      </w:r>
      <w:r w:rsidRPr="00EC2EE2">
        <w:rPr>
          <w:rFonts w:ascii="Times New Roman" w:hAnsi="Times New Roman" w:cs="Times New Roman"/>
          <w:sz w:val="28"/>
          <w:szCs w:val="28"/>
        </w:rPr>
        <w:t>порталах</w:t>
      </w:r>
      <w:proofErr w:type="spellEnd"/>
      <w:r w:rsidRPr="00EC2EE2">
        <w:rPr>
          <w:rFonts w:ascii="Times New Roman" w:hAnsi="Times New Roman" w:cs="Times New Roman"/>
          <w:sz w:val="28"/>
          <w:szCs w:val="28"/>
        </w:rPr>
        <w:t xml:space="preserve"> державних органів, публікації в соціальних мережах </w:t>
      </w:r>
      <w:r w:rsidR="00A57352" w:rsidRPr="00EC2EE2">
        <w:rPr>
          <w:rFonts w:ascii="Times New Roman" w:hAnsi="Times New Roman" w:cs="Times New Roman"/>
          <w:sz w:val="28"/>
          <w:szCs w:val="28"/>
        </w:rPr>
        <w:t>(в</w:t>
      </w:r>
      <w:r w:rsidRPr="00EC2EE2">
        <w:rPr>
          <w:rFonts w:ascii="Times New Roman" w:hAnsi="Times New Roman" w:cs="Times New Roman"/>
          <w:sz w:val="28"/>
          <w:szCs w:val="28"/>
        </w:rPr>
        <w:t xml:space="preserve"> профільних групах</w:t>
      </w:r>
      <w:r w:rsidR="00A57352" w:rsidRPr="00EC2EE2">
        <w:rPr>
          <w:rFonts w:ascii="Times New Roman" w:hAnsi="Times New Roman" w:cs="Times New Roman"/>
          <w:sz w:val="28"/>
          <w:szCs w:val="28"/>
        </w:rPr>
        <w:t xml:space="preserve"> таких мереж)</w:t>
      </w:r>
      <w:r w:rsidRPr="00EC2EE2">
        <w:rPr>
          <w:rFonts w:ascii="Times New Roman" w:hAnsi="Times New Roman" w:cs="Times New Roman"/>
          <w:sz w:val="28"/>
          <w:szCs w:val="28"/>
        </w:rPr>
        <w:t>, соціальна реклама тощо;</w:t>
      </w:r>
    </w:p>
    <w:p w14:paraId="797E81A5" w14:textId="77777777" w:rsidR="009210EF" w:rsidRPr="00EC2EE2" w:rsidRDefault="009210EF" w:rsidP="00CD5217">
      <w:pPr>
        <w:pStyle w:val="af"/>
        <w:numPr>
          <w:ilvl w:val="0"/>
          <w:numId w:val="1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реалізація комунікаційного плану.</w:t>
      </w:r>
    </w:p>
    <w:p w14:paraId="054083F7" w14:textId="77777777"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При реалізації плану необхідно враховувати на яких подіях сконцентрована увага суспільства у певний час. Наприклад, не варто планувати прес захід з нагоди запровадження нового процесу надання послуги, коли проводиться прес-конференція з інших питань, що цікавлять значну частину цільової аудиторії;</w:t>
      </w:r>
    </w:p>
    <w:p w14:paraId="1713594C" w14:textId="12530EBC" w:rsidR="009210EF" w:rsidRPr="00EC2EE2" w:rsidRDefault="009210EF" w:rsidP="00CD5217">
      <w:pPr>
        <w:pStyle w:val="af"/>
        <w:numPr>
          <w:ilvl w:val="0"/>
          <w:numId w:val="1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моніторинг проведення 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яснювальної роботи.</w:t>
      </w:r>
    </w:p>
    <w:p w14:paraId="5C5585C9" w14:textId="2F450EA4"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Для оцінки ефективності </w:t>
      </w:r>
      <w:bookmarkStart w:id="230" w:name="_Hlk45546086"/>
      <w:r w:rsidRPr="00EC2EE2">
        <w:rPr>
          <w:rFonts w:ascii="Times New Roman" w:hAnsi="Times New Roman" w:cs="Times New Roman"/>
          <w:sz w:val="28"/>
          <w:szCs w:val="28"/>
        </w:rPr>
        <w:t>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яснювальної роботи</w:t>
      </w:r>
      <w:bookmarkEnd w:id="230"/>
      <w:r w:rsidRPr="00EC2EE2">
        <w:rPr>
          <w:rFonts w:ascii="Times New Roman" w:hAnsi="Times New Roman" w:cs="Times New Roman"/>
          <w:sz w:val="28"/>
          <w:szCs w:val="28"/>
        </w:rPr>
        <w:t>:</w:t>
      </w:r>
    </w:p>
    <w:p w14:paraId="57FA4D4E" w14:textId="71BB61EF"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збираються та аналізуються дані </w:t>
      </w:r>
      <w:r w:rsidR="00C01830" w:rsidRPr="00EC2EE2">
        <w:rPr>
          <w:rFonts w:ascii="Times New Roman" w:hAnsi="Times New Roman" w:cs="Times New Roman"/>
          <w:sz w:val="28"/>
          <w:szCs w:val="28"/>
        </w:rPr>
        <w:t xml:space="preserve">охоплення цільової аудиторії за допомогою </w:t>
      </w:r>
      <w:r w:rsidRPr="00EC2EE2">
        <w:rPr>
          <w:rFonts w:ascii="Times New Roman" w:hAnsi="Times New Roman" w:cs="Times New Roman"/>
          <w:sz w:val="28"/>
          <w:szCs w:val="28"/>
        </w:rPr>
        <w:t xml:space="preserve">медіа публікацій, фактів участі в ефірах, публікацій в соціальних мережах, фактів інших публічних повідомлень (згадок) про </w:t>
      </w:r>
      <w:r w:rsidR="00C01830" w:rsidRPr="00EC2EE2">
        <w:rPr>
          <w:rFonts w:ascii="Times New Roman" w:hAnsi="Times New Roman" w:cs="Times New Roman"/>
          <w:sz w:val="28"/>
          <w:szCs w:val="28"/>
        </w:rPr>
        <w:t>роботу щодо підвищення якості послуги</w:t>
      </w:r>
      <w:r w:rsidRPr="00EC2EE2">
        <w:rPr>
          <w:rFonts w:ascii="Times New Roman" w:hAnsi="Times New Roman" w:cs="Times New Roman"/>
          <w:sz w:val="28"/>
          <w:szCs w:val="28"/>
        </w:rPr>
        <w:t>;</w:t>
      </w:r>
    </w:p>
    <w:p w14:paraId="387488A5" w14:textId="5F107CE9"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проводяться опитування,  експертні інтерв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ю, групові інтерв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ю, організовані у вигляді розмови кількох респондентів. </w:t>
      </w:r>
    </w:p>
    <w:p w14:paraId="69AAFD94" w14:textId="66D26DEC"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Найкращим показником 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яснювальної роботи є кількість громадян, які отримали послугу за новим процесом. </w:t>
      </w:r>
    </w:p>
    <w:p w14:paraId="5FCEF639" w14:textId="106F7BD0" w:rsidR="009210EF" w:rsidRPr="00EC2EE2" w:rsidRDefault="009210EF" w:rsidP="001E7D90">
      <w:pPr>
        <w:pStyle w:val="af"/>
        <w:tabs>
          <w:tab w:val="left" w:pos="851"/>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Якщо інформаційно-роз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яснювальною роботою охоплена недостатня  кількість цільової аудиторії, вносяться зміни до комунікаційної стратегії та плану, зокрема визначаються інші канали комунікації.</w:t>
      </w:r>
    </w:p>
    <w:p w14:paraId="21C8D248"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ІХ. Підготовка, погодження та прийняття проекту нормативно-правового акта</w:t>
      </w:r>
    </w:p>
    <w:p w14:paraId="3037EB60" w14:textId="77777777" w:rsidR="009210EF" w:rsidRPr="00EC2EE2" w:rsidRDefault="009210EF" w:rsidP="00CD5217">
      <w:pPr>
        <w:pStyle w:val="af"/>
        <w:numPr>
          <w:ilvl w:val="0"/>
          <w:numId w:val="8"/>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Проект нормативно-правового акта, як правило, передбачає внесення змін до нормативно-правових актів, що регулюють надання послуги, рівень якості якої потребує підвищення, у тому числі шляхом викладення зазначених актів в новій редакції.</w:t>
      </w:r>
    </w:p>
    <w:p w14:paraId="6C4D85D5" w14:textId="79ADCD70"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Проект нормативно-правового акта Кабінету Міністрів України може розроблятися також як експеримент відповідно до пункту 2 Розділу ІІ Закону України «Про внесення змін до деяких законів України щодо повноважень в галузі охорони навколишнього природного середовища», яким Кабінету Міністрів України дозволено приймати рішення з питань, що потребують законодавчого врегулювання, крім випадків, визначених статтею 92 Конституції України, щодо проведення у сферах, відповідальність за які несе Кабінет Міністрів України, зокрема екології, державного управління, охорони здоров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 експерименту, строк якого не перевищує двох років. Порядок проведення експерименту встановлюється Кабінетом Міністрів України.</w:t>
      </w:r>
    </w:p>
    <w:p w14:paraId="751432EA" w14:textId="77777777"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Проект нормативно-правового акта містить положення, які врегульовують новий процес надання послуги, а також за необхідності положення щодо технічної імплементації нового процесу та підготовки персоналу, який її надає. </w:t>
      </w:r>
    </w:p>
    <w:p w14:paraId="22F222A3" w14:textId="2AA57A6D"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Якщо запровадження нового процесу надання послуги передбачається здійснити спочатку лише в окремих адміністративно-територіальних одиницях, для окремих категорій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або із застосуванням інших тимчасових обмежень, проект нормативно-правового акта може передбачати положення щодо здійснення пілотної реалізації нового процесу надання послуги.</w:t>
      </w:r>
    </w:p>
    <w:p w14:paraId="3E2782C9" w14:textId="77777777" w:rsidR="009210EF" w:rsidRPr="00EC2EE2" w:rsidRDefault="009210EF" w:rsidP="00CD5217">
      <w:pPr>
        <w:pStyle w:val="af"/>
        <w:numPr>
          <w:ilvl w:val="0"/>
          <w:numId w:val="8"/>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Вимоги щодо підготовки, погодження та прийняття проекту нормативно-правового акта передбачені:</w:t>
      </w:r>
    </w:p>
    <w:p w14:paraId="0CD11C02" w14:textId="77777777" w:rsidR="009210EF" w:rsidRPr="00EC2EE2" w:rsidRDefault="009210EF" w:rsidP="00CD5217">
      <w:pPr>
        <w:pStyle w:val="af"/>
        <w:numPr>
          <w:ilvl w:val="0"/>
          <w:numId w:val="19"/>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для проектів законів:</w:t>
      </w:r>
    </w:p>
    <w:p w14:paraId="4D2C3B0A" w14:textId="7F4DC5D5"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Регламентом Верховної Ради України</w:t>
      </w:r>
      <w:r w:rsidR="00030C38" w:rsidRPr="00EC2EE2">
        <w:rPr>
          <w:rFonts w:ascii="Times New Roman" w:hAnsi="Times New Roman" w:cs="Times New Roman"/>
          <w:sz w:val="28"/>
          <w:szCs w:val="28"/>
        </w:rPr>
        <w:t>,</w:t>
      </w:r>
      <w:r w:rsidR="002527D5" w:rsidRPr="00EC2EE2">
        <w:rPr>
          <w:rFonts w:ascii="Times New Roman" w:hAnsi="Times New Roman" w:cs="Times New Roman"/>
          <w:sz w:val="28"/>
          <w:szCs w:val="28"/>
        </w:rPr>
        <w:t xml:space="preserve"> затвердженим Законом України від 10 лютого 2010 року № 1861-VI</w:t>
      </w:r>
      <w:r w:rsidRPr="00EC2EE2">
        <w:rPr>
          <w:rFonts w:ascii="Times New Roman" w:hAnsi="Times New Roman" w:cs="Times New Roman"/>
          <w:sz w:val="28"/>
          <w:szCs w:val="28"/>
        </w:rPr>
        <w:t xml:space="preserve"> (зокрема, глави 18-21 Регламенту);</w:t>
      </w:r>
    </w:p>
    <w:p w14:paraId="34E1BEF5" w14:textId="11E39030"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bookmarkStart w:id="231" w:name="_Hlk45614918"/>
      <w:r w:rsidRPr="00EC2EE2">
        <w:rPr>
          <w:rFonts w:ascii="Times New Roman" w:hAnsi="Times New Roman" w:cs="Times New Roman"/>
          <w:sz w:val="28"/>
          <w:szCs w:val="28"/>
        </w:rPr>
        <w:t xml:space="preserve"> Правилами оформлення проектів законів та основними вимогами законодавчої техніки</w:t>
      </w:r>
      <w:bookmarkEnd w:id="231"/>
      <w:r w:rsidR="00DE57F6" w:rsidRPr="00EC2EE2">
        <w:rPr>
          <w:rFonts w:ascii="Times New Roman" w:hAnsi="Times New Roman" w:cs="Times New Roman"/>
          <w:sz w:val="28"/>
          <w:szCs w:val="28"/>
        </w:rPr>
        <w:t xml:space="preserve"> (Методичні рекомендації) Апарату Верховної Ради </w:t>
      </w:r>
      <w:r w:rsidR="00DE57F6" w:rsidRPr="00F25490">
        <w:rPr>
          <w:rFonts w:ascii="Times New Roman" w:hAnsi="Times New Roman" w:cs="Times New Roman"/>
          <w:sz w:val="28"/>
          <w:szCs w:val="28"/>
        </w:rPr>
        <w:t>України</w:t>
      </w:r>
      <w:r w:rsidR="0099461F" w:rsidRPr="00F25490">
        <w:rPr>
          <w:rFonts w:ascii="Times New Roman" w:hAnsi="Times New Roman" w:cs="Times New Roman"/>
          <w:sz w:val="28"/>
          <w:szCs w:val="28"/>
          <w:lang w:val="ru-RU"/>
        </w:rPr>
        <w:t xml:space="preserve"> (</w:t>
      </w:r>
      <w:proofErr w:type="spellStart"/>
      <w:r w:rsidR="0099461F" w:rsidRPr="00F25490">
        <w:rPr>
          <w:rFonts w:ascii="Times New Roman" w:hAnsi="Times New Roman" w:cs="Times New Roman"/>
          <w:sz w:val="28"/>
          <w:szCs w:val="28"/>
          <w:lang w:val="ru-RU"/>
        </w:rPr>
        <w:t>видання</w:t>
      </w:r>
      <w:proofErr w:type="spellEnd"/>
      <w:r w:rsidR="0099461F" w:rsidRPr="00F25490">
        <w:rPr>
          <w:rFonts w:ascii="Times New Roman" w:hAnsi="Times New Roman" w:cs="Times New Roman"/>
          <w:sz w:val="28"/>
          <w:szCs w:val="28"/>
          <w:lang w:val="ru-RU"/>
        </w:rPr>
        <w:t xml:space="preserve"> </w:t>
      </w:r>
      <w:proofErr w:type="spellStart"/>
      <w:r w:rsidR="0099461F" w:rsidRPr="00F25490">
        <w:rPr>
          <w:rFonts w:ascii="Times New Roman" w:hAnsi="Times New Roman" w:cs="Times New Roman"/>
          <w:sz w:val="28"/>
          <w:szCs w:val="28"/>
          <w:lang w:val="ru-RU"/>
        </w:rPr>
        <w:t>четверте</w:t>
      </w:r>
      <w:proofErr w:type="spellEnd"/>
      <w:r w:rsidR="0099461F" w:rsidRPr="00F25490">
        <w:rPr>
          <w:rFonts w:ascii="Times New Roman" w:hAnsi="Times New Roman" w:cs="Times New Roman"/>
          <w:sz w:val="28"/>
          <w:szCs w:val="28"/>
          <w:lang w:val="ru-RU"/>
        </w:rPr>
        <w:t xml:space="preserve">, </w:t>
      </w:r>
      <w:proofErr w:type="spellStart"/>
      <w:r w:rsidR="0099461F" w:rsidRPr="00F25490">
        <w:rPr>
          <w:rFonts w:ascii="Times New Roman" w:hAnsi="Times New Roman" w:cs="Times New Roman"/>
          <w:sz w:val="28"/>
          <w:szCs w:val="28"/>
          <w:lang w:val="ru-RU"/>
        </w:rPr>
        <w:t>виправлене</w:t>
      </w:r>
      <w:proofErr w:type="spellEnd"/>
      <w:r w:rsidR="0099461F" w:rsidRPr="00F25490">
        <w:rPr>
          <w:rFonts w:ascii="Times New Roman" w:hAnsi="Times New Roman" w:cs="Times New Roman"/>
          <w:sz w:val="28"/>
          <w:szCs w:val="28"/>
          <w:lang w:val="ru-RU"/>
        </w:rPr>
        <w:t xml:space="preserve"> і </w:t>
      </w:r>
      <w:proofErr w:type="spellStart"/>
      <w:r w:rsidR="0099461F" w:rsidRPr="00F25490">
        <w:rPr>
          <w:rFonts w:ascii="Times New Roman" w:hAnsi="Times New Roman" w:cs="Times New Roman"/>
          <w:sz w:val="28"/>
          <w:szCs w:val="28"/>
          <w:lang w:val="ru-RU"/>
        </w:rPr>
        <w:t>доповнене</w:t>
      </w:r>
      <w:proofErr w:type="spellEnd"/>
      <w:r w:rsidR="0099461F" w:rsidRPr="00F25490">
        <w:rPr>
          <w:rFonts w:ascii="Times New Roman" w:hAnsi="Times New Roman" w:cs="Times New Roman"/>
          <w:sz w:val="28"/>
          <w:szCs w:val="28"/>
          <w:lang w:val="ru-RU"/>
        </w:rPr>
        <w:t xml:space="preserve">, </w:t>
      </w:r>
      <w:proofErr w:type="spellStart"/>
      <w:r w:rsidR="0099461F" w:rsidRPr="00F25490">
        <w:rPr>
          <w:rFonts w:ascii="Times New Roman" w:hAnsi="Times New Roman" w:cs="Times New Roman"/>
          <w:sz w:val="28"/>
          <w:szCs w:val="28"/>
          <w:lang w:val="ru-RU"/>
        </w:rPr>
        <w:t>Київ</w:t>
      </w:r>
      <w:proofErr w:type="spellEnd"/>
      <w:r w:rsidR="0099461F" w:rsidRPr="00F25490">
        <w:rPr>
          <w:rFonts w:ascii="Times New Roman" w:hAnsi="Times New Roman" w:cs="Times New Roman"/>
          <w:sz w:val="28"/>
          <w:szCs w:val="28"/>
          <w:lang w:val="ru-RU"/>
        </w:rPr>
        <w:t xml:space="preserve"> – 2014)</w:t>
      </w:r>
      <w:r w:rsidR="00DE57F6" w:rsidRPr="00F25490">
        <w:rPr>
          <w:rFonts w:ascii="Times New Roman" w:hAnsi="Times New Roman" w:cs="Times New Roman"/>
          <w:sz w:val="28"/>
          <w:szCs w:val="28"/>
        </w:rPr>
        <w:t>;</w:t>
      </w:r>
    </w:p>
    <w:p w14:paraId="53678C0D" w14:textId="7F5605AC"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Регламентом Кабінету Міністрів України, затвердженим</w:t>
      </w:r>
      <w:r w:rsidRPr="00EC2EE2">
        <w:t xml:space="preserve"> </w:t>
      </w:r>
      <w:r w:rsidRPr="00EC2EE2">
        <w:rPr>
          <w:rFonts w:ascii="Times New Roman" w:hAnsi="Times New Roman" w:cs="Times New Roman"/>
          <w:sz w:val="28"/>
          <w:szCs w:val="28"/>
        </w:rPr>
        <w:t xml:space="preserve">постановою Кабінету Міністрів України від 18 липня 2007 р. № 950  (розділ 6 Регламенту)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якщо  законопроект вноситься у порядку законодавчої ініціативи Кабінетом Міністрів;</w:t>
      </w:r>
    </w:p>
    <w:p w14:paraId="4674C0C3" w14:textId="77777777" w:rsidR="009210EF" w:rsidRPr="00EC2EE2" w:rsidRDefault="009210EF" w:rsidP="00CD5217">
      <w:pPr>
        <w:pStyle w:val="af"/>
        <w:numPr>
          <w:ilvl w:val="0"/>
          <w:numId w:val="19"/>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для проектів актів Президента України:</w:t>
      </w:r>
    </w:p>
    <w:p w14:paraId="0813E437" w14:textId="6E022551"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Положенням про порядок підготовки та внесення проектів актів Президента України, затвердженим Указом  Президента України від 15 листопада 2006 р. </w:t>
      </w:r>
      <w:r w:rsidR="007F6373">
        <w:rPr>
          <w:rFonts w:ascii="Times New Roman" w:hAnsi="Times New Roman" w:cs="Times New Roman"/>
          <w:sz w:val="28"/>
          <w:szCs w:val="28"/>
        </w:rPr>
        <w:br/>
      </w:r>
      <w:r w:rsidRPr="00EC2EE2">
        <w:rPr>
          <w:rFonts w:ascii="Times New Roman" w:hAnsi="Times New Roman" w:cs="Times New Roman"/>
          <w:sz w:val="28"/>
          <w:szCs w:val="28"/>
        </w:rPr>
        <w:t>№ 970;</w:t>
      </w:r>
    </w:p>
    <w:p w14:paraId="7E26D09E" w14:textId="6F693D71"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Регламентом Кабінету Міністрів України (розділ 7 Регламенту)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якщо  проект вноситься Кабінетом Міністрів;</w:t>
      </w:r>
    </w:p>
    <w:p w14:paraId="321E37E8" w14:textId="77777777" w:rsidR="009210EF" w:rsidRPr="00EC2EE2" w:rsidRDefault="009210EF" w:rsidP="00CD5217">
      <w:pPr>
        <w:pStyle w:val="af"/>
        <w:numPr>
          <w:ilvl w:val="0"/>
          <w:numId w:val="19"/>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для проектів актів Кабінету Міністрів України:</w:t>
      </w:r>
    </w:p>
    <w:p w14:paraId="4C539885" w14:textId="0FBF834C"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Регламентом Кабінету Міністрів України</w:t>
      </w:r>
      <w:r w:rsidR="006927FB" w:rsidRPr="00EC2EE2">
        <w:rPr>
          <w:rFonts w:ascii="Times New Roman" w:hAnsi="Times New Roman" w:cs="Times New Roman"/>
          <w:sz w:val="28"/>
          <w:szCs w:val="28"/>
        </w:rPr>
        <w:t>;</w:t>
      </w:r>
    </w:p>
    <w:p w14:paraId="3E0F0CF8" w14:textId="34CDBD21"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Правилами підготовки проектів актів Кабінету Міністрів України, затвердженими постановою Кабінету Міністрів України від 6 вересня 2005 р</w:t>
      </w:r>
      <w:r w:rsidR="003A7715" w:rsidRPr="00EC2EE2">
        <w:rPr>
          <w:rFonts w:ascii="Times New Roman" w:hAnsi="Times New Roman" w:cs="Times New Roman"/>
          <w:sz w:val="28"/>
          <w:szCs w:val="28"/>
        </w:rPr>
        <w:t xml:space="preserve">оку </w:t>
      </w:r>
      <w:r w:rsidRPr="00EC2EE2">
        <w:rPr>
          <w:rFonts w:ascii="Times New Roman" w:hAnsi="Times New Roman" w:cs="Times New Roman"/>
          <w:sz w:val="28"/>
          <w:szCs w:val="28"/>
        </w:rPr>
        <w:t>№ 870;</w:t>
      </w:r>
    </w:p>
    <w:p w14:paraId="62715A16" w14:textId="77777777" w:rsidR="009210EF" w:rsidRPr="00EC2EE2" w:rsidRDefault="009210EF" w:rsidP="00CD5217">
      <w:pPr>
        <w:pStyle w:val="af"/>
        <w:numPr>
          <w:ilvl w:val="0"/>
          <w:numId w:val="19"/>
        </w:numPr>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для проектів актів центральних органів виконавчої влади:</w:t>
      </w:r>
    </w:p>
    <w:p w14:paraId="3199EF96" w14:textId="3B99E497"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Положенням про державну реєстрацію нормативно-правових актів міністерств, інших органів виконавчої влади, затвердженим постановою Кабінету Міністрів України від 28 грудня 1992 р</w:t>
      </w:r>
      <w:r w:rsidR="003A7715" w:rsidRPr="00EC2EE2">
        <w:rPr>
          <w:rFonts w:ascii="Times New Roman" w:hAnsi="Times New Roman" w:cs="Times New Roman"/>
          <w:sz w:val="28"/>
          <w:szCs w:val="28"/>
        </w:rPr>
        <w:t>оку</w:t>
      </w:r>
      <w:r w:rsidRPr="00EC2EE2">
        <w:rPr>
          <w:rFonts w:ascii="Times New Roman" w:hAnsi="Times New Roman" w:cs="Times New Roman"/>
          <w:sz w:val="28"/>
          <w:szCs w:val="28"/>
        </w:rPr>
        <w:t xml:space="preserve"> № 731;</w:t>
      </w:r>
    </w:p>
    <w:p w14:paraId="79890F0D" w14:textId="77777777" w:rsidR="009210EF" w:rsidRPr="00EC2EE2" w:rsidRDefault="009210EF" w:rsidP="001E7D90">
      <w:pPr>
        <w:pStyle w:val="af"/>
        <w:tabs>
          <w:tab w:val="left" w:pos="851"/>
          <w:tab w:val="left" w:pos="1134"/>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Порядком подання нормативно-правових актів на державну реєстрацію до органів юстиції та проведення їх державної реєстрації, затвердженим наказом Міністерства юстиції України від 12 квітня 2005 року № 34/5 «Про вдосконалення порядку державної реєстрації нормативно-правових актів у Міністерстві юстиції України та скасування рішення про державну реєстрацію нормативно-правових актів».</w:t>
      </w:r>
      <w:bookmarkStart w:id="232" w:name="_Hlk45784564"/>
    </w:p>
    <w:bookmarkEnd w:id="232"/>
    <w:p w14:paraId="1A136374"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Х. Технічна імплементація нового процесу надання послуги</w:t>
      </w:r>
    </w:p>
    <w:p w14:paraId="74DB2B2F" w14:textId="738E7B70"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bookmarkStart w:id="233" w:name="_Hlk45784692"/>
      <w:r w:rsidRPr="00EC2EE2">
        <w:rPr>
          <w:rFonts w:ascii="Times New Roman" w:hAnsi="Times New Roman" w:cs="Times New Roman"/>
          <w:sz w:val="28"/>
          <w:szCs w:val="28"/>
        </w:rPr>
        <w:t xml:space="preserve">Технічна імплементація нового процесу </w:t>
      </w:r>
      <w:bookmarkEnd w:id="233"/>
      <w:r w:rsidRPr="00EC2EE2">
        <w:rPr>
          <w:rFonts w:ascii="Times New Roman" w:hAnsi="Times New Roman" w:cs="Times New Roman"/>
          <w:sz w:val="28"/>
          <w:szCs w:val="28"/>
        </w:rPr>
        <w:t xml:space="preserve">проводиться у разі, коли підвищення якості послуги передбачає розробку нових або модернізацію існуючих </w:t>
      </w:r>
      <w:bookmarkStart w:id="234" w:name="_Hlk45629020"/>
      <w:r w:rsidRPr="00EC2EE2">
        <w:rPr>
          <w:rFonts w:ascii="Times New Roman" w:hAnsi="Times New Roman" w:cs="Times New Roman"/>
          <w:sz w:val="28"/>
          <w:szCs w:val="28"/>
        </w:rPr>
        <w:t>технічних та програмних засобів</w:t>
      </w:r>
      <w:bookmarkEnd w:id="234"/>
      <w:r w:rsidRPr="00EC2EE2">
        <w:rPr>
          <w:rFonts w:ascii="Times New Roman" w:hAnsi="Times New Roman" w:cs="Times New Roman"/>
          <w:sz w:val="28"/>
          <w:szCs w:val="28"/>
        </w:rPr>
        <w:t>, зокрема у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язку із встановленням або удосконаленням електронної взаємодії між електронними інформаційними ресурсами</w:t>
      </w:r>
      <w:bookmarkStart w:id="235" w:name="_Hlk45705569"/>
      <w:r w:rsidRPr="00EC2EE2">
        <w:rPr>
          <w:rFonts w:ascii="Times New Roman" w:hAnsi="Times New Roman" w:cs="Times New Roman"/>
          <w:sz w:val="28"/>
          <w:szCs w:val="28"/>
        </w:rPr>
        <w:t>, що використовуються для надання послуги</w:t>
      </w:r>
      <w:bookmarkEnd w:id="235"/>
      <w:r w:rsidRPr="00EC2EE2">
        <w:rPr>
          <w:rFonts w:ascii="Times New Roman" w:hAnsi="Times New Roman" w:cs="Times New Roman"/>
          <w:sz w:val="28"/>
          <w:szCs w:val="28"/>
        </w:rPr>
        <w:t>.</w:t>
      </w:r>
    </w:p>
    <w:p w14:paraId="1714A64F" w14:textId="108E1BD1"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Технічні та програмні засоби, що використовуються для надання послуги, а також їх взаємодія повинні створювати в сукупності цілісну логічну систему надання послуги (далі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Система).</w:t>
      </w:r>
    </w:p>
    <w:p w14:paraId="0E3CDE79"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Технічна імплементація передбачає:</w:t>
      </w:r>
    </w:p>
    <w:p w14:paraId="502F7D28" w14:textId="77777777" w:rsidR="009210EF" w:rsidRPr="00EC2EE2" w:rsidRDefault="009210EF" w:rsidP="00CD5217">
      <w:pPr>
        <w:pStyle w:val="af"/>
        <w:numPr>
          <w:ilvl w:val="0"/>
          <w:numId w:val="20"/>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визначення </w:t>
      </w:r>
      <w:bookmarkStart w:id="236" w:name="_Hlk45716758"/>
      <w:r w:rsidRPr="00EC2EE2">
        <w:rPr>
          <w:rFonts w:ascii="Times New Roman" w:hAnsi="Times New Roman" w:cs="Times New Roman"/>
          <w:sz w:val="28"/>
          <w:szCs w:val="28"/>
        </w:rPr>
        <w:t>технічних вимог/завдань для проведення тендерної процедури закупівлі робіт;</w:t>
      </w:r>
    </w:p>
    <w:p w14:paraId="48E14005" w14:textId="77777777" w:rsidR="009210EF" w:rsidRPr="00EC2EE2" w:rsidRDefault="009210EF" w:rsidP="00CD5217">
      <w:pPr>
        <w:pStyle w:val="af"/>
        <w:numPr>
          <w:ilvl w:val="0"/>
          <w:numId w:val="20"/>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укладення договорів з виконавцями робіт;</w:t>
      </w:r>
    </w:p>
    <w:bookmarkEnd w:id="236"/>
    <w:p w14:paraId="0461ED84" w14:textId="77777777" w:rsidR="009210EF" w:rsidRPr="00EC2EE2" w:rsidRDefault="009210EF" w:rsidP="00CD5217">
      <w:pPr>
        <w:pStyle w:val="af"/>
        <w:numPr>
          <w:ilvl w:val="0"/>
          <w:numId w:val="20"/>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розробку (модернізацію), тестування та промислову експлуатацію </w:t>
      </w:r>
      <w:bookmarkStart w:id="237" w:name="_Hlk45707555"/>
      <w:r w:rsidRPr="00EC2EE2">
        <w:rPr>
          <w:rFonts w:ascii="Times New Roman" w:hAnsi="Times New Roman" w:cs="Times New Roman"/>
          <w:sz w:val="28"/>
          <w:szCs w:val="28"/>
        </w:rPr>
        <w:t>технічних і програмних засобів</w:t>
      </w:r>
      <w:bookmarkEnd w:id="237"/>
      <w:r w:rsidRPr="00EC2EE2">
        <w:rPr>
          <w:rFonts w:ascii="Times New Roman" w:hAnsi="Times New Roman" w:cs="Times New Roman"/>
          <w:sz w:val="28"/>
          <w:szCs w:val="28"/>
        </w:rPr>
        <w:t>;</w:t>
      </w:r>
    </w:p>
    <w:p w14:paraId="3BE1916F" w14:textId="77777777" w:rsidR="009210EF" w:rsidRPr="00EC2EE2" w:rsidRDefault="009210EF" w:rsidP="00CD5217">
      <w:pPr>
        <w:pStyle w:val="af"/>
        <w:numPr>
          <w:ilvl w:val="0"/>
          <w:numId w:val="20"/>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технічний (авторський) нагляд за експлуатацією</w:t>
      </w:r>
      <w:r w:rsidRPr="00EC2EE2">
        <w:rPr>
          <w:rFonts w:ascii="Times New Roman" w:hAnsi="Times New Roman" w:cs="Times New Roman"/>
        </w:rPr>
        <w:t xml:space="preserve"> </w:t>
      </w:r>
      <w:r w:rsidRPr="00EC2EE2">
        <w:rPr>
          <w:rFonts w:ascii="Times New Roman" w:hAnsi="Times New Roman" w:cs="Times New Roman"/>
          <w:sz w:val="28"/>
          <w:szCs w:val="28"/>
        </w:rPr>
        <w:t>технічних і програмних засобів.</w:t>
      </w:r>
    </w:p>
    <w:p w14:paraId="579516CE"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Технічні вимоги/завдання є документами, які детально визначають вимоги до Системи з оцінкою обсягу та тривалості робіт, необхідних для впровадження нового </w:t>
      </w:r>
      <w:bookmarkStart w:id="238" w:name="_Hlk45629428"/>
      <w:r w:rsidRPr="00EC2EE2">
        <w:rPr>
          <w:rFonts w:ascii="Times New Roman" w:hAnsi="Times New Roman" w:cs="Times New Roman"/>
          <w:sz w:val="28"/>
          <w:szCs w:val="28"/>
        </w:rPr>
        <w:t>процесу надання послуги</w:t>
      </w:r>
      <w:bookmarkEnd w:id="238"/>
      <w:r w:rsidRPr="00EC2EE2">
        <w:rPr>
          <w:rFonts w:ascii="Times New Roman" w:hAnsi="Times New Roman" w:cs="Times New Roman"/>
          <w:sz w:val="28"/>
          <w:szCs w:val="28"/>
        </w:rPr>
        <w:t xml:space="preserve">. </w:t>
      </w:r>
    </w:p>
    <w:p w14:paraId="0D98C19E" w14:textId="1121DA5E"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В технічних вимогах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язково зазначаються:</w:t>
      </w:r>
    </w:p>
    <w:p w14:paraId="384889A4"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мета розробки та впровадження нового процесу надання послуги;</w:t>
      </w:r>
    </w:p>
    <w:p w14:paraId="51D517BE" w14:textId="1042B8C8"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модель бізнес-процесів, які передбачається реалізувати (рекомендується використовувати </w:t>
      </w:r>
      <w:r w:rsidR="00F73FF9" w:rsidRPr="00EC2EE2">
        <w:rPr>
          <w:rFonts w:ascii="Times New Roman" w:hAnsi="Times New Roman" w:cs="Times New Roman"/>
          <w:sz w:val="28"/>
          <w:szCs w:val="28"/>
        </w:rPr>
        <w:t>шаблони</w:t>
      </w:r>
      <w:r w:rsidRPr="00EC2EE2">
        <w:rPr>
          <w:rFonts w:ascii="Times New Roman" w:hAnsi="Times New Roman" w:cs="Times New Roman"/>
          <w:sz w:val="28"/>
          <w:szCs w:val="28"/>
        </w:rPr>
        <w:t xml:space="preserve"> BPMN або UML);</w:t>
      </w:r>
    </w:p>
    <w:p w14:paraId="76FCB294"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перелік відомостей, які збираються/обробляються при наданні послуги та джерела їх формування та отримання;</w:t>
      </w:r>
    </w:p>
    <w:p w14:paraId="575BE0CF"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перелік нормативно-правових актів, вимоги яких повинні бути дотримані при створенні або модернізації технічних та програмних засобів;</w:t>
      </w:r>
    </w:p>
    <w:p w14:paraId="7ACC4794"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опис основних сценаріїв користування послугою (включаючи негативні сценарії);</w:t>
      </w:r>
    </w:p>
    <w:p w14:paraId="09E2E591"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опис функціональних модулів електронних інформаційних систем, що використовуються для надання послуги;</w:t>
      </w:r>
    </w:p>
    <w:p w14:paraId="608D9542"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групи та ролі користувачів Системи, їх повноваження щодо її використання, порядок реєстрації та авторизації в електронних інформаційних ресурсах, що використовуються для надання послуги, можливі обмеження у доступі до таких ресурсів;</w:t>
      </w:r>
    </w:p>
    <w:p w14:paraId="32A3FDE9" w14:textId="4BEE5584"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способи</w:t>
      </w:r>
      <w:r w:rsidR="00720F0B" w:rsidRPr="00EC2EE2">
        <w:rPr>
          <w:rFonts w:ascii="Times New Roman" w:hAnsi="Times New Roman" w:cs="Times New Roman"/>
          <w:sz w:val="28"/>
          <w:szCs w:val="28"/>
        </w:rPr>
        <w:t xml:space="preserve"> </w:t>
      </w:r>
      <w:r w:rsidRPr="00EC2EE2">
        <w:rPr>
          <w:rFonts w:ascii="Times New Roman" w:hAnsi="Times New Roman" w:cs="Times New Roman"/>
          <w:sz w:val="28"/>
          <w:szCs w:val="28"/>
        </w:rPr>
        <w:t xml:space="preserve">отримання послуги та їх взаємодія (наприклад, якщо передбачається формування заяви про отримання послуги як на </w:t>
      </w:r>
      <w:proofErr w:type="spellStart"/>
      <w:r w:rsidRPr="00EC2EE2">
        <w:rPr>
          <w:rFonts w:ascii="Times New Roman" w:hAnsi="Times New Roman" w:cs="Times New Roman"/>
          <w:sz w:val="28"/>
          <w:szCs w:val="28"/>
        </w:rPr>
        <w:t>вебпорталі</w:t>
      </w:r>
      <w:proofErr w:type="spellEnd"/>
      <w:r w:rsidR="00AD7CEF" w:rsidRPr="00EC2EE2">
        <w:rPr>
          <w:rFonts w:ascii="Times New Roman" w:hAnsi="Times New Roman" w:cs="Times New Roman"/>
          <w:sz w:val="28"/>
          <w:szCs w:val="28"/>
        </w:rPr>
        <w:t>,</w:t>
      </w:r>
      <w:r w:rsidRPr="00EC2EE2">
        <w:rPr>
          <w:rFonts w:ascii="Times New Roman" w:hAnsi="Times New Roman" w:cs="Times New Roman"/>
          <w:sz w:val="28"/>
          <w:szCs w:val="28"/>
        </w:rPr>
        <w:t xml:space="preserve"> так і у мобільному додатку, то опрацьовується можливість корегувати</w:t>
      </w:r>
      <w:r w:rsidR="00DF4605" w:rsidRPr="00EC2EE2">
        <w:rPr>
          <w:rFonts w:ascii="Times New Roman" w:hAnsi="Times New Roman" w:cs="Times New Roman"/>
          <w:sz w:val="28"/>
          <w:szCs w:val="28"/>
        </w:rPr>
        <w:t xml:space="preserve"> </w:t>
      </w:r>
      <w:r w:rsidRPr="00EC2EE2">
        <w:rPr>
          <w:rFonts w:ascii="Times New Roman" w:hAnsi="Times New Roman" w:cs="Times New Roman"/>
          <w:sz w:val="28"/>
          <w:szCs w:val="28"/>
        </w:rPr>
        <w:t xml:space="preserve">заяву, що формувалася на </w:t>
      </w:r>
      <w:proofErr w:type="spellStart"/>
      <w:r w:rsidRPr="00EC2EE2">
        <w:rPr>
          <w:rFonts w:ascii="Times New Roman" w:hAnsi="Times New Roman" w:cs="Times New Roman"/>
          <w:sz w:val="28"/>
          <w:szCs w:val="28"/>
        </w:rPr>
        <w:t>вебпорталі</w:t>
      </w:r>
      <w:proofErr w:type="spellEnd"/>
      <w:r w:rsidRPr="00EC2EE2">
        <w:rPr>
          <w:rFonts w:ascii="Times New Roman" w:hAnsi="Times New Roman" w:cs="Times New Roman"/>
          <w:sz w:val="28"/>
          <w:szCs w:val="28"/>
        </w:rPr>
        <w:t>, у мобільному додатку та навпаки);</w:t>
      </w:r>
    </w:p>
    <w:p w14:paraId="5850B3ED"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перелік довідників, що використовуються в Системі;</w:t>
      </w:r>
    </w:p>
    <w:p w14:paraId="2B137499"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вимоги до </w:t>
      </w:r>
      <w:proofErr w:type="spellStart"/>
      <w:r w:rsidRPr="00EC2EE2">
        <w:rPr>
          <w:rFonts w:ascii="Times New Roman" w:hAnsi="Times New Roman" w:cs="Times New Roman"/>
          <w:sz w:val="28"/>
          <w:szCs w:val="28"/>
        </w:rPr>
        <w:t>формато</w:t>
      </w:r>
      <w:proofErr w:type="spellEnd"/>
      <w:r w:rsidRPr="00EC2EE2">
        <w:rPr>
          <w:rFonts w:ascii="Times New Roman" w:hAnsi="Times New Roman" w:cs="Times New Roman"/>
          <w:sz w:val="28"/>
          <w:szCs w:val="28"/>
        </w:rPr>
        <w:t>-логічного контролю даних для мінімізації кількості помилок при вводі інформації;</w:t>
      </w:r>
    </w:p>
    <w:p w14:paraId="246CE1D5"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опис механізму інформаційної взаємодії з деталізацією даних, що будуть одержуватись/передаватись;</w:t>
      </w:r>
    </w:p>
    <w:p w14:paraId="00207077"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нефункціональні вимоги до Системи, зокрема вимоги до безпеки, пропускної здатності, інтелектуальної власності;</w:t>
      </w:r>
    </w:p>
    <w:p w14:paraId="77872EAA" w14:textId="77777777"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умови створення та впровадження Системи, зокрема календарний план виконання робіт, порядок передачі-приймання від розробника до замовника, контролю та підтримки роботи Системи;</w:t>
      </w:r>
    </w:p>
    <w:p w14:paraId="18161AC2" w14:textId="08B9F295" w:rsidR="009210EF" w:rsidRPr="00EC2EE2" w:rsidRDefault="009210EF" w:rsidP="00CD5217">
      <w:pPr>
        <w:pStyle w:val="af"/>
        <w:numPr>
          <w:ilvl w:val="0"/>
          <w:numId w:val="21"/>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роз</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яснення термінів та скорочень.</w:t>
      </w:r>
    </w:p>
    <w:p w14:paraId="230D5507" w14:textId="572694C9"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У технічному завданні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язково зазначаються:</w:t>
      </w:r>
    </w:p>
    <w:p w14:paraId="5183AB22" w14:textId="7AD7F28C"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положення, що зазначаються у технічних вимогах згідно з пунктом 86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w:t>
      </w:r>
    </w:p>
    <w:p w14:paraId="43491D08" w14:textId="77777777"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прототипи інтерфейсів Системи (веб-форми та елементи, що на них розміщуються, а також мапа переходів між екранними формами);</w:t>
      </w:r>
    </w:p>
    <w:p w14:paraId="66EB8209" w14:textId="2FA3B009"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формулювання інформаційних повідомлень, зокрема тих, що передаються засобами телекомунікаційного 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язку (електрона пошта, СМС тощо);</w:t>
      </w:r>
    </w:p>
    <w:p w14:paraId="73E89412" w14:textId="356DDE21"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єктна модель зберігання даних (діаграма 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єктів/сутностей  Системи та </w:t>
      </w:r>
      <w:proofErr w:type="spellStart"/>
      <w:r w:rsidRPr="00EC2EE2">
        <w:rPr>
          <w:rFonts w:ascii="Times New Roman" w:hAnsi="Times New Roman" w:cs="Times New Roman"/>
          <w:sz w:val="28"/>
          <w:szCs w:val="28"/>
        </w:rPr>
        <w:t>зв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язків</w:t>
      </w:r>
      <w:proofErr w:type="spellEnd"/>
      <w:r w:rsidRPr="00EC2EE2">
        <w:rPr>
          <w:rFonts w:ascii="Times New Roman" w:hAnsi="Times New Roman" w:cs="Times New Roman"/>
          <w:sz w:val="28"/>
          <w:szCs w:val="28"/>
        </w:rPr>
        <w:t xml:space="preserve"> між ними);</w:t>
      </w:r>
    </w:p>
    <w:p w14:paraId="3C855998" w14:textId="44E09B5B"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lastRenderedPageBreak/>
        <w:t>життєвий цикл основних об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єктів/сутностей Системи;</w:t>
      </w:r>
    </w:p>
    <w:p w14:paraId="62CAFB27" w14:textId="77777777"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опис довідників, що застосовуються у Системі та порядок їх адміністрування/оновлення;</w:t>
      </w:r>
    </w:p>
    <w:p w14:paraId="2011E654" w14:textId="77777777" w:rsidR="009210EF" w:rsidRPr="00EC2EE2" w:rsidRDefault="009210EF" w:rsidP="00CD5217">
      <w:pPr>
        <w:pStyle w:val="af"/>
        <w:numPr>
          <w:ilvl w:val="0"/>
          <w:numId w:val="22"/>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форми та формати обміну даними.</w:t>
      </w:r>
    </w:p>
    <w:bookmarkEnd w:id="153"/>
    <w:p w14:paraId="69BDF237" w14:textId="57495385"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Після погодження технічних вимог/завдань проводиться тендерна процедура закупівлі робіт та за її результатами визначається виконавець робіт. Погоджені технічні вимоги/завдання є невід</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 xml:space="preserve">ємною частиною тендерної документації. </w:t>
      </w:r>
    </w:p>
    <w:p w14:paraId="37020FAF" w14:textId="77777777"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t>Якщо фінансування розробки або модернізації Системи здійснюється:</w:t>
      </w:r>
    </w:p>
    <w:p w14:paraId="65206F09" w14:textId="3356BDDA"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t xml:space="preserve">за рахунок коштів міжнародної технічної допомоги </w:t>
      </w:r>
      <w:r w:rsidR="00F61CED" w:rsidRPr="00EC2EE2">
        <w:rPr>
          <w:sz w:val="28"/>
          <w:szCs w:val="28"/>
          <w:lang w:val="uk-UA"/>
        </w:rPr>
        <w:t>—</w:t>
      </w:r>
      <w:r w:rsidRPr="00EC2EE2">
        <w:rPr>
          <w:sz w:val="28"/>
          <w:szCs w:val="28"/>
          <w:lang w:val="uk-UA"/>
        </w:rPr>
        <w:t xml:space="preserve"> технічні вимоги/завдання а також умови тендеру узгоджуються з організацією, яка безпосередньо фінансує таку розробку або модернізацію, та виступає організатором тендеру;</w:t>
      </w:r>
    </w:p>
    <w:p w14:paraId="28508A88" w14:textId="1718AB08"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за рахунок бюджетних коштів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тендерна процедура повинна відповідати вимогам Закону України «Про публічні закупівлі».</w:t>
      </w:r>
    </w:p>
    <w:p w14:paraId="34DF4A37" w14:textId="6B2E6715"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Після визначення виконавця робіт (переможця тендеру), з ним укладається відповідний договір. Обов</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язковими додатками до договору є</w:t>
      </w:r>
    </w:p>
    <w:p w14:paraId="752EEC68" w14:textId="77777777"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технічні вимоги/завдання, в яких, зокрема, встановлені вимоги щодо розробки, впровадження, контролю, приймання результатів виконаних робіт/наданих послуг та підтримки роботи Системи;</w:t>
      </w:r>
    </w:p>
    <w:p w14:paraId="2430361D" w14:textId="77777777"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калькуляція робіт з деталізацією ціни на виконані роботи та/або надані послуги.</w:t>
      </w:r>
    </w:p>
    <w:p w14:paraId="6898B267" w14:textId="77777777" w:rsidR="009210EF" w:rsidRPr="00EC2EE2" w:rsidRDefault="009210EF" w:rsidP="001E7D90">
      <w:pPr>
        <w:pStyle w:val="2"/>
        <w:spacing w:before="120" w:after="120"/>
        <w:ind w:firstLine="567"/>
        <w:rPr>
          <w:rFonts w:cs="Times New Roman"/>
          <w:sz w:val="28"/>
          <w:szCs w:val="28"/>
        </w:rPr>
      </w:pPr>
      <w:bookmarkStart w:id="239" w:name="_Hlk45723519"/>
      <w:r w:rsidRPr="00EC2EE2">
        <w:rPr>
          <w:rFonts w:cs="Times New Roman"/>
          <w:sz w:val="28"/>
          <w:szCs w:val="28"/>
        </w:rPr>
        <w:t xml:space="preserve">ХІ. </w:t>
      </w:r>
      <w:bookmarkStart w:id="240" w:name="_Hlk45719547"/>
      <w:r w:rsidRPr="00EC2EE2">
        <w:rPr>
          <w:rFonts w:cs="Times New Roman"/>
          <w:sz w:val="28"/>
          <w:szCs w:val="28"/>
        </w:rPr>
        <w:t xml:space="preserve">Підготовка персоналу, який надає послугу </w:t>
      </w:r>
    </w:p>
    <w:bookmarkEnd w:id="240"/>
    <w:p w14:paraId="4500F847" w14:textId="1378C160"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Підготовка персоналу, який надає послугу, повинна забезпечити </w:t>
      </w:r>
      <w:r w:rsidR="00B02B2A" w:rsidRPr="00EC2EE2">
        <w:rPr>
          <w:rFonts w:ascii="Times New Roman" w:hAnsi="Times New Roman" w:cs="Times New Roman"/>
          <w:sz w:val="28"/>
          <w:szCs w:val="28"/>
        </w:rPr>
        <w:t>поступове</w:t>
      </w:r>
      <w:r w:rsidRPr="00EC2EE2">
        <w:rPr>
          <w:rFonts w:ascii="Times New Roman" w:hAnsi="Times New Roman" w:cs="Times New Roman"/>
          <w:sz w:val="28"/>
          <w:szCs w:val="28"/>
        </w:rPr>
        <w:t xml:space="preserve"> та швидке впровадження </w:t>
      </w:r>
      <w:r w:rsidR="0000625C" w:rsidRPr="00EC2EE2">
        <w:rPr>
          <w:rFonts w:ascii="Times New Roman" w:hAnsi="Times New Roman" w:cs="Times New Roman"/>
          <w:sz w:val="28"/>
          <w:szCs w:val="28"/>
        </w:rPr>
        <w:t xml:space="preserve">нової або оновленої </w:t>
      </w:r>
      <w:r w:rsidRPr="00EC2EE2">
        <w:rPr>
          <w:rFonts w:ascii="Times New Roman" w:hAnsi="Times New Roman" w:cs="Times New Roman"/>
          <w:sz w:val="28"/>
          <w:szCs w:val="28"/>
        </w:rPr>
        <w:t>послуги з належним рівнем обслуговування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w:t>
      </w:r>
    </w:p>
    <w:p w14:paraId="514193FC" w14:textId="1F3AF53F"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Підготовка персоналу проводиться перед впровадженням послуги за таким алгоритмом:</w:t>
      </w:r>
    </w:p>
    <w:p w14:paraId="5BD6FC5E" w14:textId="77777777" w:rsidR="009210EF" w:rsidRPr="00EC2EE2" w:rsidRDefault="009210EF" w:rsidP="00CD5217">
      <w:pPr>
        <w:pStyle w:val="af"/>
        <w:numPr>
          <w:ilvl w:val="0"/>
          <w:numId w:val="23"/>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 чотири тижні готуються навчальні матеріали:</w:t>
      </w:r>
    </w:p>
    <w:p w14:paraId="619C8979" w14:textId="6F05B9F5"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інформаційні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презентації, відео/аудіо/письмові інструкції, дистанційні електронні курси, онлайн-симуляції тощо;</w:t>
      </w:r>
    </w:p>
    <w:p w14:paraId="4D52D34E" w14:textId="4830CCB6" w:rsidR="009210EF" w:rsidRPr="00EC2EE2" w:rsidRDefault="009210EF" w:rsidP="001E7D90">
      <w:pPr>
        <w:pStyle w:val="af"/>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тестові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вікторини, тести, анкети, інші матеріали, за допомогою яких здійснюється перевірка засвоєної інформації;</w:t>
      </w:r>
    </w:p>
    <w:p w14:paraId="7D8123D6" w14:textId="53BE7508" w:rsidR="009210EF" w:rsidRPr="00EC2EE2" w:rsidRDefault="009210EF" w:rsidP="00CD5217">
      <w:pPr>
        <w:pStyle w:val="af"/>
        <w:numPr>
          <w:ilvl w:val="0"/>
          <w:numId w:val="23"/>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 за два тижні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поширюються інформаційні матеріали серед цільової аудиторії, яка визначається в залежності від функцій, покладених на відповідні категорії персоналу;</w:t>
      </w:r>
    </w:p>
    <w:p w14:paraId="5E48B40A" w14:textId="09AC7A16" w:rsidR="009210EF" w:rsidRPr="00EC2EE2" w:rsidRDefault="009210EF" w:rsidP="00CD5217">
      <w:pPr>
        <w:pStyle w:val="af"/>
        <w:numPr>
          <w:ilvl w:val="0"/>
          <w:numId w:val="23"/>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за тиждень</w:t>
      </w:r>
      <w:r w:rsidR="00BC1589">
        <w:rPr>
          <w:rFonts w:ascii="Times New Roman" w:hAnsi="Times New Roman" w:cs="Times New Roman"/>
          <w:sz w:val="28"/>
          <w:szCs w:val="28"/>
        </w:rPr>
        <w:t>:</w:t>
      </w:r>
    </w:p>
    <w:p w14:paraId="262FC1AB" w14:textId="0F7E5E5A"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lastRenderedPageBreak/>
        <w:t xml:space="preserve">проводиться </w:t>
      </w:r>
      <w:r w:rsidR="00F37288" w:rsidRPr="00EC2EE2">
        <w:rPr>
          <w:sz w:val="28"/>
          <w:szCs w:val="28"/>
          <w:lang w:val="uk-UA"/>
        </w:rPr>
        <w:t xml:space="preserve">зустріч (можливе проведення в онлайн форматі) </w:t>
      </w:r>
      <w:r w:rsidRPr="00EC2EE2">
        <w:rPr>
          <w:sz w:val="28"/>
          <w:szCs w:val="28"/>
          <w:lang w:val="uk-UA"/>
        </w:rPr>
        <w:t>із сеансом питань та відповідей для цільової аудиторії;</w:t>
      </w:r>
    </w:p>
    <w:p w14:paraId="11259564" w14:textId="0DF94B6E"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t>доопрацьовується документ «запитання та відповіді» за результатами проведено</w:t>
      </w:r>
      <w:r w:rsidR="00F37288" w:rsidRPr="00EC2EE2">
        <w:rPr>
          <w:sz w:val="28"/>
          <w:szCs w:val="28"/>
          <w:lang w:val="uk-UA"/>
        </w:rPr>
        <w:t>ї</w:t>
      </w:r>
      <w:r w:rsidRPr="00EC2EE2">
        <w:rPr>
          <w:sz w:val="28"/>
          <w:szCs w:val="28"/>
          <w:lang w:val="uk-UA"/>
        </w:rPr>
        <w:t xml:space="preserve"> </w:t>
      </w:r>
      <w:r w:rsidR="00F37288" w:rsidRPr="00EC2EE2">
        <w:rPr>
          <w:sz w:val="28"/>
          <w:szCs w:val="28"/>
          <w:lang w:val="uk-UA"/>
        </w:rPr>
        <w:t>зустрічі</w:t>
      </w:r>
      <w:r w:rsidRPr="00EC2EE2">
        <w:rPr>
          <w:sz w:val="28"/>
          <w:szCs w:val="28"/>
          <w:lang w:val="uk-UA"/>
        </w:rPr>
        <w:t>/отриманих запитань від персоналу; доопрацьований документ поширюється серед персоналу;</w:t>
      </w:r>
    </w:p>
    <w:p w14:paraId="69E0CFC1" w14:textId="77777777" w:rsidR="009210EF" w:rsidRPr="00EC2EE2" w:rsidRDefault="009210EF" w:rsidP="001E7D90">
      <w:pPr>
        <w:tabs>
          <w:tab w:val="left" w:pos="851"/>
          <w:tab w:val="left" w:pos="993"/>
        </w:tabs>
        <w:spacing w:before="120" w:after="120"/>
        <w:ind w:firstLine="567"/>
        <w:jc w:val="both"/>
        <w:rPr>
          <w:sz w:val="28"/>
          <w:szCs w:val="28"/>
          <w:lang w:val="uk-UA"/>
        </w:rPr>
      </w:pPr>
      <w:r w:rsidRPr="00EC2EE2">
        <w:rPr>
          <w:sz w:val="28"/>
          <w:szCs w:val="28"/>
          <w:lang w:val="uk-UA"/>
        </w:rPr>
        <w:t>здійснюється перевірка засвоєної інформації персоналом з метою переконання, що він має достатній рівень знань для надання послуги (цей захід проводиться за окремим рішенням);</w:t>
      </w:r>
    </w:p>
    <w:p w14:paraId="708F0251" w14:textId="62560F0F" w:rsidR="009210EF" w:rsidRPr="00EC2EE2" w:rsidRDefault="009210EF" w:rsidP="00CD5217">
      <w:pPr>
        <w:pStyle w:val="af"/>
        <w:numPr>
          <w:ilvl w:val="0"/>
          <w:numId w:val="23"/>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за 2 дня </w:t>
      </w:r>
      <w:r w:rsidR="00F61CED" w:rsidRPr="00EC2EE2">
        <w:rPr>
          <w:rFonts w:ascii="Times New Roman" w:hAnsi="Times New Roman" w:cs="Times New Roman"/>
          <w:sz w:val="28"/>
          <w:szCs w:val="28"/>
        </w:rPr>
        <w:t>—</w:t>
      </w:r>
      <w:r w:rsidRPr="00EC2EE2">
        <w:rPr>
          <w:rFonts w:ascii="Times New Roman" w:hAnsi="Times New Roman" w:cs="Times New Roman"/>
          <w:sz w:val="28"/>
          <w:szCs w:val="28"/>
        </w:rPr>
        <w:t xml:space="preserve"> підтверджується запит на доступ персоналу до Системи відповідно до результатів перевірки засвоєної інформації (цей захід проводиться за окремим рішенням).</w:t>
      </w:r>
    </w:p>
    <w:bookmarkEnd w:id="239"/>
    <w:p w14:paraId="3958CA26" w14:textId="77777777" w:rsidR="009210EF" w:rsidRPr="00EC2EE2" w:rsidRDefault="009210EF" w:rsidP="001E7D90">
      <w:pPr>
        <w:pStyle w:val="2"/>
        <w:spacing w:before="120" w:after="120"/>
        <w:ind w:firstLine="567"/>
        <w:rPr>
          <w:rFonts w:cs="Times New Roman"/>
          <w:sz w:val="28"/>
          <w:szCs w:val="28"/>
        </w:rPr>
      </w:pPr>
      <w:r w:rsidRPr="00EC2EE2">
        <w:rPr>
          <w:rFonts w:cs="Times New Roman"/>
          <w:sz w:val="28"/>
          <w:szCs w:val="28"/>
        </w:rPr>
        <w:t xml:space="preserve">ХІІ. Впровадження нового процесу надання послуги </w:t>
      </w:r>
    </w:p>
    <w:p w14:paraId="1E4FDCDD" w14:textId="77777777"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Послуга впроваджується після набрання чинності нормативно-правового акта, яким врегульовано новий процес її надання, з урахуванням встановлених відповідно до зазначеного акта строків технічної готовності Системи та строків підготовки персоналу, який надає послугу.</w:t>
      </w:r>
    </w:p>
    <w:p w14:paraId="78D8C194" w14:textId="01AEF8CC"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Якщо послуга впроваджується у пілотному режимі, то новий процес її надання спочатку реалізується лише в окремих адміністративно-територіальних одиницях, для окремих категорій суб</w:t>
      </w:r>
      <w:r w:rsidR="00462840" w:rsidRPr="00EC2EE2">
        <w:rPr>
          <w:rFonts w:ascii="Times New Roman" w:hAnsi="Times New Roman" w:cs="Times New Roman"/>
          <w:sz w:val="28"/>
          <w:szCs w:val="28"/>
        </w:rPr>
        <w:t>’</w:t>
      </w:r>
      <w:r w:rsidRPr="00EC2EE2">
        <w:rPr>
          <w:rFonts w:ascii="Times New Roman" w:hAnsi="Times New Roman" w:cs="Times New Roman"/>
          <w:sz w:val="28"/>
          <w:szCs w:val="28"/>
        </w:rPr>
        <w:t>єктів звернення або із застосуванням інших тимчасових обмежень. У такому разі:</w:t>
      </w:r>
    </w:p>
    <w:p w14:paraId="2E874CEB" w14:textId="77777777" w:rsidR="009210EF" w:rsidRPr="00EC2EE2" w:rsidRDefault="009210EF" w:rsidP="00CD5217">
      <w:pPr>
        <w:pStyle w:val="af"/>
        <w:numPr>
          <w:ilvl w:val="0"/>
          <w:numId w:val="2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проводиться моніторинг пілотної реалізації послуги, зокрема вивчається  користувацький досвід та виявляються недоліки в нормативно-правовому регулюванні нового процесу надання послуги, функціонуванні Системи, підготовці персоналу тощо;</w:t>
      </w:r>
    </w:p>
    <w:p w14:paraId="179E9A7B" w14:textId="7AF5AF2C" w:rsidR="009210EF" w:rsidRPr="00EC2EE2" w:rsidRDefault="009210EF" w:rsidP="00CD5217">
      <w:pPr>
        <w:pStyle w:val="af"/>
        <w:numPr>
          <w:ilvl w:val="0"/>
          <w:numId w:val="24"/>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 xml:space="preserve">за результатами моніторингу за необхідності удосконалюються нормативно-правові акти, оптимізується робота Системи, здійснюється додаткова підготовка персоналу (розділи ІХ-ХІ </w:t>
      </w:r>
      <w:r w:rsidR="00DE57F6" w:rsidRPr="00EC2EE2">
        <w:rPr>
          <w:rFonts w:ascii="Times New Roman" w:hAnsi="Times New Roman" w:cs="Times New Roman"/>
          <w:sz w:val="28"/>
          <w:szCs w:val="28"/>
        </w:rPr>
        <w:t>цього Орієнтовного переліку</w:t>
      </w:r>
      <w:r w:rsidRPr="00EC2EE2">
        <w:rPr>
          <w:rFonts w:ascii="Times New Roman" w:hAnsi="Times New Roman" w:cs="Times New Roman"/>
          <w:sz w:val="28"/>
          <w:szCs w:val="28"/>
        </w:rPr>
        <w:t xml:space="preserve">). </w:t>
      </w:r>
    </w:p>
    <w:p w14:paraId="3A99229F" w14:textId="3E1CE18F" w:rsidR="009210EF" w:rsidRPr="00EC2EE2" w:rsidRDefault="009210EF" w:rsidP="00CD5217">
      <w:pPr>
        <w:pStyle w:val="af"/>
        <w:numPr>
          <w:ilvl w:val="0"/>
          <w:numId w:val="8"/>
        </w:numPr>
        <w:tabs>
          <w:tab w:val="left" w:pos="851"/>
          <w:tab w:val="left" w:pos="993"/>
        </w:tabs>
        <w:ind w:left="0" w:firstLine="567"/>
        <w:contextualSpacing w:val="0"/>
        <w:jc w:val="both"/>
        <w:rPr>
          <w:rFonts w:ascii="Times New Roman" w:hAnsi="Times New Roman" w:cs="Times New Roman"/>
          <w:sz w:val="28"/>
          <w:szCs w:val="28"/>
        </w:rPr>
      </w:pPr>
      <w:r w:rsidRPr="00EC2EE2">
        <w:rPr>
          <w:rFonts w:ascii="Times New Roman" w:hAnsi="Times New Roman" w:cs="Times New Roman"/>
          <w:sz w:val="28"/>
          <w:szCs w:val="28"/>
        </w:rPr>
        <w:t>Моніторинг якості надання послуги</w:t>
      </w:r>
      <w:r w:rsidR="00290945" w:rsidRPr="00EC2EE2">
        <w:rPr>
          <w:rFonts w:ascii="Times New Roman" w:hAnsi="Times New Roman" w:cs="Times New Roman"/>
          <w:sz w:val="28"/>
          <w:szCs w:val="28"/>
        </w:rPr>
        <w:t xml:space="preserve"> за новим процесом</w:t>
      </w:r>
      <w:r w:rsidRPr="00EC2EE2">
        <w:rPr>
          <w:rFonts w:ascii="Times New Roman" w:hAnsi="Times New Roman" w:cs="Times New Roman"/>
          <w:sz w:val="28"/>
          <w:szCs w:val="28"/>
        </w:rPr>
        <w:t xml:space="preserve"> здійснюється </w:t>
      </w:r>
      <w:r w:rsidR="002006B1" w:rsidRPr="00EC2EE2">
        <w:rPr>
          <w:rFonts w:ascii="Times New Roman" w:hAnsi="Times New Roman" w:cs="Times New Roman"/>
          <w:sz w:val="28"/>
          <w:szCs w:val="28"/>
        </w:rPr>
        <w:t xml:space="preserve">відповідно до Порядку </w:t>
      </w:r>
      <w:r w:rsidR="00DF4605" w:rsidRPr="00EC2EE2">
        <w:rPr>
          <w:rFonts w:ascii="Times New Roman" w:hAnsi="Times New Roman" w:cs="Times New Roman"/>
          <w:sz w:val="28"/>
          <w:szCs w:val="28"/>
        </w:rPr>
        <w:t>проведення моніторингу якості надання адміністративних послуг та оприлюднення інформації про результати моніторингу якості надання адміністративних послуг</w:t>
      </w:r>
      <w:r w:rsidR="002006B1" w:rsidRPr="00EC2EE2">
        <w:rPr>
          <w:rFonts w:ascii="Times New Roman" w:hAnsi="Times New Roman" w:cs="Times New Roman"/>
          <w:sz w:val="28"/>
          <w:szCs w:val="28"/>
        </w:rPr>
        <w:t>, затверджених постановою Кабінету Міністрів України від</w:t>
      </w:r>
      <w:r w:rsidR="00DF4605" w:rsidRPr="00EC2EE2">
        <w:rPr>
          <w:rFonts w:ascii="Times New Roman" w:hAnsi="Times New Roman" w:cs="Times New Roman"/>
          <w:sz w:val="28"/>
          <w:szCs w:val="28"/>
        </w:rPr>
        <w:t xml:space="preserve"> 11 серпня</w:t>
      </w:r>
      <w:r w:rsidR="002006B1" w:rsidRPr="00EC2EE2">
        <w:rPr>
          <w:rFonts w:ascii="Times New Roman" w:hAnsi="Times New Roman" w:cs="Times New Roman"/>
          <w:sz w:val="28"/>
          <w:szCs w:val="28"/>
        </w:rPr>
        <w:t xml:space="preserve"> 2021 року № </w:t>
      </w:r>
      <w:r w:rsidR="00DF4605" w:rsidRPr="00EC2EE2">
        <w:rPr>
          <w:rFonts w:ascii="Times New Roman" w:hAnsi="Times New Roman" w:cs="Times New Roman"/>
          <w:sz w:val="28"/>
          <w:szCs w:val="28"/>
        </w:rPr>
        <w:t>864</w:t>
      </w:r>
      <w:r w:rsidR="002006B1" w:rsidRPr="00EC2EE2">
        <w:rPr>
          <w:rFonts w:ascii="Times New Roman" w:hAnsi="Times New Roman" w:cs="Times New Roman"/>
          <w:sz w:val="28"/>
          <w:szCs w:val="28"/>
        </w:rPr>
        <w:t xml:space="preserve"> «Питання організації моніторингу якості надання адміністративних послуг».</w:t>
      </w:r>
    </w:p>
    <w:sectPr w:rsidR="009210EF" w:rsidRPr="00EC2EE2" w:rsidSect="00AC448E">
      <w:pgSz w:w="11906" w:h="16838"/>
      <w:pgMar w:top="851" w:right="849"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92119" w14:textId="77777777" w:rsidR="00CE317A" w:rsidRDefault="00CE317A" w:rsidP="000A6390">
      <w:r>
        <w:separator/>
      </w:r>
    </w:p>
  </w:endnote>
  <w:endnote w:type="continuationSeparator" w:id="0">
    <w:p w14:paraId="1DB457B5" w14:textId="77777777" w:rsidR="00CE317A" w:rsidRDefault="00CE317A" w:rsidP="000A6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DA51" w14:textId="77777777" w:rsidR="007A3460" w:rsidRDefault="007A346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EFB26" w14:textId="77777777" w:rsidR="00CE317A" w:rsidRDefault="00CE317A" w:rsidP="000A6390">
      <w:r>
        <w:separator/>
      </w:r>
    </w:p>
  </w:footnote>
  <w:footnote w:type="continuationSeparator" w:id="0">
    <w:p w14:paraId="0C15CCBF" w14:textId="77777777" w:rsidR="00CE317A" w:rsidRDefault="00CE317A" w:rsidP="000A6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134040"/>
      <w:docPartObj>
        <w:docPartGallery w:val="Page Numbers (Top of Page)"/>
        <w:docPartUnique/>
      </w:docPartObj>
    </w:sdtPr>
    <w:sdtEndPr/>
    <w:sdtContent>
      <w:p w14:paraId="09EE9C6E" w14:textId="2458934B" w:rsidR="007A3460" w:rsidRDefault="007A3460">
        <w:pPr>
          <w:pStyle w:val="af6"/>
          <w:jc w:val="center"/>
        </w:pPr>
        <w:r>
          <w:fldChar w:fldCharType="begin"/>
        </w:r>
        <w:r>
          <w:instrText>PAGE   \* MERGEFORMAT</w:instrText>
        </w:r>
        <w:r>
          <w:fldChar w:fldCharType="separate"/>
        </w:r>
        <w:r>
          <w:t>2</w:t>
        </w:r>
        <w:r>
          <w:fldChar w:fldCharType="end"/>
        </w:r>
      </w:p>
    </w:sdtContent>
  </w:sdt>
  <w:p w14:paraId="0006C7C2" w14:textId="77777777" w:rsidR="007A3460" w:rsidRDefault="007A346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385522"/>
      <w:docPartObj>
        <w:docPartGallery w:val="Page Numbers (Top of Page)"/>
        <w:docPartUnique/>
      </w:docPartObj>
    </w:sdtPr>
    <w:sdtEndPr/>
    <w:sdtContent>
      <w:p w14:paraId="4A71CE00" w14:textId="01E19A5A" w:rsidR="007A3460" w:rsidRDefault="007A3460">
        <w:pPr>
          <w:pStyle w:val="af6"/>
          <w:jc w:val="center"/>
        </w:pPr>
        <w:r>
          <w:fldChar w:fldCharType="begin"/>
        </w:r>
        <w:r>
          <w:instrText>PAGE   \* MERGEFORMAT</w:instrText>
        </w:r>
        <w:r>
          <w:fldChar w:fldCharType="separate"/>
        </w:r>
        <w:r>
          <w:t>2</w:t>
        </w:r>
        <w:r>
          <w:fldChar w:fldCharType="end"/>
        </w:r>
      </w:p>
    </w:sdtContent>
  </w:sdt>
  <w:p w14:paraId="647E6B10" w14:textId="77777777" w:rsidR="007A3460" w:rsidRDefault="007A3460">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E79B" w14:textId="431469FF" w:rsidR="007A3460" w:rsidRDefault="007A3460" w:rsidP="00B62BDB">
    <w:pPr>
      <w:pStyle w:val="af6"/>
    </w:pPr>
  </w:p>
  <w:p w14:paraId="6FA1036F" w14:textId="77777777" w:rsidR="007A3460" w:rsidRDefault="007A3460">
    <w:pPr>
      <w:pStyle w:val="a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EEE" w14:textId="51E0DE04" w:rsidR="007A3460" w:rsidRDefault="007A3460" w:rsidP="00AC448E">
    <w:pPr>
      <w:pStyle w:val="af6"/>
    </w:pPr>
  </w:p>
  <w:p w14:paraId="53B372C4" w14:textId="77777777" w:rsidR="007A3460" w:rsidRDefault="007A346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FA4"/>
    <w:multiLevelType w:val="hybridMultilevel"/>
    <w:tmpl w:val="8564EFDC"/>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51B0B6E"/>
    <w:multiLevelType w:val="hybridMultilevel"/>
    <w:tmpl w:val="7CE83E22"/>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91E006F"/>
    <w:multiLevelType w:val="multilevel"/>
    <w:tmpl w:val="9B883084"/>
    <w:lvl w:ilvl="0">
      <w:start w:val="1"/>
      <w:numFmt w:val="decimal"/>
      <w:lvlText w:val="%1)"/>
      <w:lvlJc w:val="left"/>
      <w:pPr>
        <w:ind w:left="1260" w:hanging="360"/>
      </w:pPr>
    </w:lvl>
    <w:lvl w:ilvl="1">
      <w:start w:val="1"/>
      <w:numFmt w:val="lowerLetter"/>
      <w:lvlText w:val="%2."/>
      <w:lvlJc w:val="left"/>
      <w:pPr>
        <w:ind w:left="3447" w:hanging="360"/>
      </w:pPr>
    </w:lvl>
    <w:lvl w:ilvl="2">
      <w:start w:val="1"/>
      <w:numFmt w:val="lowerRoman"/>
      <w:lvlText w:val="%3."/>
      <w:lvlJc w:val="right"/>
      <w:pPr>
        <w:ind w:left="4167" w:hanging="180"/>
      </w:pPr>
    </w:lvl>
    <w:lvl w:ilvl="3">
      <w:start w:val="1"/>
      <w:numFmt w:val="decimal"/>
      <w:lvlText w:val="%4."/>
      <w:lvlJc w:val="left"/>
      <w:pPr>
        <w:ind w:left="4887" w:hanging="360"/>
      </w:pPr>
    </w:lvl>
    <w:lvl w:ilvl="4">
      <w:start w:val="1"/>
      <w:numFmt w:val="lowerLetter"/>
      <w:lvlText w:val="%5."/>
      <w:lvlJc w:val="left"/>
      <w:pPr>
        <w:ind w:left="5607" w:hanging="360"/>
      </w:pPr>
    </w:lvl>
    <w:lvl w:ilvl="5">
      <w:start w:val="1"/>
      <w:numFmt w:val="lowerRoman"/>
      <w:lvlText w:val="%6."/>
      <w:lvlJc w:val="right"/>
      <w:pPr>
        <w:ind w:left="6327" w:hanging="180"/>
      </w:pPr>
    </w:lvl>
    <w:lvl w:ilvl="6">
      <w:start w:val="1"/>
      <w:numFmt w:val="decimal"/>
      <w:lvlText w:val="%7."/>
      <w:lvlJc w:val="left"/>
      <w:pPr>
        <w:ind w:left="7047" w:hanging="360"/>
      </w:pPr>
    </w:lvl>
    <w:lvl w:ilvl="7">
      <w:start w:val="1"/>
      <w:numFmt w:val="lowerLetter"/>
      <w:lvlText w:val="%8."/>
      <w:lvlJc w:val="left"/>
      <w:pPr>
        <w:ind w:left="7767" w:hanging="360"/>
      </w:pPr>
    </w:lvl>
    <w:lvl w:ilvl="8">
      <w:start w:val="1"/>
      <w:numFmt w:val="lowerRoman"/>
      <w:lvlText w:val="%9."/>
      <w:lvlJc w:val="right"/>
      <w:pPr>
        <w:ind w:left="8487" w:hanging="180"/>
      </w:pPr>
    </w:lvl>
  </w:abstractNum>
  <w:abstractNum w:abstractNumId="3" w15:restartNumberingAfterBreak="0">
    <w:nsid w:val="09843DDE"/>
    <w:multiLevelType w:val="hybridMultilevel"/>
    <w:tmpl w:val="62D022D6"/>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C10021D"/>
    <w:multiLevelType w:val="hybridMultilevel"/>
    <w:tmpl w:val="976A4270"/>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73E5360"/>
    <w:multiLevelType w:val="hybridMultilevel"/>
    <w:tmpl w:val="976A4270"/>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779411F"/>
    <w:multiLevelType w:val="hybridMultilevel"/>
    <w:tmpl w:val="DE76F8B4"/>
    <w:lvl w:ilvl="0" w:tplc="C922BC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9551A35"/>
    <w:multiLevelType w:val="hybridMultilevel"/>
    <w:tmpl w:val="5652F434"/>
    <w:lvl w:ilvl="0" w:tplc="040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8" w15:restartNumberingAfterBreak="0">
    <w:nsid w:val="19B56174"/>
    <w:multiLevelType w:val="hybridMultilevel"/>
    <w:tmpl w:val="E5766058"/>
    <w:lvl w:ilvl="0" w:tplc="9B84BD7A">
      <w:start w:val="3"/>
      <w:numFmt w:val="decimal"/>
      <w:lvlText w:val="%1."/>
      <w:lvlJc w:val="left"/>
      <w:pPr>
        <w:ind w:left="2136" w:hanging="360"/>
      </w:pPr>
      <w:rPr>
        <w:rFonts w:hint="default"/>
        <w:b w:val="0"/>
        <w:bCs/>
        <w:lang w:val="ru-RU"/>
      </w:rPr>
    </w:lvl>
    <w:lvl w:ilvl="1" w:tplc="10000019" w:tentative="1">
      <w:start w:val="1"/>
      <w:numFmt w:val="lowerLetter"/>
      <w:lvlText w:val="%2."/>
      <w:lvlJc w:val="left"/>
      <w:pPr>
        <w:ind w:left="2856" w:hanging="360"/>
      </w:pPr>
    </w:lvl>
    <w:lvl w:ilvl="2" w:tplc="1000001B" w:tentative="1">
      <w:start w:val="1"/>
      <w:numFmt w:val="lowerRoman"/>
      <w:lvlText w:val="%3."/>
      <w:lvlJc w:val="right"/>
      <w:pPr>
        <w:ind w:left="3576" w:hanging="180"/>
      </w:pPr>
    </w:lvl>
    <w:lvl w:ilvl="3" w:tplc="1000000F" w:tentative="1">
      <w:start w:val="1"/>
      <w:numFmt w:val="decimal"/>
      <w:lvlText w:val="%4."/>
      <w:lvlJc w:val="left"/>
      <w:pPr>
        <w:ind w:left="4296" w:hanging="360"/>
      </w:pPr>
    </w:lvl>
    <w:lvl w:ilvl="4" w:tplc="10000019" w:tentative="1">
      <w:start w:val="1"/>
      <w:numFmt w:val="lowerLetter"/>
      <w:lvlText w:val="%5."/>
      <w:lvlJc w:val="left"/>
      <w:pPr>
        <w:ind w:left="5016" w:hanging="360"/>
      </w:pPr>
    </w:lvl>
    <w:lvl w:ilvl="5" w:tplc="1000001B" w:tentative="1">
      <w:start w:val="1"/>
      <w:numFmt w:val="lowerRoman"/>
      <w:lvlText w:val="%6."/>
      <w:lvlJc w:val="right"/>
      <w:pPr>
        <w:ind w:left="5736" w:hanging="180"/>
      </w:pPr>
    </w:lvl>
    <w:lvl w:ilvl="6" w:tplc="1000000F" w:tentative="1">
      <w:start w:val="1"/>
      <w:numFmt w:val="decimal"/>
      <w:lvlText w:val="%7."/>
      <w:lvlJc w:val="left"/>
      <w:pPr>
        <w:ind w:left="6456" w:hanging="360"/>
      </w:pPr>
    </w:lvl>
    <w:lvl w:ilvl="7" w:tplc="10000019" w:tentative="1">
      <w:start w:val="1"/>
      <w:numFmt w:val="lowerLetter"/>
      <w:lvlText w:val="%8."/>
      <w:lvlJc w:val="left"/>
      <w:pPr>
        <w:ind w:left="7176" w:hanging="360"/>
      </w:pPr>
    </w:lvl>
    <w:lvl w:ilvl="8" w:tplc="1000001B" w:tentative="1">
      <w:start w:val="1"/>
      <w:numFmt w:val="lowerRoman"/>
      <w:lvlText w:val="%9."/>
      <w:lvlJc w:val="right"/>
      <w:pPr>
        <w:ind w:left="7896" w:hanging="180"/>
      </w:pPr>
    </w:lvl>
  </w:abstractNum>
  <w:abstractNum w:abstractNumId="9" w15:restartNumberingAfterBreak="0">
    <w:nsid w:val="19DB0BB6"/>
    <w:multiLevelType w:val="hybridMultilevel"/>
    <w:tmpl w:val="D5884250"/>
    <w:lvl w:ilvl="0" w:tplc="040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10" w15:restartNumberingAfterBreak="0">
    <w:nsid w:val="1ACD4F91"/>
    <w:multiLevelType w:val="hybridMultilevel"/>
    <w:tmpl w:val="8418FC58"/>
    <w:lvl w:ilvl="0" w:tplc="04090011">
      <w:start w:val="1"/>
      <w:numFmt w:val="decimal"/>
      <w:lvlText w:val="%1)"/>
      <w:lvlJc w:val="left"/>
      <w:pPr>
        <w:ind w:left="2727" w:hanging="360"/>
      </w:pPr>
    </w:lvl>
    <w:lvl w:ilvl="1" w:tplc="04190019" w:tentative="1">
      <w:start w:val="1"/>
      <w:numFmt w:val="lowerLetter"/>
      <w:lvlText w:val="%2."/>
      <w:lvlJc w:val="left"/>
      <w:pPr>
        <w:ind w:left="3447" w:hanging="360"/>
      </w:pPr>
    </w:lvl>
    <w:lvl w:ilvl="2" w:tplc="0419001B" w:tentative="1">
      <w:start w:val="1"/>
      <w:numFmt w:val="lowerRoman"/>
      <w:lvlText w:val="%3."/>
      <w:lvlJc w:val="right"/>
      <w:pPr>
        <w:ind w:left="4167" w:hanging="180"/>
      </w:pPr>
    </w:lvl>
    <w:lvl w:ilvl="3" w:tplc="0419000F" w:tentative="1">
      <w:start w:val="1"/>
      <w:numFmt w:val="decimal"/>
      <w:lvlText w:val="%4."/>
      <w:lvlJc w:val="left"/>
      <w:pPr>
        <w:ind w:left="4887" w:hanging="360"/>
      </w:pPr>
    </w:lvl>
    <w:lvl w:ilvl="4" w:tplc="04190019" w:tentative="1">
      <w:start w:val="1"/>
      <w:numFmt w:val="lowerLetter"/>
      <w:lvlText w:val="%5."/>
      <w:lvlJc w:val="left"/>
      <w:pPr>
        <w:ind w:left="5607" w:hanging="360"/>
      </w:pPr>
    </w:lvl>
    <w:lvl w:ilvl="5" w:tplc="0419001B" w:tentative="1">
      <w:start w:val="1"/>
      <w:numFmt w:val="lowerRoman"/>
      <w:lvlText w:val="%6."/>
      <w:lvlJc w:val="right"/>
      <w:pPr>
        <w:ind w:left="6327" w:hanging="180"/>
      </w:pPr>
    </w:lvl>
    <w:lvl w:ilvl="6" w:tplc="0419000F" w:tentative="1">
      <w:start w:val="1"/>
      <w:numFmt w:val="decimal"/>
      <w:lvlText w:val="%7."/>
      <w:lvlJc w:val="left"/>
      <w:pPr>
        <w:ind w:left="7047" w:hanging="360"/>
      </w:pPr>
    </w:lvl>
    <w:lvl w:ilvl="7" w:tplc="04190019" w:tentative="1">
      <w:start w:val="1"/>
      <w:numFmt w:val="lowerLetter"/>
      <w:lvlText w:val="%8."/>
      <w:lvlJc w:val="left"/>
      <w:pPr>
        <w:ind w:left="7767" w:hanging="360"/>
      </w:pPr>
    </w:lvl>
    <w:lvl w:ilvl="8" w:tplc="0419001B" w:tentative="1">
      <w:start w:val="1"/>
      <w:numFmt w:val="lowerRoman"/>
      <w:lvlText w:val="%9."/>
      <w:lvlJc w:val="right"/>
      <w:pPr>
        <w:ind w:left="8487" w:hanging="180"/>
      </w:pPr>
    </w:lvl>
  </w:abstractNum>
  <w:abstractNum w:abstractNumId="11" w15:restartNumberingAfterBreak="0">
    <w:nsid w:val="1BB651EF"/>
    <w:multiLevelType w:val="hybridMultilevel"/>
    <w:tmpl w:val="F0384394"/>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1D4D58C6"/>
    <w:multiLevelType w:val="hybridMultilevel"/>
    <w:tmpl w:val="A23C7348"/>
    <w:lvl w:ilvl="0" w:tplc="040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1EF26953"/>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20534D31"/>
    <w:multiLevelType w:val="hybridMultilevel"/>
    <w:tmpl w:val="087A8D30"/>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0B46309"/>
    <w:multiLevelType w:val="hybridMultilevel"/>
    <w:tmpl w:val="54080964"/>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34E16A7"/>
    <w:multiLevelType w:val="hybridMultilevel"/>
    <w:tmpl w:val="C5BA231C"/>
    <w:lvl w:ilvl="0" w:tplc="04090011">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17" w15:restartNumberingAfterBreak="0">
    <w:nsid w:val="24284FC0"/>
    <w:multiLevelType w:val="hybridMultilevel"/>
    <w:tmpl w:val="DA684306"/>
    <w:lvl w:ilvl="0" w:tplc="8EE21830">
      <w:start w:val="1"/>
      <w:numFmt w:val="decimal"/>
      <w:lvlText w:val="%1."/>
      <w:lvlJc w:val="left"/>
      <w:pPr>
        <w:ind w:left="4330" w:hanging="360"/>
      </w:pPr>
      <w:rPr>
        <w:rFonts w:ascii="Times New Roman" w:hAnsi="Times New Roman" w:cs="Times New Roman" w:hint="default"/>
        <w:i w:val="0"/>
        <w:iCs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8" w15:restartNumberingAfterBreak="0">
    <w:nsid w:val="286B51EF"/>
    <w:multiLevelType w:val="hybridMultilevel"/>
    <w:tmpl w:val="24C89844"/>
    <w:lvl w:ilvl="0" w:tplc="8E6C4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15:restartNumberingAfterBreak="0">
    <w:nsid w:val="2C964436"/>
    <w:multiLevelType w:val="hybridMultilevel"/>
    <w:tmpl w:val="56882B92"/>
    <w:lvl w:ilvl="0" w:tplc="02663ABA">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E966F51"/>
    <w:multiLevelType w:val="hybridMultilevel"/>
    <w:tmpl w:val="D1C63984"/>
    <w:lvl w:ilvl="0" w:tplc="082496F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1C03DB"/>
    <w:multiLevelType w:val="hybridMultilevel"/>
    <w:tmpl w:val="54B2A740"/>
    <w:lvl w:ilvl="0" w:tplc="04090011">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2" w15:restartNumberingAfterBreak="0">
    <w:nsid w:val="30055F69"/>
    <w:multiLevelType w:val="hybridMultilevel"/>
    <w:tmpl w:val="34BC9086"/>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07B248B"/>
    <w:multiLevelType w:val="hybridMultilevel"/>
    <w:tmpl w:val="4FC4A19E"/>
    <w:lvl w:ilvl="0" w:tplc="94D2C010">
      <w:start w:val="1"/>
      <w:numFmt w:val="decimal"/>
      <w:lvlText w:val="%1."/>
      <w:lvlJc w:val="left"/>
      <w:pPr>
        <w:ind w:left="928" w:hanging="360"/>
      </w:pPr>
      <w:rPr>
        <w:b/>
        <w:bCs/>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13F0062"/>
    <w:multiLevelType w:val="hybridMultilevel"/>
    <w:tmpl w:val="D4B84694"/>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319F5497"/>
    <w:multiLevelType w:val="hybridMultilevel"/>
    <w:tmpl w:val="86FE4256"/>
    <w:lvl w:ilvl="0" w:tplc="FB92B3DC">
      <w:start w:val="1"/>
      <w:numFmt w:val="decimal"/>
      <w:lvlText w:val="%1."/>
      <w:lvlJc w:val="left"/>
      <w:pPr>
        <w:ind w:left="2629"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15:restartNumberingAfterBreak="0">
    <w:nsid w:val="328440AC"/>
    <w:multiLevelType w:val="hybridMultilevel"/>
    <w:tmpl w:val="BAEED870"/>
    <w:lvl w:ilvl="0" w:tplc="00F28F30">
      <w:start w:val="1"/>
      <w:numFmt w:val="decimal"/>
      <w:lvlText w:val="%1)"/>
      <w:lvlJc w:val="left"/>
      <w:pPr>
        <w:ind w:left="928" w:hanging="360"/>
      </w:pPr>
      <w:rPr>
        <w:rFonts w:hint="default"/>
        <w:color w:val="auto"/>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7" w15:restartNumberingAfterBreak="0">
    <w:nsid w:val="33EC19E4"/>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34636CDD"/>
    <w:multiLevelType w:val="hybridMultilevel"/>
    <w:tmpl w:val="D1C63984"/>
    <w:lvl w:ilvl="0" w:tplc="082496F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D57C2D"/>
    <w:multiLevelType w:val="hybridMultilevel"/>
    <w:tmpl w:val="5560DD9A"/>
    <w:lvl w:ilvl="0" w:tplc="040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30" w15:restartNumberingAfterBreak="0">
    <w:nsid w:val="36C61129"/>
    <w:multiLevelType w:val="hybridMultilevel"/>
    <w:tmpl w:val="34BC9086"/>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3C861565"/>
    <w:multiLevelType w:val="hybridMultilevel"/>
    <w:tmpl w:val="168E8AB0"/>
    <w:lvl w:ilvl="0" w:tplc="826C03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E8377AF"/>
    <w:multiLevelType w:val="hybridMultilevel"/>
    <w:tmpl w:val="A02E8B22"/>
    <w:lvl w:ilvl="0" w:tplc="94D2C010">
      <w:start w:val="1"/>
      <w:numFmt w:val="decimal"/>
      <w:lvlText w:val="%1."/>
      <w:lvlJc w:val="left"/>
      <w:pPr>
        <w:ind w:left="928" w:hanging="360"/>
      </w:pPr>
      <w:rPr>
        <w:b/>
        <w:bCs/>
        <w:color w:val="auto"/>
      </w:r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46DE7DD6"/>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15:restartNumberingAfterBreak="0">
    <w:nsid w:val="46F310E2"/>
    <w:multiLevelType w:val="hybridMultilevel"/>
    <w:tmpl w:val="6A8A9046"/>
    <w:lvl w:ilvl="0" w:tplc="45B0E3EE">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DD241C4"/>
    <w:multiLevelType w:val="hybridMultilevel"/>
    <w:tmpl w:val="A23C7348"/>
    <w:lvl w:ilvl="0" w:tplc="04090011">
      <w:start w:val="1"/>
      <w:numFmt w:val="decimal"/>
      <w:lvlText w:val="%1)"/>
      <w:lvlJc w:val="left"/>
      <w:pPr>
        <w:ind w:left="1070" w:hanging="360"/>
      </w:p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4DEC0EE0"/>
    <w:multiLevelType w:val="hybridMultilevel"/>
    <w:tmpl w:val="94B2F4F4"/>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4E624F8C"/>
    <w:multiLevelType w:val="hybridMultilevel"/>
    <w:tmpl w:val="C2F6CB7E"/>
    <w:lvl w:ilvl="0" w:tplc="94D2C010">
      <w:start w:val="1"/>
      <w:numFmt w:val="decimal"/>
      <w:lvlText w:val="%1."/>
      <w:lvlJc w:val="left"/>
      <w:pPr>
        <w:ind w:left="928" w:hanging="360"/>
      </w:pPr>
      <w:rPr>
        <w:b/>
        <w:bCs/>
        <w:color w:val="auto"/>
      </w:rPr>
    </w:lvl>
    <w:lvl w:ilvl="1" w:tplc="04090011">
      <w:start w:val="1"/>
      <w:numFmt w:val="decimal"/>
      <w:lvlText w:val="%2)"/>
      <w:lvlJc w:val="left"/>
      <w:pPr>
        <w:ind w:left="1070"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20670E9"/>
    <w:multiLevelType w:val="hybridMultilevel"/>
    <w:tmpl w:val="C5BA231C"/>
    <w:lvl w:ilvl="0" w:tplc="04090011">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9" w15:restartNumberingAfterBreak="0">
    <w:nsid w:val="53CB4A0E"/>
    <w:multiLevelType w:val="hybridMultilevel"/>
    <w:tmpl w:val="834EBB2E"/>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5B04024A"/>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1" w15:restartNumberingAfterBreak="0">
    <w:nsid w:val="5B784477"/>
    <w:multiLevelType w:val="hybridMultilevel"/>
    <w:tmpl w:val="490CB074"/>
    <w:lvl w:ilvl="0" w:tplc="9636389C">
      <w:start w:val="1"/>
      <w:numFmt w:val="decimal"/>
      <w:lvlText w:val="%1)"/>
      <w:lvlJc w:val="left"/>
      <w:pPr>
        <w:ind w:left="1069" w:hanging="360"/>
      </w:pPr>
      <w:rPr>
        <w:rFonts w:hint="default"/>
        <w:i w:val="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2" w15:restartNumberingAfterBreak="0">
    <w:nsid w:val="5D583D44"/>
    <w:multiLevelType w:val="hybridMultilevel"/>
    <w:tmpl w:val="4A2CD8A6"/>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62692D5A"/>
    <w:multiLevelType w:val="hybridMultilevel"/>
    <w:tmpl w:val="4FC4A19E"/>
    <w:lvl w:ilvl="0" w:tplc="94D2C010">
      <w:start w:val="1"/>
      <w:numFmt w:val="decimal"/>
      <w:lvlText w:val="%1."/>
      <w:lvlJc w:val="left"/>
      <w:pPr>
        <w:ind w:left="928" w:hanging="360"/>
      </w:pPr>
      <w:rPr>
        <w:b/>
        <w:bCs/>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635A3FBB"/>
    <w:multiLevelType w:val="hybridMultilevel"/>
    <w:tmpl w:val="40B26464"/>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66063A46"/>
    <w:multiLevelType w:val="hybridMultilevel"/>
    <w:tmpl w:val="7EFAE040"/>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7823E11"/>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15:restartNumberingAfterBreak="0">
    <w:nsid w:val="69412115"/>
    <w:multiLevelType w:val="hybridMultilevel"/>
    <w:tmpl w:val="BB16F3DE"/>
    <w:lvl w:ilvl="0" w:tplc="04090011">
      <w:start w:val="1"/>
      <w:numFmt w:val="decimal"/>
      <w:lvlText w:val="%1)"/>
      <w:lvlJc w:val="left"/>
      <w:pPr>
        <w:ind w:left="2007" w:hanging="360"/>
      </w:pPr>
    </w:lvl>
    <w:lvl w:ilvl="1" w:tplc="04190019" w:tentative="1">
      <w:start w:val="1"/>
      <w:numFmt w:val="lowerLetter"/>
      <w:lvlText w:val="%2."/>
      <w:lvlJc w:val="left"/>
      <w:pPr>
        <w:ind w:left="2377" w:hanging="360"/>
      </w:pPr>
    </w:lvl>
    <w:lvl w:ilvl="2" w:tplc="0419001B" w:tentative="1">
      <w:start w:val="1"/>
      <w:numFmt w:val="lowerRoman"/>
      <w:lvlText w:val="%3."/>
      <w:lvlJc w:val="right"/>
      <w:pPr>
        <w:ind w:left="3097" w:hanging="180"/>
      </w:pPr>
    </w:lvl>
    <w:lvl w:ilvl="3" w:tplc="0419000F" w:tentative="1">
      <w:start w:val="1"/>
      <w:numFmt w:val="decimal"/>
      <w:lvlText w:val="%4."/>
      <w:lvlJc w:val="left"/>
      <w:pPr>
        <w:ind w:left="3817" w:hanging="360"/>
      </w:pPr>
    </w:lvl>
    <w:lvl w:ilvl="4" w:tplc="04190019" w:tentative="1">
      <w:start w:val="1"/>
      <w:numFmt w:val="lowerLetter"/>
      <w:lvlText w:val="%5."/>
      <w:lvlJc w:val="left"/>
      <w:pPr>
        <w:ind w:left="4537" w:hanging="360"/>
      </w:pPr>
    </w:lvl>
    <w:lvl w:ilvl="5" w:tplc="0419001B" w:tentative="1">
      <w:start w:val="1"/>
      <w:numFmt w:val="lowerRoman"/>
      <w:lvlText w:val="%6."/>
      <w:lvlJc w:val="right"/>
      <w:pPr>
        <w:ind w:left="5257" w:hanging="180"/>
      </w:pPr>
    </w:lvl>
    <w:lvl w:ilvl="6" w:tplc="0419000F" w:tentative="1">
      <w:start w:val="1"/>
      <w:numFmt w:val="decimal"/>
      <w:lvlText w:val="%7."/>
      <w:lvlJc w:val="left"/>
      <w:pPr>
        <w:ind w:left="5977" w:hanging="360"/>
      </w:pPr>
    </w:lvl>
    <w:lvl w:ilvl="7" w:tplc="04190019" w:tentative="1">
      <w:start w:val="1"/>
      <w:numFmt w:val="lowerLetter"/>
      <w:lvlText w:val="%8."/>
      <w:lvlJc w:val="left"/>
      <w:pPr>
        <w:ind w:left="6697" w:hanging="360"/>
      </w:pPr>
    </w:lvl>
    <w:lvl w:ilvl="8" w:tplc="0419001B" w:tentative="1">
      <w:start w:val="1"/>
      <w:numFmt w:val="lowerRoman"/>
      <w:lvlText w:val="%9."/>
      <w:lvlJc w:val="right"/>
      <w:pPr>
        <w:ind w:left="7417" w:hanging="180"/>
      </w:pPr>
    </w:lvl>
  </w:abstractNum>
  <w:abstractNum w:abstractNumId="48" w15:restartNumberingAfterBreak="0">
    <w:nsid w:val="6C3E57FF"/>
    <w:multiLevelType w:val="hybridMultilevel"/>
    <w:tmpl w:val="7EFAE040"/>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9" w15:restartNumberingAfterBreak="0">
    <w:nsid w:val="6CA96128"/>
    <w:multiLevelType w:val="hybridMultilevel"/>
    <w:tmpl w:val="29389514"/>
    <w:lvl w:ilvl="0" w:tplc="8E6C4E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0" w15:restartNumberingAfterBreak="0">
    <w:nsid w:val="70583B4C"/>
    <w:multiLevelType w:val="hybridMultilevel"/>
    <w:tmpl w:val="A23C7348"/>
    <w:lvl w:ilvl="0" w:tplc="04090011">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15:restartNumberingAfterBreak="0">
    <w:nsid w:val="72F200AB"/>
    <w:multiLevelType w:val="hybridMultilevel"/>
    <w:tmpl w:val="94540356"/>
    <w:lvl w:ilvl="0" w:tplc="04090011">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52" w15:restartNumberingAfterBreak="0">
    <w:nsid w:val="748E4280"/>
    <w:multiLevelType w:val="hybridMultilevel"/>
    <w:tmpl w:val="DF9AB616"/>
    <w:lvl w:ilvl="0" w:tplc="040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6FB4FC3"/>
    <w:multiLevelType w:val="hybridMultilevel"/>
    <w:tmpl w:val="56882B92"/>
    <w:lvl w:ilvl="0" w:tplc="02663ABA">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779F668F"/>
    <w:multiLevelType w:val="hybridMultilevel"/>
    <w:tmpl w:val="A16ADD96"/>
    <w:lvl w:ilvl="0" w:tplc="8E6C4E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77C042EE"/>
    <w:multiLevelType w:val="hybridMultilevel"/>
    <w:tmpl w:val="EAF69346"/>
    <w:lvl w:ilvl="0" w:tplc="94D2C010">
      <w:start w:val="1"/>
      <w:numFmt w:val="decimal"/>
      <w:lvlText w:val="%1."/>
      <w:lvlJc w:val="left"/>
      <w:pPr>
        <w:ind w:left="928" w:hanging="360"/>
      </w:pPr>
      <w:rPr>
        <w:b/>
        <w:bCs/>
        <w:color w:val="auto"/>
      </w:r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9B56F32"/>
    <w:multiLevelType w:val="hybridMultilevel"/>
    <w:tmpl w:val="7CE83E22"/>
    <w:lvl w:ilvl="0" w:tplc="040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7D520A75"/>
    <w:multiLevelType w:val="hybridMultilevel"/>
    <w:tmpl w:val="3CCA68A8"/>
    <w:lvl w:ilvl="0" w:tplc="48F2CFC2">
      <w:start w:val="1"/>
      <w:numFmt w:val="decimal"/>
      <w:lvlText w:val="%1)"/>
      <w:lvlJc w:val="left"/>
      <w:pPr>
        <w:ind w:left="1070" w:hanging="360"/>
      </w:pPr>
      <w:rPr>
        <w:b/>
        <w:bCs/>
        <w:i/>
        <w:iCs/>
        <w:sz w:val="20"/>
        <w:szCs w:val="20"/>
      </w:rPr>
    </w:lvl>
    <w:lvl w:ilvl="1" w:tplc="10000019" w:tentative="1">
      <w:start w:val="1"/>
      <w:numFmt w:val="lowerLetter"/>
      <w:lvlText w:val="%2."/>
      <w:lvlJc w:val="left"/>
      <w:pPr>
        <w:ind w:left="1790" w:hanging="360"/>
      </w:pPr>
    </w:lvl>
    <w:lvl w:ilvl="2" w:tplc="1000001B" w:tentative="1">
      <w:start w:val="1"/>
      <w:numFmt w:val="lowerRoman"/>
      <w:lvlText w:val="%3."/>
      <w:lvlJc w:val="right"/>
      <w:pPr>
        <w:ind w:left="2510" w:hanging="180"/>
      </w:pPr>
    </w:lvl>
    <w:lvl w:ilvl="3" w:tplc="1000000F" w:tentative="1">
      <w:start w:val="1"/>
      <w:numFmt w:val="decimal"/>
      <w:lvlText w:val="%4."/>
      <w:lvlJc w:val="left"/>
      <w:pPr>
        <w:ind w:left="3230" w:hanging="360"/>
      </w:pPr>
    </w:lvl>
    <w:lvl w:ilvl="4" w:tplc="10000019" w:tentative="1">
      <w:start w:val="1"/>
      <w:numFmt w:val="lowerLetter"/>
      <w:lvlText w:val="%5."/>
      <w:lvlJc w:val="left"/>
      <w:pPr>
        <w:ind w:left="3950" w:hanging="360"/>
      </w:pPr>
    </w:lvl>
    <w:lvl w:ilvl="5" w:tplc="1000001B" w:tentative="1">
      <w:start w:val="1"/>
      <w:numFmt w:val="lowerRoman"/>
      <w:lvlText w:val="%6."/>
      <w:lvlJc w:val="right"/>
      <w:pPr>
        <w:ind w:left="4670" w:hanging="180"/>
      </w:pPr>
    </w:lvl>
    <w:lvl w:ilvl="6" w:tplc="1000000F" w:tentative="1">
      <w:start w:val="1"/>
      <w:numFmt w:val="decimal"/>
      <w:lvlText w:val="%7."/>
      <w:lvlJc w:val="left"/>
      <w:pPr>
        <w:ind w:left="5390" w:hanging="360"/>
      </w:pPr>
    </w:lvl>
    <w:lvl w:ilvl="7" w:tplc="10000019" w:tentative="1">
      <w:start w:val="1"/>
      <w:numFmt w:val="lowerLetter"/>
      <w:lvlText w:val="%8."/>
      <w:lvlJc w:val="left"/>
      <w:pPr>
        <w:ind w:left="6110" w:hanging="360"/>
      </w:pPr>
    </w:lvl>
    <w:lvl w:ilvl="8" w:tplc="1000001B" w:tentative="1">
      <w:start w:val="1"/>
      <w:numFmt w:val="lowerRoman"/>
      <w:lvlText w:val="%9."/>
      <w:lvlJc w:val="right"/>
      <w:pPr>
        <w:ind w:left="6830" w:hanging="180"/>
      </w:pPr>
    </w:lvl>
  </w:abstractNum>
  <w:num w:numId="1">
    <w:abstractNumId w:val="25"/>
  </w:num>
  <w:num w:numId="2">
    <w:abstractNumId w:val="0"/>
  </w:num>
  <w:num w:numId="3">
    <w:abstractNumId w:val="45"/>
  </w:num>
  <w:num w:numId="4">
    <w:abstractNumId w:val="39"/>
  </w:num>
  <w:num w:numId="5">
    <w:abstractNumId w:val="28"/>
  </w:num>
  <w:num w:numId="6">
    <w:abstractNumId w:val="22"/>
  </w:num>
  <w:num w:numId="7">
    <w:abstractNumId w:val="43"/>
  </w:num>
  <w:num w:numId="8">
    <w:abstractNumId w:val="17"/>
  </w:num>
  <w:num w:numId="9">
    <w:abstractNumId w:val="35"/>
  </w:num>
  <w:num w:numId="10">
    <w:abstractNumId w:val="11"/>
  </w:num>
  <w:num w:numId="11">
    <w:abstractNumId w:val="36"/>
  </w:num>
  <w:num w:numId="12">
    <w:abstractNumId w:val="15"/>
  </w:num>
  <w:num w:numId="13">
    <w:abstractNumId w:val="50"/>
  </w:num>
  <w:num w:numId="14">
    <w:abstractNumId w:val="33"/>
  </w:num>
  <w:num w:numId="15">
    <w:abstractNumId w:val="27"/>
  </w:num>
  <w:num w:numId="16">
    <w:abstractNumId w:val="21"/>
  </w:num>
  <w:num w:numId="17">
    <w:abstractNumId w:val="40"/>
  </w:num>
  <w:num w:numId="18">
    <w:abstractNumId w:val="38"/>
  </w:num>
  <w:num w:numId="19">
    <w:abstractNumId w:val="16"/>
  </w:num>
  <w:num w:numId="20">
    <w:abstractNumId w:val="24"/>
  </w:num>
  <w:num w:numId="21">
    <w:abstractNumId w:val="5"/>
  </w:num>
  <w:num w:numId="22">
    <w:abstractNumId w:val="4"/>
  </w:num>
  <w:num w:numId="23">
    <w:abstractNumId w:val="1"/>
  </w:num>
  <w:num w:numId="24">
    <w:abstractNumId w:val="56"/>
  </w:num>
  <w:num w:numId="25">
    <w:abstractNumId w:val="46"/>
  </w:num>
  <w:num w:numId="26">
    <w:abstractNumId w:val="13"/>
  </w:num>
  <w:num w:numId="27">
    <w:abstractNumId w:val="12"/>
  </w:num>
  <w:num w:numId="28">
    <w:abstractNumId w:val="42"/>
  </w:num>
  <w:num w:numId="29">
    <w:abstractNumId w:val="14"/>
  </w:num>
  <w:num w:numId="30">
    <w:abstractNumId w:val="3"/>
  </w:num>
  <w:num w:numId="31">
    <w:abstractNumId w:val="48"/>
  </w:num>
  <w:num w:numId="32">
    <w:abstractNumId w:val="34"/>
  </w:num>
  <w:num w:numId="33">
    <w:abstractNumId w:val="37"/>
  </w:num>
  <w:num w:numId="34">
    <w:abstractNumId w:val="54"/>
  </w:num>
  <w:num w:numId="35">
    <w:abstractNumId w:val="55"/>
  </w:num>
  <w:num w:numId="36">
    <w:abstractNumId w:val="18"/>
  </w:num>
  <w:num w:numId="37">
    <w:abstractNumId w:val="51"/>
  </w:num>
  <w:num w:numId="38">
    <w:abstractNumId w:val="49"/>
  </w:num>
  <w:num w:numId="39">
    <w:abstractNumId w:val="32"/>
  </w:num>
  <w:num w:numId="40">
    <w:abstractNumId w:val="44"/>
  </w:num>
  <w:num w:numId="41">
    <w:abstractNumId w:val="23"/>
  </w:num>
  <w:num w:numId="42">
    <w:abstractNumId w:val="29"/>
  </w:num>
  <w:num w:numId="43">
    <w:abstractNumId w:val="9"/>
  </w:num>
  <w:num w:numId="44">
    <w:abstractNumId w:val="7"/>
  </w:num>
  <w:num w:numId="45">
    <w:abstractNumId w:val="10"/>
  </w:num>
  <w:num w:numId="46">
    <w:abstractNumId w:val="19"/>
  </w:num>
  <w:num w:numId="47">
    <w:abstractNumId w:val="31"/>
  </w:num>
  <w:num w:numId="48">
    <w:abstractNumId w:val="47"/>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53"/>
  </w:num>
  <w:num w:numId="52">
    <w:abstractNumId w:val="52"/>
  </w:num>
  <w:num w:numId="53">
    <w:abstractNumId w:val="6"/>
  </w:num>
  <w:num w:numId="54">
    <w:abstractNumId w:val="30"/>
  </w:num>
  <w:num w:numId="55">
    <w:abstractNumId w:val="41"/>
  </w:num>
  <w:num w:numId="56">
    <w:abstractNumId w:val="26"/>
  </w:num>
  <w:num w:numId="57">
    <w:abstractNumId w:val="57"/>
  </w:num>
  <w:num w:numId="58">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0EF"/>
    <w:rsid w:val="00002BC1"/>
    <w:rsid w:val="00004F12"/>
    <w:rsid w:val="000056C9"/>
    <w:rsid w:val="0000625C"/>
    <w:rsid w:val="00006B18"/>
    <w:rsid w:val="000111A7"/>
    <w:rsid w:val="0001176F"/>
    <w:rsid w:val="000168D3"/>
    <w:rsid w:val="0002172E"/>
    <w:rsid w:val="00030C38"/>
    <w:rsid w:val="000316EE"/>
    <w:rsid w:val="00033B9C"/>
    <w:rsid w:val="00042F82"/>
    <w:rsid w:val="0005091D"/>
    <w:rsid w:val="000540F9"/>
    <w:rsid w:val="00055A8F"/>
    <w:rsid w:val="000613BF"/>
    <w:rsid w:val="000862D8"/>
    <w:rsid w:val="000938BB"/>
    <w:rsid w:val="00094C2E"/>
    <w:rsid w:val="000963AC"/>
    <w:rsid w:val="0009648E"/>
    <w:rsid w:val="000A0DF2"/>
    <w:rsid w:val="000A1A2B"/>
    <w:rsid w:val="000A6390"/>
    <w:rsid w:val="000A70F4"/>
    <w:rsid w:val="000B62FD"/>
    <w:rsid w:val="000C797D"/>
    <w:rsid w:val="000D3960"/>
    <w:rsid w:val="000D5E67"/>
    <w:rsid w:val="000E3308"/>
    <w:rsid w:val="000E600C"/>
    <w:rsid w:val="000E75BC"/>
    <w:rsid w:val="00105B3A"/>
    <w:rsid w:val="00107D8E"/>
    <w:rsid w:val="00110258"/>
    <w:rsid w:val="00116349"/>
    <w:rsid w:val="00135527"/>
    <w:rsid w:val="0013772C"/>
    <w:rsid w:val="00146A5A"/>
    <w:rsid w:val="001547F2"/>
    <w:rsid w:val="001576F2"/>
    <w:rsid w:val="001642A5"/>
    <w:rsid w:val="00166918"/>
    <w:rsid w:val="001702F1"/>
    <w:rsid w:val="00177B3A"/>
    <w:rsid w:val="0018274C"/>
    <w:rsid w:val="00184770"/>
    <w:rsid w:val="00185147"/>
    <w:rsid w:val="00186D5A"/>
    <w:rsid w:val="00192604"/>
    <w:rsid w:val="001A146F"/>
    <w:rsid w:val="001B0C57"/>
    <w:rsid w:val="001B30F9"/>
    <w:rsid w:val="001B4585"/>
    <w:rsid w:val="001B5F95"/>
    <w:rsid w:val="001B7EB9"/>
    <w:rsid w:val="001C3E47"/>
    <w:rsid w:val="001C72E7"/>
    <w:rsid w:val="001D2E4D"/>
    <w:rsid w:val="001D3118"/>
    <w:rsid w:val="001D4950"/>
    <w:rsid w:val="001E763E"/>
    <w:rsid w:val="001E7D90"/>
    <w:rsid w:val="001F1E24"/>
    <w:rsid w:val="002006B1"/>
    <w:rsid w:val="002010D8"/>
    <w:rsid w:val="002034CD"/>
    <w:rsid w:val="0020716E"/>
    <w:rsid w:val="00207DC1"/>
    <w:rsid w:val="00214890"/>
    <w:rsid w:val="00221162"/>
    <w:rsid w:val="002232BB"/>
    <w:rsid w:val="002346A3"/>
    <w:rsid w:val="0024073A"/>
    <w:rsid w:val="00242F0C"/>
    <w:rsid w:val="00244476"/>
    <w:rsid w:val="002527D5"/>
    <w:rsid w:val="00256A9F"/>
    <w:rsid w:val="00261EF6"/>
    <w:rsid w:val="0026671E"/>
    <w:rsid w:val="0027407F"/>
    <w:rsid w:val="00285E49"/>
    <w:rsid w:val="00290945"/>
    <w:rsid w:val="00290E62"/>
    <w:rsid w:val="0029416C"/>
    <w:rsid w:val="002973E1"/>
    <w:rsid w:val="002A5840"/>
    <w:rsid w:val="002A5976"/>
    <w:rsid w:val="002B25E9"/>
    <w:rsid w:val="002B294D"/>
    <w:rsid w:val="002C04B6"/>
    <w:rsid w:val="002C46E0"/>
    <w:rsid w:val="002E4E61"/>
    <w:rsid w:val="002E6D05"/>
    <w:rsid w:val="002F0570"/>
    <w:rsid w:val="0030245F"/>
    <w:rsid w:val="00304445"/>
    <w:rsid w:val="00304B00"/>
    <w:rsid w:val="00305E63"/>
    <w:rsid w:val="0031129D"/>
    <w:rsid w:val="00312B89"/>
    <w:rsid w:val="00334EDD"/>
    <w:rsid w:val="003363D6"/>
    <w:rsid w:val="00337A05"/>
    <w:rsid w:val="0034154A"/>
    <w:rsid w:val="00350220"/>
    <w:rsid w:val="00354379"/>
    <w:rsid w:val="00370E0E"/>
    <w:rsid w:val="00375D63"/>
    <w:rsid w:val="003801A8"/>
    <w:rsid w:val="00384BC1"/>
    <w:rsid w:val="0039071A"/>
    <w:rsid w:val="003A7715"/>
    <w:rsid w:val="003B65F0"/>
    <w:rsid w:val="003C48C8"/>
    <w:rsid w:val="003D08BF"/>
    <w:rsid w:val="003D29CA"/>
    <w:rsid w:val="003D3855"/>
    <w:rsid w:val="003D40FF"/>
    <w:rsid w:val="003E4AA8"/>
    <w:rsid w:val="003E7905"/>
    <w:rsid w:val="003F200C"/>
    <w:rsid w:val="003F2022"/>
    <w:rsid w:val="003F404E"/>
    <w:rsid w:val="003F485D"/>
    <w:rsid w:val="003F58EF"/>
    <w:rsid w:val="00403629"/>
    <w:rsid w:val="00406EB0"/>
    <w:rsid w:val="00411365"/>
    <w:rsid w:val="004127F0"/>
    <w:rsid w:val="00413114"/>
    <w:rsid w:val="004209E2"/>
    <w:rsid w:val="00421A41"/>
    <w:rsid w:val="00433EB6"/>
    <w:rsid w:val="00435856"/>
    <w:rsid w:val="0044242D"/>
    <w:rsid w:val="004429EE"/>
    <w:rsid w:val="00447E80"/>
    <w:rsid w:val="00450693"/>
    <w:rsid w:val="004540ED"/>
    <w:rsid w:val="00454BA0"/>
    <w:rsid w:val="004568B5"/>
    <w:rsid w:val="00462840"/>
    <w:rsid w:val="004663FE"/>
    <w:rsid w:val="00473F22"/>
    <w:rsid w:val="00486A6D"/>
    <w:rsid w:val="0049625C"/>
    <w:rsid w:val="004A58E2"/>
    <w:rsid w:val="004B270E"/>
    <w:rsid w:val="004D5BFA"/>
    <w:rsid w:val="004D62F4"/>
    <w:rsid w:val="004F178F"/>
    <w:rsid w:val="004F4DD1"/>
    <w:rsid w:val="004F51B5"/>
    <w:rsid w:val="004F6519"/>
    <w:rsid w:val="005006C7"/>
    <w:rsid w:val="005036FF"/>
    <w:rsid w:val="00505876"/>
    <w:rsid w:val="00506193"/>
    <w:rsid w:val="0051299F"/>
    <w:rsid w:val="00524620"/>
    <w:rsid w:val="00526097"/>
    <w:rsid w:val="00543E1E"/>
    <w:rsid w:val="00545C50"/>
    <w:rsid w:val="005537CE"/>
    <w:rsid w:val="0056001E"/>
    <w:rsid w:val="005609E8"/>
    <w:rsid w:val="00561748"/>
    <w:rsid w:val="00561F43"/>
    <w:rsid w:val="00562DF0"/>
    <w:rsid w:val="00565301"/>
    <w:rsid w:val="005729AA"/>
    <w:rsid w:val="00572A34"/>
    <w:rsid w:val="00574120"/>
    <w:rsid w:val="005750DF"/>
    <w:rsid w:val="00575D67"/>
    <w:rsid w:val="00577811"/>
    <w:rsid w:val="0058008C"/>
    <w:rsid w:val="00583E70"/>
    <w:rsid w:val="00587D06"/>
    <w:rsid w:val="00595F93"/>
    <w:rsid w:val="005A21AC"/>
    <w:rsid w:val="005A5DBF"/>
    <w:rsid w:val="005A5E88"/>
    <w:rsid w:val="005A7E2B"/>
    <w:rsid w:val="005B0E69"/>
    <w:rsid w:val="005B0F7B"/>
    <w:rsid w:val="005C3F27"/>
    <w:rsid w:val="005D3646"/>
    <w:rsid w:val="005D44AA"/>
    <w:rsid w:val="005D5686"/>
    <w:rsid w:val="005F1551"/>
    <w:rsid w:val="005F2E24"/>
    <w:rsid w:val="005F5BA0"/>
    <w:rsid w:val="006017E9"/>
    <w:rsid w:val="006028D0"/>
    <w:rsid w:val="0062064F"/>
    <w:rsid w:val="0062213D"/>
    <w:rsid w:val="0062498E"/>
    <w:rsid w:val="00625B20"/>
    <w:rsid w:val="006300E8"/>
    <w:rsid w:val="00633925"/>
    <w:rsid w:val="00637981"/>
    <w:rsid w:val="0064104E"/>
    <w:rsid w:val="006500B7"/>
    <w:rsid w:val="0065028A"/>
    <w:rsid w:val="00650823"/>
    <w:rsid w:val="0065300D"/>
    <w:rsid w:val="006547A5"/>
    <w:rsid w:val="00654C42"/>
    <w:rsid w:val="00660B15"/>
    <w:rsid w:val="006610C9"/>
    <w:rsid w:val="006624FF"/>
    <w:rsid w:val="00666E03"/>
    <w:rsid w:val="006735AF"/>
    <w:rsid w:val="006813DF"/>
    <w:rsid w:val="00681DDF"/>
    <w:rsid w:val="00682025"/>
    <w:rsid w:val="00685168"/>
    <w:rsid w:val="006927FB"/>
    <w:rsid w:val="00695A4B"/>
    <w:rsid w:val="0069644E"/>
    <w:rsid w:val="006A4837"/>
    <w:rsid w:val="006A4C20"/>
    <w:rsid w:val="006B1972"/>
    <w:rsid w:val="006D27C7"/>
    <w:rsid w:val="006E0913"/>
    <w:rsid w:val="006E29AB"/>
    <w:rsid w:val="006E34F8"/>
    <w:rsid w:val="006E3B01"/>
    <w:rsid w:val="006E3BA1"/>
    <w:rsid w:val="006E7A00"/>
    <w:rsid w:val="006F1D3C"/>
    <w:rsid w:val="006F75CD"/>
    <w:rsid w:val="00701ADA"/>
    <w:rsid w:val="00701B5E"/>
    <w:rsid w:val="007117EE"/>
    <w:rsid w:val="00711AF3"/>
    <w:rsid w:val="00712D2D"/>
    <w:rsid w:val="00717481"/>
    <w:rsid w:val="0071773B"/>
    <w:rsid w:val="00720F0B"/>
    <w:rsid w:val="00721F27"/>
    <w:rsid w:val="00725928"/>
    <w:rsid w:val="00726DF2"/>
    <w:rsid w:val="00732653"/>
    <w:rsid w:val="00733611"/>
    <w:rsid w:val="00733A55"/>
    <w:rsid w:val="00733D52"/>
    <w:rsid w:val="00735E7B"/>
    <w:rsid w:val="007404F7"/>
    <w:rsid w:val="00743A93"/>
    <w:rsid w:val="00755184"/>
    <w:rsid w:val="00760F86"/>
    <w:rsid w:val="00761865"/>
    <w:rsid w:val="00766BF1"/>
    <w:rsid w:val="00771017"/>
    <w:rsid w:val="007714BA"/>
    <w:rsid w:val="00772075"/>
    <w:rsid w:val="00776488"/>
    <w:rsid w:val="00780DA6"/>
    <w:rsid w:val="0078290C"/>
    <w:rsid w:val="00783931"/>
    <w:rsid w:val="00785163"/>
    <w:rsid w:val="00786709"/>
    <w:rsid w:val="00786BAE"/>
    <w:rsid w:val="0079234E"/>
    <w:rsid w:val="0079258B"/>
    <w:rsid w:val="007A3460"/>
    <w:rsid w:val="007C0777"/>
    <w:rsid w:val="007C18AB"/>
    <w:rsid w:val="007D0896"/>
    <w:rsid w:val="007E1240"/>
    <w:rsid w:val="007F1FE9"/>
    <w:rsid w:val="007F337E"/>
    <w:rsid w:val="007F3B9A"/>
    <w:rsid w:val="007F5BDA"/>
    <w:rsid w:val="007F6373"/>
    <w:rsid w:val="007F6628"/>
    <w:rsid w:val="00804E43"/>
    <w:rsid w:val="0080793C"/>
    <w:rsid w:val="00813804"/>
    <w:rsid w:val="00815956"/>
    <w:rsid w:val="00816046"/>
    <w:rsid w:val="008223EA"/>
    <w:rsid w:val="008237E9"/>
    <w:rsid w:val="008421E4"/>
    <w:rsid w:val="0084361F"/>
    <w:rsid w:val="00844635"/>
    <w:rsid w:val="00847BE6"/>
    <w:rsid w:val="00853244"/>
    <w:rsid w:val="00854DC1"/>
    <w:rsid w:val="00854FBB"/>
    <w:rsid w:val="00855B2A"/>
    <w:rsid w:val="00860510"/>
    <w:rsid w:val="008633C9"/>
    <w:rsid w:val="008663D0"/>
    <w:rsid w:val="00897319"/>
    <w:rsid w:val="008975D0"/>
    <w:rsid w:val="00897610"/>
    <w:rsid w:val="008A6FF8"/>
    <w:rsid w:val="008B5268"/>
    <w:rsid w:val="008B5A27"/>
    <w:rsid w:val="008B6977"/>
    <w:rsid w:val="008C343A"/>
    <w:rsid w:val="008C6005"/>
    <w:rsid w:val="008D37B8"/>
    <w:rsid w:val="008D4590"/>
    <w:rsid w:val="008D6D31"/>
    <w:rsid w:val="008E512F"/>
    <w:rsid w:val="008E55A7"/>
    <w:rsid w:val="008F277D"/>
    <w:rsid w:val="008F34B6"/>
    <w:rsid w:val="008F5359"/>
    <w:rsid w:val="008F76E9"/>
    <w:rsid w:val="008F7F9A"/>
    <w:rsid w:val="00903154"/>
    <w:rsid w:val="009032AB"/>
    <w:rsid w:val="00910B13"/>
    <w:rsid w:val="0091144F"/>
    <w:rsid w:val="00915019"/>
    <w:rsid w:val="009155B1"/>
    <w:rsid w:val="009174D2"/>
    <w:rsid w:val="00920F65"/>
    <w:rsid w:val="009210EF"/>
    <w:rsid w:val="0092448D"/>
    <w:rsid w:val="009267E0"/>
    <w:rsid w:val="00934069"/>
    <w:rsid w:val="00935519"/>
    <w:rsid w:val="00947095"/>
    <w:rsid w:val="009626CB"/>
    <w:rsid w:val="00971993"/>
    <w:rsid w:val="009729A0"/>
    <w:rsid w:val="009738DE"/>
    <w:rsid w:val="009747C8"/>
    <w:rsid w:val="0098799A"/>
    <w:rsid w:val="0099461F"/>
    <w:rsid w:val="00996A3B"/>
    <w:rsid w:val="00996BB7"/>
    <w:rsid w:val="009A3766"/>
    <w:rsid w:val="009B06C5"/>
    <w:rsid w:val="009B0952"/>
    <w:rsid w:val="009B09C2"/>
    <w:rsid w:val="009B4187"/>
    <w:rsid w:val="009B70A0"/>
    <w:rsid w:val="009B7B4C"/>
    <w:rsid w:val="009B7EC1"/>
    <w:rsid w:val="009D22CC"/>
    <w:rsid w:val="009D3E72"/>
    <w:rsid w:val="009D464F"/>
    <w:rsid w:val="009E6EF8"/>
    <w:rsid w:val="009F1074"/>
    <w:rsid w:val="009F3F7B"/>
    <w:rsid w:val="00A004B7"/>
    <w:rsid w:val="00A019FD"/>
    <w:rsid w:val="00A04A2B"/>
    <w:rsid w:val="00A04D9C"/>
    <w:rsid w:val="00A2343E"/>
    <w:rsid w:val="00A236BA"/>
    <w:rsid w:val="00A27D4A"/>
    <w:rsid w:val="00A32114"/>
    <w:rsid w:val="00A337B3"/>
    <w:rsid w:val="00A35964"/>
    <w:rsid w:val="00A43BD1"/>
    <w:rsid w:val="00A472B8"/>
    <w:rsid w:val="00A57352"/>
    <w:rsid w:val="00A62882"/>
    <w:rsid w:val="00A6310F"/>
    <w:rsid w:val="00A6375E"/>
    <w:rsid w:val="00A63F62"/>
    <w:rsid w:val="00A70213"/>
    <w:rsid w:val="00A70BC4"/>
    <w:rsid w:val="00A72518"/>
    <w:rsid w:val="00A81314"/>
    <w:rsid w:val="00A90FD6"/>
    <w:rsid w:val="00A92EC7"/>
    <w:rsid w:val="00A943FC"/>
    <w:rsid w:val="00AB3B06"/>
    <w:rsid w:val="00AB5D40"/>
    <w:rsid w:val="00AC33EE"/>
    <w:rsid w:val="00AC448E"/>
    <w:rsid w:val="00AD069E"/>
    <w:rsid w:val="00AD118F"/>
    <w:rsid w:val="00AD16DD"/>
    <w:rsid w:val="00AD5914"/>
    <w:rsid w:val="00AD6395"/>
    <w:rsid w:val="00AD7CEF"/>
    <w:rsid w:val="00AE30E4"/>
    <w:rsid w:val="00AE448E"/>
    <w:rsid w:val="00AE7425"/>
    <w:rsid w:val="00AF0014"/>
    <w:rsid w:val="00AF10C6"/>
    <w:rsid w:val="00AF16A9"/>
    <w:rsid w:val="00AF2320"/>
    <w:rsid w:val="00B01302"/>
    <w:rsid w:val="00B02B2A"/>
    <w:rsid w:val="00B0514B"/>
    <w:rsid w:val="00B11F11"/>
    <w:rsid w:val="00B13043"/>
    <w:rsid w:val="00B13D3D"/>
    <w:rsid w:val="00B145E0"/>
    <w:rsid w:val="00B20D7A"/>
    <w:rsid w:val="00B2559B"/>
    <w:rsid w:val="00B2635D"/>
    <w:rsid w:val="00B3036B"/>
    <w:rsid w:val="00B31E6C"/>
    <w:rsid w:val="00B33067"/>
    <w:rsid w:val="00B34DD7"/>
    <w:rsid w:val="00B36F09"/>
    <w:rsid w:val="00B43454"/>
    <w:rsid w:val="00B522F5"/>
    <w:rsid w:val="00B62BDB"/>
    <w:rsid w:val="00B71AF2"/>
    <w:rsid w:val="00B75F53"/>
    <w:rsid w:val="00B775EA"/>
    <w:rsid w:val="00B846F5"/>
    <w:rsid w:val="00B85374"/>
    <w:rsid w:val="00B94220"/>
    <w:rsid w:val="00BA088B"/>
    <w:rsid w:val="00BA63B0"/>
    <w:rsid w:val="00BB217F"/>
    <w:rsid w:val="00BB268B"/>
    <w:rsid w:val="00BC1589"/>
    <w:rsid w:val="00BC38F9"/>
    <w:rsid w:val="00BE4881"/>
    <w:rsid w:val="00BE7AF0"/>
    <w:rsid w:val="00BF15FB"/>
    <w:rsid w:val="00BF34E7"/>
    <w:rsid w:val="00BF5546"/>
    <w:rsid w:val="00BF5FDD"/>
    <w:rsid w:val="00C01830"/>
    <w:rsid w:val="00C14CD4"/>
    <w:rsid w:val="00C2321C"/>
    <w:rsid w:val="00C2358B"/>
    <w:rsid w:val="00C25BE3"/>
    <w:rsid w:val="00C326A2"/>
    <w:rsid w:val="00C4454A"/>
    <w:rsid w:val="00C52A46"/>
    <w:rsid w:val="00C61876"/>
    <w:rsid w:val="00C61F3C"/>
    <w:rsid w:val="00C67EBA"/>
    <w:rsid w:val="00C70F7C"/>
    <w:rsid w:val="00C739D6"/>
    <w:rsid w:val="00C77CE9"/>
    <w:rsid w:val="00C80A7E"/>
    <w:rsid w:val="00C81980"/>
    <w:rsid w:val="00C826CE"/>
    <w:rsid w:val="00C827FC"/>
    <w:rsid w:val="00C92942"/>
    <w:rsid w:val="00CA6B95"/>
    <w:rsid w:val="00CB3099"/>
    <w:rsid w:val="00CB40FB"/>
    <w:rsid w:val="00CB6568"/>
    <w:rsid w:val="00CB783C"/>
    <w:rsid w:val="00CC085A"/>
    <w:rsid w:val="00CC0F58"/>
    <w:rsid w:val="00CC33F4"/>
    <w:rsid w:val="00CC4589"/>
    <w:rsid w:val="00CD1F3D"/>
    <w:rsid w:val="00CD3541"/>
    <w:rsid w:val="00CD3659"/>
    <w:rsid w:val="00CD5217"/>
    <w:rsid w:val="00CD7522"/>
    <w:rsid w:val="00CD78E5"/>
    <w:rsid w:val="00CE23D1"/>
    <w:rsid w:val="00CE317A"/>
    <w:rsid w:val="00CE585F"/>
    <w:rsid w:val="00CE6AFE"/>
    <w:rsid w:val="00CE794B"/>
    <w:rsid w:val="00D02C3A"/>
    <w:rsid w:val="00D0787B"/>
    <w:rsid w:val="00D10378"/>
    <w:rsid w:val="00D32513"/>
    <w:rsid w:val="00D34350"/>
    <w:rsid w:val="00D346D8"/>
    <w:rsid w:val="00D40A6F"/>
    <w:rsid w:val="00D410F6"/>
    <w:rsid w:val="00D56B57"/>
    <w:rsid w:val="00D57EA9"/>
    <w:rsid w:val="00D60823"/>
    <w:rsid w:val="00D76741"/>
    <w:rsid w:val="00D87203"/>
    <w:rsid w:val="00D91464"/>
    <w:rsid w:val="00D94D90"/>
    <w:rsid w:val="00DA1F0A"/>
    <w:rsid w:val="00DB6A98"/>
    <w:rsid w:val="00DC025F"/>
    <w:rsid w:val="00DC6F3E"/>
    <w:rsid w:val="00DD1312"/>
    <w:rsid w:val="00DD306D"/>
    <w:rsid w:val="00DD65F7"/>
    <w:rsid w:val="00DE0482"/>
    <w:rsid w:val="00DE57F6"/>
    <w:rsid w:val="00DE7C97"/>
    <w:rsid w:val="00DF0A1F"/>
    <w:rsid w:val="00DF3C43"/>
    <w:rsid w:val="00DF3CC2"/>
    <w:rsid w:val="00DF4605"/>
    <w:rsid w:val="00DF6D99"/>
    <w:rsid w:val="00E02DCC"/>
    <w:rsid w:val="00E04C43"/>
    <w:rsid w:val="00E05F4E"/>
    <w:rsid w:val="00E14244"/>
    <w:rsid w:val="00E16494"/>
    <w:rsid w:val="00E20055"/>
    <w:rsid w:val="00E33195"/>
    <w:rsid w:val="00E42DF1"/>
    <w:rsid w:val="00E45418"/>
    <w:rsid w:val="00E47D16"/>
    <w:rsid w:val="00E51032"/>
    <w:rsid w:val="00E53F9C"/>
    <w:rsid w:val="00E54ACF"/>
    <w:rsid w:val="00E66E30"/>
    <w:rsid w:val="00E719CA"/>
    <w:rsid w:val="00E819D9"/>
    <w:rsid w:val="00E925FE"/>
    <w:rsid w:val="00E9511D"/>
    <w:rsid w:val="00E951AB"/>
    <w:rsid w:val="00E95522"/>
    <w:rsid w:val="00E95CEB"/>
    <w:rsid w:val="00EA08DC"/>
    <w:rsid w:val="00EA640E"/>
    <w:rsid w:val="00EA69B0"/>
    <w:rsid w:val="00EB23D4"/>
    <w:rsid w:val="00EB31A6"/>
    <w:rsid w:val="00EB6474"/>
    <w:rsid w:val="00EB6657"/>
    <w:rsid w:val="00EC1A92"/>
    <w:rsid w:val="00EC2EE2"/>
    <w:rsid w:val="00ED6B8C"/>
    <w:rsid w:val="00EE55E5"/>
    <w:rsid w:val="00EF4820"/>
    <w:rsid w:val="00EF7BC4"/>
    <w:rsid w:val="00F148B3"/>
    <w:rsid w:val="00F1678A"/>
    <w:rsid w:val="00F204E3"/>
    <w:rsid w:val="00F21E19"/>
    <w:rsid w:val="00F2277D"/>
    <w:rsid w:val="00F249AF"/>
    <w:rsid w:val="00F25490"/>
    <w:rsid w:val="00F26B7A"/>
    <w:rsid w:val="00F277CC"/>
    <w:rsid w:val="00F37288"/>
    <w:rsid w:val="00F43E1C"/>
    <w:rsid w:val="00F512A4"/>
    <w:rsid w:val="00F52695"/>
    <w:rsid w:val="00F535D1"/>
    <w:rsid w:val="00F563EE"/>
    <w:rsid w:val="00F61CED"/>
    <w:rsid w:val="00F62E88"/>
    <w:rsid w:val="00F657BE"/>
    <w:rsid w:val="00F73FF9"/>
    <w:rsid w:val="00F765AF"/>
    <w:rsid w:val="00F76D3D"/>
    <w:rsid w:val="00F80A82"/>
    <w:rsid w:val="00F840DA"/>
    <w:rsid w:val="00F919CB"/>
    <w:rsid w:val="00F95C3F"/>
    <w:rsid w:val="00F972A0"/>
    <w:rsid w:val="00FB2F30"/>
    <w:rsid w:val="00FD2357"/>
    <w:rsid w:val="00FD3B0C"/>
    <w:rsid w:val="00FE25FD"/>
    <w:rsid w:val="00FE5AD2"/>
    <w:rsid w:val="00FE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AD3B"/>
  <w15:chartTrackingRefBased/>
  <w15:docId w15:val="{DCB1C577-DF06-48B5-821D-FA42F184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2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10EF"/>
    <w:pPr>
      <w:keepNext/>
      <w:keepLines/>
      <w:spacing w:before="240"/>
      <w:outlineLvl w:val="0"/>
    </w:pPr>
    <w:rPr>
      <w:rFonts w:asciiTheme="majorHAnsi" w:eastAsiaTheme="majorEastAsia" w:hAnsiTheme="majorHAnsi" w:cstheme="majorBidi"/>
      <w:color w:val="2F5496" w:themeColor="accent1" w:themeShade="BF"/>
      <w:sz w:val="32"/>
      <w:szCs w:val="32"/>
      <w:lang w:val="uk-UA" w:eastAsia="en-US"/>
    </w:rPr>
  </w:style>
  <w:style w:type="paragraph" w:styleId="2">
    <w:name w:val="heading 2"/>
    <w:basedOn w:val="a"/>
    <w:next w:val="a"/>
    <w:link w:val="20"/>
    <w:uiPriority w:val="9"/>
    <w:unhideWhenUsed/>
    <w:qFormat/>
    <w:rsid w:val="009210EF"/>
    <w:pPr>
      <w:keepNext/>
      <w:keepLines/>
      <w:spacing w:before="40"/>
      <w:jc w:val="center"/>
      <w:outlineLvl w:val="1"/>
    </w:pPr>
    <w:rPr>
      <w:rFonts w:eastAsiaTheme="majorEastAsia" w:cstheme="majorBidi"/>
      <w:b/>
      <w:szCs w:val="26"/>
      <w:lang w:val="uk-UA" w:eastAsia="en-US"/>
    </w:rPr>
  </w:style>
  <w:style w:type="paragraph" w:styleId="3">
    <w:name w:val="heading 3"/>
    <w:basedOn w:val="a"/>
    <w:next w:val="a"/>
    <w:link w:val="30"/>
    <w:uiPriority w:val="9"/>
    <w:unhideWhenUsed/>
    <w:qFormat/>
    <w:rsid w:val="009210EF"/>
    <w:pPr>
      <w:keepNext/>
      <w:keepLines/>
      <w:spacing w:before="280" w:after="80"/>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9210EF"/>
    <w:pPr>
      <w:keepNext/>
      <w:keepLines/>
      <w:spacing w:before="240" w:after="40"/>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9210EF"/>
    <w:pPr>
      <w:keepNext/>
      <w:keepLines/>
      <w:spacing w:before="220" w:after="40"/>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9210EF"/>
    <w:pPr>
      <w:keepNext/>
      <w:keepLines/>
      <w:spacing w:before="200" w:after="40"/>
      <w:outlineLvl w:val="5"/>
    </w:pPr>
    <w:rPr>
      <w:rFonts w:ascii="Calibri" w:eastAsia="Calibri" w:hAnsi="Calibri" w:cs="Calibri"/>
      <w:b/>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10EF"/>
    <w:rPr>
      <w:rFonts w:asciiTheme="majorHAnsi" w:eastAsiaTheme="majorEastAsia" w:hAnsiTheme="majorHAnsi" w:cstheme="majorBidi"/>
      <w:color w:val="2F5496" w:themeColor="accent1" w:themeShade="BF"/>
      <w:sz w:val="32"/>
      <w:szCs w:val="32"/>
      <w:lang w:val="uk-UA"/>
    </w:rPr>
  </w:style>
  <w:style w:type="character" w:customStyle="1" w:styleId="20">
    <w:name w:val="Заголовок 2 Знак"/>
    <w:basedOn w:val="a0"/>
    <w:link w:val="2"/>
    <w:uiPriority w:val="9"/>
    <w:rsid w:val="009210EF"/>
    <w:rPr>
      <w:rFonts w:ascii="Times New Roman" w:eastAsiaTheme="majorEastAsia" w:hAnsi="Times New Roman" w:cstheme="majorBidi"/>
      <w:b/>
      <w:sz w:val="24"/>
      <w:szCs w:val="26"/>
      <w:lang w:val="uk-UA"/>
    </w:rPr>
  </w:style>
  <w:style w:type="character" w:customStyle="1" w:styleId="30">
    <w:name w:val="Заголовок 3 Знак"/>
    <w:basedOn w:val="a0"/>
    <w:link w:val="3"/>
    <w:uiPriority w:val="9"/>
    <w:rsid w:val="009210EF"/>
    <w:rPr>
      <w:rFonts w:ascii="Calibri" w:eastAsia="Calibri" w:hAnsi="Calibri" w:cs="Calibri"/>
      <w:b/>
      <w:sz w:val="28"/>
      <w:szCs w:val="28"/>
      <w:lang w:val="uk-UA" w:eastAsia="ru-RU"/>
    </w:rPr>
  </w:style>
  <w:style w:type="character" w:customStyle="1" w:styleId="40">
    <w:name w:val="Заголовок 4 Знак"/>
    <w:basedOn w:val="a0"/>
    <w:link w:val="4"/>
    <w:uiPriority w:val="9"/>
    <w:semiHidden/>
    <w:rsid w:val="009210EF"/>
    <w:rPr>
      <w:rFonts w:ascii="Calibri" w:eastAsia="Calibri" w:hAnsi="Calibri" w:cs="Calibri"/>
      <w:b/>
      <w:sz w:val="24"/>
      <w:szCs w:val="24"/>
      <w:lang w:val="uk-UA" w:eastAsia="ru-RU"/>
    </w:rPr>
  </w:style>
  <w:style w:type="character" w:customStyle="1" w:styleId="50">
    <w:name w:val="Заголовок 5 Знак"/>
    <w:basedOn w:val="a0"/>
    <w:link w:val="5"/>
    <w:uiPriority w:val="9"/>
    <w:semiHidden/>
    <w:rsid w:val="009210EF"/>
    <w:rPr>
      <w:rFonts w:ascii="Calibri" w:eastAsia="Calibri" w:hAnsi="Calibri" w:cs="Calibri"/>
      <w:b/>
      <w:lang w:val="uk-UA" w:eastAsia="ru-RU"/>
    </w:rPr>
  </w:style>
  <w:style w:type="character" w:customStyle="1" w:styleId="60">
    <w:name w:val="Заголовок 6 Знак"/>
    <w:basedOn w:val="a0"/>
    <w:link w:val="6"/>
    <w:uiPriority w:val="9"/>
    <w:semiHidden/>
    <w:rsid w:val="009210EF"/>
    <w:rPr>
      <w:rFonts w:ascii="Calibri" w:eastAsia="Calibri" w:hAnsi="Calibri" w:cs="Calibri"/>
      <w:b/>
      <w:sz w:val="20"/>
      <w:szCs w:val="20"/>
      <w:lang w:val="uk-UA" w:eastAsia="ru-RU"/>
    </w:rPr>
  </w:style>
  <w:style w:type="paragraph" w:customStyle="1" w:styleId="rvps4">
    <w:name w:val="rvps4"/>
    <w:basedOn w:val="a"/>
    <w:rsid w:val="009210EF"/>
    <w:pPr>
      <w:spacing w:before="100" w:beforeAutospacing="1" w:after="100" w:afterAutospacing="1"/>
    </w:pPr>
  </w:style>
  <w:style w:type="paragraph" w:customStyle="1" w:styleId="rvps1">
    <w:name w:val="rvps1"/>
    <w:basedOn w:val="a"/>
    <w:rsid w:val="009210EF"/>
    <w:pPr>
      <w:spacing w:before="100" w:beforeAutospacing="1" w:after="100" w:afterAutospacing="1"/>
    </w:pPr>
  </w:style>
  <w:style w:type="character" w:customStyle="1" w:styleId="rvts15">
    <w:name w:val="rvts15"/>
    <w:basedOn w:val="a0"/>
    <w:rsid w:val="009210EF"/>
  </w:style>
  <w:style w:type="character" w:customStyle="1" w:styleId="rvts23">
    <w:name w:val="rvts23"/>
    <w:basedOn w:val="a0"/>
    <w:rsid w:val="009210EF"/>
  </w:style>
  <w:style w:type="paragraph" w:customStyle="1" w:styleId="rvps7">
    <w:name w:val="rvps7"/>
    <w:basedOn w:val="a"/>
    <w:rsid w:val="009210EF"/>
    <w:pPr>
      <w:spacing w:before="100" w:beforeAutospacing="1" w:after="100" w:afterAutospacing="1"/>
    </w:pPr>
  </w:style>
  <w:style w:type="character" w:customStyle="1" w:styleId="rvts9">
    <w:name w:val="rvts9"/>
    <w:basedOn w:val="a0"/>
    <w:rsid w:val="009210EF"/>
  </w:style>
  <w:style w:type="paragraph" w:customStyle="1" w:styleId="rvps14">
    <w:name w:val="rvps14"/>
    <w:basedOn w:val="a"/>
    <w:rsid w:val="009210EF"/>
    <w:pPr>
      <w:spacing w:before="100" w:beforeAutospacing="1" w:after="100" w:afterAutospacing="1"/>
    </w:pPr>
  </w:style>
  <w:style w:type="paragraph" w:customStyle="1" w:styleId="rvps6">
    <w:name w:val="rvps6"/>
    <w:basedOn w:val="a"/>
    <w:rsid w:val="009210EF"/>
    <w:pPr>
      <w:spacing w:before="100" w:beforeAutospacing="1" w:after="100" w:afterAutospacing="1"/>
    </w:pPr>
  </w:style>
  <w:style w:type="paragraph" w:customStyle="1" w:styleId="rvps2">
    <w:name w:val="rvps2"/>
    <w:basedOn w:val="a"/>
    <w:rsid w:val="009210EF"/>
    <w:pPr>
      <w:spacing w:before="100" w:beforeAutospacing="1" w:after="100" w:afterAutospacing="1"/>
    </w:pPr>
  </w:style>
  <w:style w:type="character" w:styleId="a3">
    <w:name w:val="Hyperlink"/>
    <w:basedOn w:val="a0"/>
    <w:uiPriority w:val="99"/>
    <w:unhideWhenUsed/>
    <w:rsid w:val="009210EF"/>
    <w:rPr>
      <w:color w:val="0000FF"/>
      <w:u w:val="single"/>
    </w:rPr>
  </w:style>
  <w:style w:type="character" w:customStyle="1" w:styleId="rvts52">
    <w:name w:val="rvts52"/>
    <w:basedOn w:val="a0"/>
    <w:rsid w:val="009210EF"/>
  </w:style>
  <w:style w:type="character" w:customStyle="1" w:styleId="rvts44">
    <w:name w:val="rvts44"/>
    <w:basedOn w:val="a0"/>
    <w:rsid w:val="009210EF"/>
  </w:style>
  <w:style w:type="paragraph" w:customStyle="1" w:styleId="rvps15">
    <w:name w:val="rvps15"/>
    <w:basedOn w:val="a"/>
    <w:rsid w:val="009210EF"/>
    <w:pPr>
      <w:spacing w:before="100" w:beforeAutospacing="1" w:after="100" w:afterAutospacing="1"/>
    </w:pPr>
  </w:style>
  <w:style w:type="paragraph" w:customStyle="1" w:styleId="rvps11">
    <w:name w:val="rvps11"/>
    <w:basedOn w:val="a"/>
    <w:rsid w:val="009210EF"/>
    <w:pPr>
      <w:spacing w:before="100" w:beforeAutospacing="1" w:after="100" w:afterAutospacing="1"/>
    </w:pPr>
  </w:style>
  <w:style w:type="paragraph" w:customStyle="1" w:styleId="rvps12">
    <w:name w:val="rvps12"/>
    <w:basedOn w:val="a"/>
    <w:rsid w:val="009210EF"/>
    <w:pPr>
      <w:spacing w:before="100" w:beforeAutospacing="1" w:after="100" w:afterAutospacing="1"/>
    </w:pPr>
  </w:style>
  <w:style w:type="character" w:styleId="a4">
    <w:name w:val="annotation reference"/>
    <w:basedOn w:val="a0"/>
    <w:uiPriority w:val="99"/>
    <w:semiHidden/>
    <w:unhideWhenUsed/>
    <w:rsid w:val="009210EF"/>
    <w:rPr>
      <w:sz w:val="16"/>
      <w:szCs w:val="16"/>
    </w:rPr>
  </w:style>
  <w:style w:type="paragraph" w:styleId="a5">
    <w:name w:val="annotation text"/>
    <w:basedOn w:val="a"/>
    <w:link w:val="a6"/>
    <w:uiPriority w:val="99"/>
    <w:semiHidden/>
    <w:unhideWhenUsed/>
    <w:rsid w:val="009210EF"/>
    <w:pPr>
      <w:spacing w:before="120" w:after="120"/>
    </w:pPr>
    <w:rPr>
      <w:rFonts w:eastAsiaTheme="minorHAnsi"/>
      <w:sz w:val="20"/>
      <w:szCs w:val="20"/>
      <w:lang w:val="uk-UA" w:eastAsia="en-US"/>
    </w:rPr>
  </w:style>
  <w:style w:type="character" w:customStyle="1" w:styleId="a6">
    <w:name w:val="Текст примечания Знак"/>
    <w:basedOn w:val="a0"/>
    <w:link w:val="a5"/>
    <w:uiPriority w:val="99"/>
    <w:semiHidden/>
    <w:rsid w:val="009210EF"/>
    <w:rPr>
      <w:rFonts w:ascii="Times New Roman" w:hAnsi="Times New Roman" w:cs="Times New Roman"/>
      <w:sz w:val="20"/>
      <w:szCs w:val="20"/>
      <w:lang w:val="uk-UA"/>
    </w:rPr>
  </w:style>
  <w:style w:type="paragraph" w:styleId="a7">
    <w:name w:val="annotation subject"/>
    <w:basedOn w:val="a5"/>
    <w:next w:val="a5"/>
    <w:link w:val="a8"/>
    <w:uiPriority w:val="99"/>
    <w:semiHidden/>
    <w:unhideWhenUsed/>
    <w:rsid w:val="009210EF"/>
    <w:rPr>
      <w:b/>
      <w:bCs/>
    </w:rPr>
  </w:style>
  <w:style w:type="character" w:customStyle="1" w:styleId="a8">
    <w:name w:val="Тема примечания Знак"/>
    <w:basedOn w:val="a6"/>
    <w:link w:val="a7"/>
    <w:uiPriority w:val="99"/>
    <w:semiHidden/>
    <w:rsid w:val="009210EF"/>
    <w:rPr>
      <w:rFonts w:ascii="Times New Roman" w:hAnsi="Times New Roman" w:cs="Times New Roman"/>
      <w:b/>
      <w:bCs/>
      <w:sz w:val="20"/>
      <w:szCs w:val="20"/>
      <w:lang w:val="uk-UA"/>
    </w:rPr>
  </w:style>
  <w:style w:type="paragraph" w:styleId="a9">
    <w:name w:val="Title"/>
    <w:basedOn w:val="a"/>
    <w:next w:val="a"/>
    <w:link w:val="aa"/>
    <w:uiPriority w:val="10"/>
    <w:qFormat/>
    <w:rsid w:val="009210EF"/>
    <w:pPr>
      <w:keepNext/>
      <w:keepLines/>
      <w:spacing w:before="480" w:after="120"/>
    </w:pPr>
    <w:rPr>
      <w:rFonts w:ascii="Calibri" w:eastAsia="Calibri" w:hAnsi="Calibri" w:cs="Calibri"/>
      <w:b/>
      <w:sz w:val="72"/>
      <w:szCs w:val="72"/>
      <w:lang w:val="uk-UA"/>
    </w:rPr>
  </w:style>
  <w:style w:type="character" w:customStyle="1" w:styleId="aa">
    <w:name w:val="Заголовок Знак"/>
    <w:basedOn w:val="a0"/>
    <w:link w:val="a9"/>
    <w:uiPriority w:val="10"/>
    <w:rsid w:val="009210EF"/>
    <w:rPr>
      <w:rFonts w:ascii="Calibri" w:eastAsia="Calibri" w:hAnsi="Calibri" w:cs="Calibri"/>
      <w:b/>
      <w:sz w:val="72"/>
      <w:szCs w:val="72"/>
      <w:lang w:val="uk-UA" w:eastAsia="ru-RU"/>
    </w:rPr>
  </w:style>
  <w:style w:type="paragraph" w:styleId="ab">
    <w:name w:val="Subtitle"/>
    <w:basedOn w:val="a"/>
    <w:next w:val="a"/>
    <w:link w:val="ac"/>
    <w:uiPriority w:val="11"/>
    <w:qFormat/>
    <w:rsid w:val="009210EF"/>
    <w:pPr>
      <w:keepNext/>
      <w:keepLines/>
      <w:spacing w:before="360" w:after="80"/>
    </w:pPr>
    <w:rPr>
      <w:rFonts w:ascii="Georgia" w:eastAsia="Georgia" w:hAnsi="Georgia" w:cs="Georgia"/>
      <w:i/>
      <w:color w:val="666666"/>
      <w:sz w:val="48"/>
      <w:szCs w:val="48"/>
      <w:lang w:val="uk-UA"/>
    </w:rPr>
  </w:style>
  <w:style w:type="character" w:customStyle="1" w:styleId="ac">
    <w:name w:val="Подзаголовок Знак"/>
    <w:basedOn w:val="a0"/>
    <w:link w:val="ab"/>
    <w:uiPriority w:val="11"/>
    <w:rsid w:val="009210EF"/>
    <w:rPr>
      <w:rFonts w:ascii="Georgia" w:eastAsia="Georgia" w:hAnsi="Georgia" w:cs="Georgia"/>
      <w:i/>
      <w:color w:val="666666"/>
      <w:sz w:val="48"/>
      <w:szCs w:val="48"/>
      <w:lang w:val="uk-UA" w:eastAsia="ru-RU"/>
    </w:rPr>
  </w:style>
  <w:style w:type="paragraph" w:styleId="ad">
    <w:name w:val="Balloon Text"/>
    <w:basedOn w:val="a"/>
    <w:link w:val="ae"/>
    <w:uiPriority w:val="99"/>
    <w:semiHidden/>
    <w:unhideWhenUsed/>
    <w:rsid w:val="009210EF"/>
    <w:rPr>
      <w:rFonts w:ascii="Segoe UI" w:eastAsia="Calibri" w:hAnsi="Segoe UI" w:cs="Segoe UI"/>
      <w:sz w:val="18"/>
      <w:szCs w:val="18"/>
      <w:lang w:val="uk-UA"/>
    </w:rPr>
  </w:style>
  <w:style w:type="character" w:customStyle="1" w:styleId="ae">
    <w:name w:val="Текст выноски Знак"/>
    <w:basedOn w:val="a0"/>
    <w:link w:val="ad"/>
    <w:uiPriority w:val="99"/>
    <w:semiHidden/>
    <w:rsid w:val="009210EF"/>
    <w:rPr>
      <w:rFonts w:ascii="Segoe UI" w:eastAsia="Calibri" w:hAnsi="Segoe UI" w:cs="Segoe UI"/>
      <w:sz w:val="18"/>
      <w:szCs w:val="18"/>
      <w:lang w:val="uk-UA" w:eastAsia="ru-RU"/>
    </w:rPr>
  </w:style>
  <w:style w:type="paragraph" w:styleId="af">
    <w:name w:val="List Paragraph"/>
    <w:basedOn w:val="a"/>
    <w:uiPriority w:val="34"/>
    <w:qFormat/>
    <w:rsid w:val="009210EF"/>
    <w:pPr>
      <w:spacing w:before="120" w:after="120"/>
      <w:ind w:left="720"/>
      <w:contextualSpacing/>
    </w:pPr>
    <w:rPr>
      <w:rFonts w:ascii="Calibri" w:eastAsia="Calibri" w:hAnsi="Calibri" w:cs="Calibri"/>
      <w:lang w:val="uk-UA"/>
    </w:rPr>
  </w:style>
  <w:style w:type="character" w:styleId="af0">
    <w:name w:val="Unresolved Mention"/>
    <w:basedOn w:val="a0"/>
    <w:uiPriority w:val="99"/>
    <w:semiHidden/>
    <w:unhideWhenUsed/>
    <w:rsid w:val="009210EF"/>
    <w:rPr>
      <w:color w:val="605E5C"/>
      <w:shd w:val="clear" w:color="auto" w:fill="E1DFDD"/>
    </w:rPr>
  </w:style>
  <w:style w:type="table" w:styleId="af1">
    <w:name w:val="Table Grid"/>
    <w:basedOn w:val="a1"/>
    <w:uiPriority w:val="39"/>
    <w:rsid w:val="009210E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note text"/>
    <w:basedOn w:val="a"/>
    <w:link w:val="af3"/>
    <w:uiPriority w:val="99"/>
    <w:semiHidden/>
    <w:unhideWhenUsed/>
    <w:rsid w:val="009210EF"/>
    <w:rPr>
      <w:rFonts w:eastAsiaTheme="minorHAnsi"/>
      <w:sz w:val="20"/>
      <w:szCs w:val="20"/>
      <w:lang w:val="uk-UA" w:eastAsia="en-US"/>
    </w:rPr>
  </w:style>
  <w:style w:type="character" w:customStyle="1" w:styleId="af3">
    <w:name w:val="Текст сноски Знак"/>
    <w:basedOn w:val="a0"/>
    <w:link w:val="af2"/>
    <w:uiPriority w:val="99"/>
    <w:semiHidden/>
    <w:rsid w:val="009210EF"/>
    <w:rPr>
      <w:rFonts w:ascii="Times New Roman" w:hAnsi="Times New Roman" w:cs="Times New Roman"/>
      <w:sz w:val="20"/>
      <w:szCs w:val="20"/>
      <w:lang w:val="uk-UA"/>
    </w:rPr>
  </w:style>
  <w:style w:type="character" w:styleId="af4">
    <w:name w:val="footnote reference"/>
    <w:basedOn w:val="a0"/>
    <w:uiPriority w:val="99"/>
    <w:semiHidden/>
    <w:unhideWhenUsed/>
    <w:rsid w:val="009210EF"/>
    <w:rPr>
      <w:vertAlign w:val="superscript"/>
    </w:rPr>
  </w:style>
  <w:style w:type="character" w:styleId="af5">
    <w:name w:val="FollowedHyperlink"/>
    <w:basedOn w:val="a0"/>
    <w:uiPriority w:val="99"/>
    <w:semiHidden/>
    <w:unhideWhenUsed/>
    <w:rsid w:val="009210EF"/>
    <w:rPr>
      <w:color w:val="954F72" w:themeColor="followedHyperlink"/>
      <w:u w:val="single"/>
    </w:rPr>
  </w:style>
  <w:style w:type="paragraph" w:styleId="af6">
    <w:name w:val="header"/>
    <w:basedOn w:val="a"/>
    <w:link w:val="af7"/>
    <w:uiPriority w:val="99"/>
    <w:unhideWhenUsed/>
    <w:rsid w:val="000A6390"/>
    <w:pPr>
      <w:tabs>
        <w:tab w:val="center" w:pos="4513"/>
        <w:tab w:val="right" w:pos="9026"/>
      </w:tabs>
    </w:pPr>
  </w:style>
  <w:style w:type="character" w:customStyle="1" w:styleId="af7">
    <w:name w:val="Верхний колонтитул Знак"/>
    <w:basedOn w:val="a0"/>
    <w:link w:val="af6"/>
    <w:uiPriority w:val="99"/>
    <w:rsid w:val="000A6390"/>
    <w:rPr>
      <w:rFonts w:ascii="Times New Roman" w:eastAsia="Times New Roman" w:hAnsi="Times New Roman" w:cs="Times New Roman"/>
      <w:sz w:val="24"/>
      <w:szCs w:val="24"/>
      <w:lang w:eastAsia="ru-RU"/>
    </w:rPr>
  </w:style>
  <w:style w:type="paragraph" w:styleId="af8">
    <w:name w:val="footer"/>
    <w:basedOn w:val="a"/>
    <w:link w:val="af9"/>
    <w:uiPriority w:val="99"/>
    <w:unhideWhenUsed/>
    <w:rsid w:val="000A6390"/>
    <w:pPr>
      <w:tabs>
        <w:tab w:val="center" w:pos="4513"/>
        <w:tab w:val="right" w:pos="9026"/>
      </w:tabs>
    </w:pPr>
  </w:style>
  <w:style w:type="character" w:customStyle="1" w:styleId="af9">
    <w:name w:val="Нижний колонтитул Знак"/>
    <w:basedOn w:val="a0"/>
    <w:link w:val="af8"/>
    <w:uiPriority w:val="99"/>
    <w:rsid w:val="000A63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6205">
      <w:bodyDiv w:val="1"/>
      <w:marLeft w:val="0"/>
      <w:marRight w:val="0"/>
      <w:marTop w:val="0"/>
      <w:marBottom w:val="0"/>
      <w:divBdr>
        <w:top w:val="none" w:sz="0" w:space="0" w:color="auto"/>
        <w:left w:val="none" w:sz="0" w:space="0" w:color="auto"/>
        <w:bottom w:val="none" w:sz="0" w:space="0" w:color="auto"/>
        <w:right w:val="none" w:sz="0" w:space="0" w:color="auto"/>
      </w:divBdr>
      <w:divsChild>
        <w:div w:id="341471878">
          <w:marLeft w:val="0"/>
          <w:marRight w:val="0"/>
          <w:marTop w:val="0"/>
          <w:marBottom w:val="120"/>
          <w:divBdr>
            <w:top w:val="none" w:sz="0" w:space="0" w:color="auto"/>
            <w:left w:val="none" w:sz="0" w:space="0" w:color="auto"/>
            <w:bottom w:val="none" w:sz="0" w:space="0" w:color="auto"/>
            <w:right w:val="none" w:sz="0" w:space="0" w:color="auto"/>
          </w:divBdr>
          <w:divsChild>
            <w:div w:id="60560739">
              <w:marLeft w:val="0"/>
              <w:marRight w:val="0"/>
              <w:marTop w:val="0"/>
              <w:marBottom w:val="0"/>
              <w:divBdr>
                <w:top w:val="none" w:sz="0" w:space="0" w:color="auto"/>
                <w:left w:val="none" w:sz="0" w:space="0" w:color="auto"/>
                <w:bottom w:val="none" w:sz="0" w:space="0" w:color="auto"/>
                <w:right w:val="none" w:sz="0" w:space="0" w:color="auto"/>
              </w:divBdr>
              <w:divsChild>
                <w:div w:id="478111048">
                  <w:marLeft w:val="0"/>
                  <w:marRight w:val="0"/>
                  <w:marTop w:val="0"/>
                  <w:marBottom w:val="0"/>
                  <w:divBdr>
                    <w:top w:val="none" w:sz="0" w:space="0" w:color="auto"/>
                    <w:left w:val="none" w:sz="0" w:space="0" w:color="auto"/>
                    <w:bottom w:val="none" w:sz="0" w:space="0" w:color="auto"/>
                    <w:right w:val="none" w:sz="0" w:space="0" w:color="auto"/>
                  </w:divBdr>
                </w:div>
                <w:div w:id="6923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6385">
          <w:marLeft w:val="0"/>
          <w:marRight w:val="0"/>
          <w:marTop w:val="90"/>
          <w:marBottom w:val="0"/>
          <w:divBdr>
            <w:top w:val="none" w:sz="0" w:space="0" w:color="auto"/>
            <w:left w:val="none" w:sz="0" w:space="0" w:color="auto"/>
            <w:bottom w:val="none" w:sz="0" w:space="0" w:color="auto"/>
            <w:right w:val="none" w:sz="0" w:space="0" w:color="auto"/>
          </w:divBdr>
          <w:divsChild>
            <w:div w:id="4050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9870">
      <w:bodyDiv w:val="1"/>
      <w:marLeft w:val="0"/>
      <w:marRight w:val="0"/>
      <w:marTop w:val="0"/>
      <w:marBottom w:val="0"/>
      <w:divBdr>
        <w:top w:val="none" w:sz="0" w:space="0" w:color="auto"/>
        <w:left w:val="none" w:sz="0" w:space="0" w:color="auto"/>
        <w:bottom w:val="none" w:sz="0" w:space="0" w:color="auto"/>
        <w:right w:val="none" w:sz="0" w:space="0" w:color="auto"/>
      </w:divBdr>
      <w:divsChild>
        <w:div w:id="811604620">
          <w:marLeft w:val="0"/>
          <w:marRight w:val="0"/>
          <w:marTop w:val="0"/>
          <w:marBottom w:val="0"/>
          <w:divBdr>
            <w:top w:val="none" w:sz="0" w:space="0" w:color="auto"/>
            <w:left w:val="none" w:sz="0" w:space="0" w:color="auto"/>
            <w:bottom w:val="none" w:sz="0" w:space="0" w:color="auto"/>
            <w:right w:val="none" w:sz="0" w:space="0" w:color="auto"/>
          </w:divBdr>
          <w:divsChild>
            <w:div w:id="2039113613">
              <w:marLeft w:val="0"/>
              <w:marRight w:val="0"/>
              <w:marTop w:val="0"/>
              <w:marBottom w:val="0"/>
              <w:divBdr>
                <w:top w:val="none" w:sz="0" w:space="0" w:color="auto"/>
                <w:left w:val="none" w:sz="0" w:space="0" w:color="auto"/>
                <w:bottom w:val="none" w:sz="0" w:space="0" w:color="auto"/>
                <w:right w:val="none" w:sz="0" w:space="0" w:color="auto"/>
              </w:divBdr>
              <w:divsChild>
                <w:div w:id="1019769567">
                  <w:marLeft w:val="0"/>
                  <w:marRight w:val="0"/>
                  <w:marTop w:val="90"/>
                  <w:marBottom w:val="0"/>
                  <w:divBdr>
                    <w:top w:val="none" w:sz="0" w:space="0" w:color="auto"/>
                    <w:left w:val="none" w:sz="0" w:space="0" w:color="auto"/>
                    <w:bottom w:val="none" w:sz="0" w:space="0" w:color="auto"/>
                    <w:right w:val="none" w:sz="0" w:space="0" w:color="auto"/>
                  </w:divBdr>
                  <w:divsChild>
                    <w:div w:id="5119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6043">
      <w:bodyDiv w:val="1"/>
      <w:marLeft w:val="0"/>
      <w:marRight w:val="0"/>
      <w:marTop w:val="0"/>
      <w:marBottom w:val="0"/>
      <w:divBdr>
        <w:top w:val="none" w:sz="0" w:space="0" w:color="auto"/>
        <w:left w:val="none" w:sz="0" w:space="0" w:color="auto"/>
        <w:bottom w:val="none" w:sz="0" w:space="0" w:color="auto"/>
        <w:right w:val="none" w:sz="0" w:space="0" w:color="auto"/>
      </w:divBdr>
      <w:divsChild>
        <w:div w:id="192233050">
          <w:marLeft w:val="0"/>
          <w:marRight w:val="0"/>
          <w:marTop w:val="0"/>
          <w:marBottom w:val="0"/>
          <w:divBdr>
            <w:top w:val="none" w:sz="0" w:space="0" w:color="auto"/>
            <w:left w:val="none" w:sz="0" w:space="0" w:color="auto"/>
            <w:bottom w:val="none" w:sz="0" w:space="0" w:color="auto"/>
            <w:right w:val="none" w:sz="0" w:space="0" w:color="auto"/>
          </w:divBdr>
          <w:divsChild>
            <w:div w:id="717751011">
              <w:marLeft w:val="0"/>
              <w:marRight w:val="0"/>
              <w:marTop w:val="0"/>
              <w:marBottom w:val="120"/>
              <w:divBdr>
                <w:top w:val="none" w:sz="0" w:space="0" w:color="auto"/>
                <w:left w:val="none" w:sz="0" w:space="0" w:color="auto"/>
                <w:bottom w:val="none" w:sz="0" w:space="0" w:color="auto"/>
                <w:right w:val="none" w:sz="0" w:space="0" w:color="auto"/>
              </w:divBdr>
              <w:divsChild>
                <w:div w:id="1177499276">
                  <w:marLeft w:val="0"/>
                  <w:marRight w:val="0"/>
                  <w:marTop w:val="0"/>
                  <w:marBottom w:val="0"/>
                  <w:divBdr>
                    <w:top w:val="none" w:sz="0" w:space="0" w:color="auto"/>
                    <w:left w:val="none" w:sz="0" w:space="0" w:color="auto"/>
                    <w:bottom w:val="none" w:sz="0" w:space="0" w:color="auto"/>
                    <w:right w:val="none" w:sz="0" w:space="0" w:color="auto"/>
                  </w:divBdr>
                  <w:divsChild>
                    <w:div w:id="410470019">
                      <w:marLeft w:val="0"/>
                      <w:marRight w:val="0"/>
                      <w:marTop w:val="0"/>
                      <w:marBottom w:val="0"/>
                      <w:divBdr>
                        <w:top w:val="none" w:sz="0" w:space="0" w:color="auto"/>
                        <w:left w:val="none" w:sz="0" w:space="0" w:color="auto"/>
                        <w:bottom w:val="none" w:sz="0" w:space="0" w:color="auto"/>
                        <w:right w:val="none" w:sz="0" w:space="0" w:color="auto"/>
                      </w:divBdr>
                    </w:div>
                    <w:div w:id="4854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4777">
              <w:marLeft w:val="0"/>
              <w:marRight w:val="0"/>
              <w:marTop w:val="90"/>
              <w:marBottom w:val="0"/>
              <w:divBdr>
                <w:top w:val="none" w:sz="0" w:space="0" w:color="auto"/>
                <w:left w:val="none" w:sz="0" w:space="0" w:color="auto"/>
                <w:bottom w:val="none" w:sz="0" w:space="0" w:color="auto"/>
                <w:right w:val="none" w:sz="0" w:space="0" w:color="auto"/>
              </w:divBdr>
              <w:divsChild>
                <w:div w:id="1489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5401">
          <w:marLeft w:val="180"/>
          <w:marRight w:val="180"/>
          <w:marTop w:val="0"/>
          <w:marBottom w:val="0"/>
          <w:divBdr>
            <w:top w:val="single" w:sz="6" w:space="6" w:color="DADCE0"/>
            <w:left w:val="none" w:sz="0" w:space="0" w:color="auto"/>
            <w:bottom w:val="none" w:sz="0" w:space="0" w:color="auto"/>
            <w:right w:val="none" w:sz="0" w:space="0" w:color="auto"/>
          </w:divBdr>
          <w:divsChild>
            <w:div w:id="1376584478">
              <w:marLeft w:val="0"/>
              <w:marRight w:val="0"/>
              <w:marTop w:val="0"/>
              <w:marBottom w:val="90"/>
              <w:divBdr>
                <w:top w:val="none" w:sz="0" w:space="0" w:color="auto"/>
                <w:left w:val="none" w:sz="0" w:space="0" w:color="auto"/>
                <w:bottom w:val="none" w:sz="0" w:space="0" w:color="auto"/>
                <w:right w:val="none" w:sz="0" w:space="0" w:color="auto"/>
              </w:divBdr>
              <w:divsChild>
                <w:div w:id="713889138">
                  <w:marLeft w:val="0"/>
                  <w:marRight w:val="0"/>
                  <w:marTop w:val="30"/>
                  <w:marBottom w:val="0"/>
                  <w:divBdr>
                    <w:top w:val="none" w:sz="0" w:space="0" w:color="auto"/>
                    <w:left w:val="none" w:sz="0" w:space="0" w:color="auto"/>
                    <w:bottom w:val="none" w:sz="0" w:space="0" w:color="auto"/>
                    <w:right w:val="none" w:sz="0" w:space="0" w:color="auto"/>
                  </w:divBdr>
                </w:div>
                <w:div w:id="1417365925">
                  <w:marLeft w:val="0"/>
                  <w:marRight w:val="0"/>
                  <w:marTop w:val="0"/>
                  <w:marBottom w:val="0"/>
                  <w:divBdr>
                    <w:top w:val="none" w:sz="0" w:space="0" w:color="auto"/>
                    <w:left w:val="none" w:sz="0" w:space="0" w:color="auto"/>
                    <w:bottom w:val="none" w:sz="0" w:space="0" w:color="auto"/>
                    <w:right w:val="none" w:sz="0" w:space="0" w:color="auto"/>
                  </w:divBdr>
                  <w:divsChild>
                    <w:div w:id="1452092253">
                      <w:marLeft w:val="0"/>
                      <w:marRight w:val="0"/>
                      <w:marTop w:val="0"/>
                      <w:marBottom w:val="0"/>
                      <w:divBdr>
                        <w:top w:val="none" w:sz="0" w:space="0" w:color="auto"/>
                        <w:left w:val="none" w:sz="0" w:space="0" w:color="auto"/>
                        <w:bottom w:val="none" w:sz="0" w:space="0" w:color="auto"/>
                        <w:right w:val="none" w:sz="0" w:space="0" w:color="auto"/>
                      </w:divBdr>
                    </w:div>
                    <w:div w:id="884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7711">
              <w:marLeft w:val="0"/>
              <w:marRight w:val="0"/>
              <w:marTop w:val="90"/>
              <w:marBottom w:val="0"/>
              <w:divBdr>
                <w:top w:val="none" w:sz="0" w:space="0" w:color="auto"/>
                <w:left w:val="none" w:sz="0" w:space="0" w:color="auto"/>
                <w:bottom w:val="none" w:sz="0" w:space="0" w:color="auto"/>
                <w:right w:val="none" w:sz="0" w:space="0" w:color="auto"/>
              </w:divBdr>
              <w:divsChild>
                <w:div w:id="8124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539266">
      <w:bodyDiv w:val="1"/>
      <w:marLeft w:val="0"/>
      <w:marRight w:val="0"/>
      <w:marTop w:val="0"/>
      <w:marBottom w:val="0"/>
      <w:divBdr>
        <w:top w:val="none" w:sz="0" w:space="0" w:color="auto"/>
        <w:left w:val="none" w:sz="0" w:space="0" w:color="auto"/>
        <w:bottom w:val="none" w:sz="0" w:space="0" w:color="auto"/>
        <w:right w:val="none" w:sz="0" w:space="0" w:color="auto"/>
      </w:divBdr>
      <w:divsChild>
        <w:div w:id="934362417">
          <w:marLeft w:val="0"/>
          <w:marRight w:val="0"/>
          <w:marTop w:val="0"/>
          <w:marBottom w:val="120"/>
          <w:divBdr>
            <w:top w:val="none" w:sz="0" w:space="0" w:color="auto"/>
            <w:left w:val="none" w:sz="0" w:space="0" w:color="auto"/>
            <w:bottom w:val="none" w:sz="0" w:space="0" w:color="auto"/>
            <w:right w:val="none" w:sz="0" w:space="0" w:color="auto"/>
          </w:divBdr>
          <w:divsChild>
            <w:div w:id="628587690">
              <w:marLeft w:val="0"/>
              <w:marRight w:val="0"/>
              <w:marTop w:val="0"/>
              <w:marBottom w:val="0"/>
              <w:divBdr>
                <w:top w:val="none" w:sz="0" w:space="0" w:color="auto"/>
                <w:left w:val="none" w:sz="0" w:space="0" w:color="auto"/>
                <w:bottom w:val="none" w:sz="0" w:space="0" w:color="auto"/>
                <w:right w:val="none" w:sz="0" w:space="0" w:color="auto"/>
              </w:divBdr>
              <w:divsChild>
                <w:div w:id="1387030220">
                  <w:marLeft w:val="0"/>
                  <w:marRight w:val="0"/>
                  <w:marTop w:val="0"/>
                  <w:marBottom w:val="0"/>
                  <w:divBdr>
                    <w:top w:val="none" w:sz="0" w:space="0" w:color="auto"/>
                    <w:left w:val="none" w:sz="0" w:space="0" w:color="auto"/>
                    <w:bottom w:val="none" w:sz="0" w:space="0" w:color="auto"/>
                    <w:right w:val="none" w:sz="0" w:space="0" w:color="auto"/>
                  </w:divBdr>
                </w:div>
                <w:div w:id="14163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00989">
          <w:marLeft w:val="0"/>
          <w:marRight w:val="0"/>
          <w:marTop w:val="90"/>
          <w:marBottom w:val="0"/>
          <w:divBdr>
            <w:top w:val="none" w:sz="0" w:space="0" w:color="auto"/>
            <w:left w:val="none" w:sz="0" w:space="0" w:color="auto"/>
            <w:bottom w:val="none" w:sz="0" w:space="0" w:color="auto"/>
            <w:right w:val="none" w:sz="0" w:space="0" w:color="auto"/>
          </w:divBdr>
          <w:divsChild>
            <w:div w:id="7120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4916">
      <w:bodyDiv w:val="1"/>
      <w:marLeft w:val="0"/>
      <w:marRight w:val="0"/>
      <w:marTop w:val="0"/>
      <w:marBottom w:val="0"/>
      <w:divBdr>
        <w:top w:val="none" w:sz="0" w:space="0" w:color="auto"/>
        <w:left w:val="none" w:sz="0" w:space="0" w:color="auto"/>
        <w:bottom w:val="none" w:sz="0" w:space="0" w:color="auto"/>
        <w:right w:val="none" w:sz="0" w:space="0" w:color="auto"/>
      </w:divBdr>
      <w:divsChild>
        <w:div w:id="2027166793">
          <w:marLeft w:val="0"/>
          <w:marRight w:val="0"/>
          <w:marTop w:val="0"/>
          <w:marBottom w:val="120"/>
          <w:divBdr>
            <w:top w:val="none" w:sz="0" w:space="0" w:color="auto"/>
            <w:left w:val="none" w:sz="0" w:space="0" w:color="auto"/>
            <w:bottom w:val="none" w:sz="0" w:space="0" w:color="auto"/>
            <w:right w:val="none" w:sz="0" w:space="0" w:color="auto"/>
          </w:divBdr>
          <w:divsChild>
            <w:div w:id="413624490">
              <w:marLeft w:val="0"/>
              <w:marRight w:val="0"/>
              <w:marTop w:val="0"/>
              <w:marBottom w:val="0"/>
              <w:divBdr>
                <w:top w:val="none" w:sz="0" w:space="0" w:color="auto"/>
                <w:left w:val="none" w:sz="0" w:space="0" w:color="auto"/>
                <w:bottom w:val="none" w:sz="0" w:space="0" w:color="auto"/>
                <w:right w:val="none" w:sz="0" w:space="0" w:color="auto"/>
              </w:divBdr>
              <w:divsChild>
                <w:div w:id="369765178">
                  <w:marLeft w:val="0"/>
                  <w:marRight w:val="0"/>
                  <w:marTop w:val="0"/>
                  <w:marBottom w:val="0"/>
                  <w:divBdr>
                    <w:top w:val="none" w:sz="0" w:space="0" w:color="auto"/>
                    <w:left w:val="none" w:sz="0" w:space="0" w:color="auto"/>
                    <w:bottom w:val="none" w:sz="0" w:space="0" w:color="auto"/>
                    <w:right w:val="none" w:sz="0" w:space="0" w:color="auto"/>
                  </w:divBdr>
                </w:div>
                <w:div w:id="16000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01147">
          <w:marLeft w:val="0"/>
          <w:marRight w:val="0"/>
          <w:marTop w:val="90"/>
          <w:marBottom w:val="0"/>
          <w:divBdr>
            <w:top w:val="none" w:sz="0" w:space="0" w:color="auto"/>
            <w:left w:val="none" w:sz="0" w:space="0" w:color="auto"/>
            <w:bottom w:val="none" w:sz="0" w:space="0" w:color="auto"/>
            <w:right w:val="none" w:sz="0" w:space="0" w:color="auto"/>
          </w:divBdr>
          <w:divsChild>
            <w:div w:id="4779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8018">
      <w:bodyDiv w:val="1"/>
      <w:marLeft w:val="0"/>
      <w:marRight w:val="0"/>
      <w:marTop w:val="0"/>
      <w:marBottom w:val="0"/>
      <w:divBdr>
        <w:top w:val="none" w:sz="0" w:space="0" w:color="auto"/>
        <w:left w:val="none" w:sz="0" w:space="0" w:color="auto"/>
        <w:bottom w:val="none" w:sz="0" w:space="0" w:color="auto"/>
        <w:right w:val="none" w:sz="0" w:space="0" w:color="auto"/>
      </w:divBdr>
      <w:divsChild>
        <w:div w:id="339309134">
          <w:marLeft w:val="0"/>
          <w:marRight w:val="0"/>
          <w:marTop w:val="0"/>
          <w:marBottom w:val="0"/>
          <w:divBdr>
            <w:top w:val="none" w:sz="0" w:space="0" w:color="auto"/>
            <w:left w:val="none" w:sz="0" w:space="0" w:color="auto"/>
            <w:bottom w:val="none" w:sz="0" w:space="0" w:color="auto"/>
            <w:right w:val="none" w:sz="0" w:space="0" w:color="auto"/>
          </w:divBdr>
          <w:divsChild>
            <w:div w:id="54091556">
              <w:marLeft w:val="0"/>
              <w:marRight w:val="0"/>
              <w:marTop w:val="0"/>
              <w:marBottom w:val="0"/>
              <w:divBdr>
                <w:top w:val="none" w:sz="0" w:space="0" w:color="auto"/>
                <w:left w:val="none" w:sz="0" w:space="0" w:color="auto"/>
                <w:bottom w:val="none" w:sz="0" w:space="0" w:color="auto"/>
                <w:right w:val="none" w:sz="0" w:space="0" w:color="auto"/>
              </w:divBdr>
            </w:div>
          </w:divsChild>
        </w:div>
        <w:div w:id="1153252860">
          <w:marLeft w:val="0"/>
          <w:marRight w:val="0"/>
          <w:marTop w:val="0"/>
          <w:marBottom w:val="0"/>
          <w:divBdr>
            <w:top w:val="none" w:sz="0" w:space="0" w:color="auto"/>
            <w:left w:val="none" w:sz="0" w:space="0" w:color="auto"/>
            <w:bottom w:val="none" w:sz="0" w:space="0" w:color="auto"/>
            <w:right w:val="none" w:sz="0" w:space="0" w:color="auto"/>
          </w:divBdr>
          <w:divsChild>
            <w:div w:id="1438209062">
              <w:marLeft w:val="0"/>
              <w:marRight w:val="0"/>
              <w:marTop w:val="0"/>
              <w:marBottom w:val="0"/>
              <w:divBdr>
                <w:top w:val="none" w:sz="0" w:space="0" w:color="auto"/>
                <w:left w:val="none" w:sz="0" w:space="0" w:color="auto"/>
                <w:bottom w:val="none" w:sz="0" w:space="0" w:color="auto"/>
                <w:right w:val="none" w:sz="0" w:space="0" w:color="auto"/>
              </w:divBdr>
            </w:div>
          </w:divsChild>
        </w:div>
        <w:div w:id="272371345">
          <w:marLeft w:val="0"/>
          <w:marRight w:val="0"/>
          <w:marTop w:val="0"/>
          <w:marBottom w:val="0"/>
          <w:divBdr>
            <w:top w:val="none" w:sz="0" w:space="0" w:color="auto"/>
            <w:left w:val="none" w:sz="0" w:space="0" w:color="auto"/>
            <w:bottom w:val="none" w:sz="0" w:space="0" w:color="auto"/>
            <w:right w:val="none" w:sz="0" w:space="0" w:color="auto"/>
          </w:divBdr>
          <w:divsChild>
            <w:div w:id="2116097920">
              <w:marLeft w:val="0"/>
              <w:marRight w:val="0"/>
              <w:marTop w:val="0"/>
              <w:marBottom w:val="0"/>
              <w:divBdr>
                <w:top w:val="none" w:sz="0" w:space="0" w:color="auto"/>
                <w:left w:val="none" w:sz="0" w:space="0" w:color="auto"/>
                <w:bottom w:val="none" w:sz="0" w:space="0" w:color="auto"/>
                <w:right w:val="none" w:sz="0" w:space="0" w:color="auto"/>
              </w:divBdr>
            </w:div>
          </w:divsChild>
        </w:div>
        <w:div w:id="421872809">
          <w:marLeft w:val="0"/>
          <w:marRight w:val="0"/>
          <w:marTop w:val="0"/>
          <w:marBottom w:val="0"/>
          <w:divBdr>
            <w:top w:val="none" w:sz="0" w:space="0" w:color="auto"/>
            <w:left w:val="none" w:sz="0" w:space="0" w:color="auto"/>
            <w:bottom w:val="none" w:sz="0" w:space="0" w:color="auto"/>
            <w:right w:val="none" w:sz="0" w:space="0" w:color="auto"/>
          </w:divBdr>
          <w:divsChild>
            <w:div w:id="1528986840">
              <w:marLeft w:val="0"/>
              <w:marRight w:val="0"/>
              <w:marTop w:val="0"/>
              <w:marBottom w:val="0"/>
              <w:divBdr>
                <w:top w:val="none" w:sz="0" w:space="0" w:color="auto"/>
                <w:left w:val="none" w:sz="0" w:space="0" w:color="auto"/>
                <w:bottom w:val="none" w:sz="0" w:space="0" w:color="auto"/>
                <w:right w:val="none" w:sz="0" w:space="0" w:color="auto"/>
              </w:divBdr>
            </w:div>
          </w:divsChild>
        </w:div>
        <w:div w:id="34240614">
          <w:marLeft w:val="0"/>
          <w:marRight w:val="0"/>
          <w:marTop w:val="0"/>
          <w:marBottom w:val="0"/>
          <w:divBdr>
            <w:top w:val="none" w:sz="0" w:space="0" w:color="auto"/>
            <w:left w:val="none" w:sz="0" w:space="0" w:color="auto"/>
            <w:bottom w:val="none" w:sz="0" w:space="0" w:color="auto"/>
            <w:right w:val="none" w:sz="0" w:space="0" w:color="auto"/>
          </w:divBdr>
          <w:divsChild>
            <w:div w:id="610236818">
              <w:marLeft w:val="0"/>
              <w:marRight w:val="0"/>
              <w:marTop w:val="0"/>
              <w:marBottom w:val="0"/>
              <w:divBdr>
                <w:top w:val="none" w:sz="0" w:space="0" w:color="auto"/>
                <w:left w:val="none" w:sz="0" w:space="0" w:color="auto"/>
                <w:bottom w:val="none" w:sz="0" w:space="0" w:color="auto"/>
                <w:right w:val="none" w:sz="0" w:space="0" w:color="auto"/>
              </w:divBdr>
            </w:div>
          </w:divsChild>
        </w:div>
        <w:div w:id="88887643">
          <w:marLeft w:val="0"/>
          <w:marRight w:val="0"/>
          <w:marTop w:val="0"/>
          <w:marBottom w:val="0"/>
          <w:divBdr>
            <w:top w:val="none" w:sz="0" w:space="0" w:color="auto"/>
            <w:left w:val="none" w:sz="0" w:space="0" w:color="auto"/>
            <w:bottom w:val="none" w:sz="0" w:space="0" w:color="auto"/>
            <w:right w:val="none" w:sz="0" w:space="0" w:color="auto"/>
          </w:divBdr>
          <w:divsChild>
            <w:div w:id="2106462112">
              <w:marLeft w:val="0"/>
              <w:marRight w:val="0"/>
              <w:marTop w:val="0"/>
              <w:marBottom w:val="0"/>
              <w:divBdr>
                <w:top w:val="none" w:sz="0" w:space="0" w:color="auto"/>
                <w:left w:val="none" w:sz="0" w:space="0" w:color="auto"/>
                <w:bottom w:val="none" w:sz="0" w:space="0" w:color="auto"/>
                <w:right w:val="none" w:sz="0" w:space="0" w:color="auto"/>
              </w:divBdr>
            </w:div>
          </w:divsChild>
        </w:div>
        <w:div w:id="1936786374">
          <w:marLeft w:val="0"/>
          <w:marRight w:val="0"/>
          <w:marTop w:val="0"/>
          <w:marBottom w:val="0"/>
          <w:divBdr>
            <w:top w:val="none" w:sz="0" w:space="0" w:color="auto"/>
            <w:left w:val="none" w:sz="0" w:space="0" w:color="auto"/>
            <w:bottom w:val="none" w:sz="0" w:space="0" w:color="auto"/>
            <w:right w:val="none" w:sz="0" w:space="0" w:color="auto"/>
          </w:divBdr>
          <w:divsChild>
            <w:div w:id="945313097">
              <w:marLeft w:val="0"/>
              <w:marRight w:val="0"/>
              <w:marTop w:val="0"/>
              <w:marBottom w:val="0"/>
              <w:divBdr>
                <w:top w:val="none" w:sz="0" w:space="0" w:color="auto"/>
                <w:left w:val="none" w:sz="0" w:space="0" w:color="auto"/>
                <w:bottom w:val="none" w:sz="0" w:space="0" w:color="auto"/>
                <w:right w:val="none" w:sz="0" w:space="0" w:color="auto"/>
              </w:divBdr>
            </w:div>
          </w:divsChild>
        </w:div>
        <w:div w:id="2055226044">
          <w:marLeft w:val="0"/>
          <w:marRight w:val="0"/>
          <w:marTop w:val="0"/>
          <w:marBottom w:val="0"/>
          <w:divBdr>
            <w:top w:val="none" w:sz="0" w:space="0" w:color="auto"/>
            <w:left w:val="none" w:sz="0" w:space="0" w:color="auto"/>
            <w:bottom w:val="none" w:sz="0" w:space="0" w:color="auto"/>
            <w:right w:val="none" w:sz="0" w:space="0" w:color="auto"/>
          </w:divBdr>
          <w:divsChild>
            <w:div w:id="1291857056">
              <w:marLeft w:val="0"/>
              <w:marRight w:val="0"/>
              <w:marTop w:val="0"/>
              <w:marBottom w:val="0"/>
              <w:divBdr>
                <w:top w:val="none" w:sz="0" w:space="0" w:color="auto"/>
                <w:left w:val="none" w:sz="0" w:space="0" w:color="auto"/>
                <w:bottom w:val="none" w:sz="0" w:space="0" w:color="auto"/>
                <w:right w:val="none" w:sz="0" w:space="0" w:color="auto"/>
              </w:divBdr>
            </w:div>
          </w:divsChild>
        </w:div>
        <w:div w:id="630209524">
          <w:marLeft w:val="0"/>
          <w:marRight w:val="0"/>
          <w:marTop w:val="0"/>
          <w:marBottom w:val="0"/>
          <w:divBdr>
            <w:top w:val="none" w:sz="0" w:space="0" w:color="auto"/>
            <w:left w:val="none" w:sz="0" w:space="0" w:color="auto"/>
            <w:bottom w:val="none" w:sz="0" w:space="0" w:color="auto"/>
            <w:right w:val="none" w:sz="0" w:space="0" w:color="auto"/>
          </w:divBdr>
          <w:divsChild>
            <w:div w:id="10981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69020">
      <w:bodyDiv w:val="1"/>
      <w:marLeft w:val="0"/>
      <w:marRight w:val="0"/>
      <w:marTop w:val="0"/>
      <w:marBottom w:val="0"/>
      <w:divBdr>
        <w:top w:val="none" w:sz="0" w:space="0" w:color="auto"/>
        <w:left w:val="none" w:sz="0" w:space="0" w:color="auto"/>
        <w:bottom w:val="none" w:sz="0" w:space="0" w:color="auto"/>
        <w:right w:val="none" w:sz="0" w:space="0" w:color="auto"/>
      </w:divBdr>
    </w:div>
    <w:div w:id="439451383">
      <w:bodyDiv w:val="1"/>
      <w:marLeft w:val="0"/>
      <w:marRight w:val="0"/>
      <w:marTop w:val="0"/>
      <w:marBottom w:val="0"/>
      <w:divBdr>
        <w:top w:val="none" w:sz="0" w:space="0" w:color="auto"/>
        <w:left w:val="none" w:sz="0" w:space="0" w:color="auto"/>
        <w:bottom w:val="none" w:sz="0" w:space="0" w:color="auto"/>
        <w:right w:val="none" w:sz="0" w:space="0" w:color="auto"/>
      </w:divBdr>
      <w:divsChild>
        <w:div w:id="2079160506">
          <w:marLeft w:val="0"/>
          <w:marRight w:val="0"/>
          <w:marTop w:val="0"/>
          <w:marBottom w:val="0"/>
          <w:divBdr>
            <w:top w:val="none" w:sz="0" w:space="0" w:color="auto"/>
            <w:left w:val="none" w:sz="0" w:space="0" w:color="auto"/>
            <w:bottom w:val="none" w:sz="0" w:space="0" w:color="auto"/>
            <w:right w:val="none" w:sz="0" w:space="0" w:color="auto"/>
          </w:divBdr>
          <w:divsChild>
            <w:div w:id="1645306970">
              <w:marLeft w:val="0"/>
              <w:marRight w:val="0"/>
              <w:marTop w:val="90"/>
              <w:marBottom w:val="0"/>
              <w:divBdr>
                <w:top w:val="none" w:sz="0" w:space="0" w:color="auto"/>
                <w:left w:val="none" w:sz="0" w:space="0" w:color="auto"/>
                <w:bottom w:val="none" w:sz="0" w:space="0" w:color="auto"/>
                <w:right w:val="none" w:sz="0" w:space="0" w:color="auto"/>
              </w:divBdr>
              <w:divsChild>
                <w:div w:id="8413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04876">
          <w:marLeft w:val="180"/>
          <w:marRight w:val="180"/>
          <w:marTop w:val="0"/>
          <w:marBottom w:val="0"/>
          <w:divBdr>
            <w:top w:val="single" w:sz="6" w:space="6" w:color="DADCE0"/>
            <w:left w:val="none" w:sz="0" w:space="0" w:color="auto"/>
            <w:bottom w:val="none" w:sz="0" w:space="0" w:color="auto"/>
            <w:right w:val="none" w:sz="0" w:space="0" w:color="auto"/>
          </w:divBdr>
          <w:divsChild>
            <w:div w:id="1220481602">
              <w:marLeft w:val="0"/>
              <w:marRight w:val="0"/>
              <w:marTop w:val="0"/>
              <w:marBottom w:val="90"/>
              <w:divBdr>
                <w:top w:val="none" w:sz="0" w:space="0" w:color="auto"/>
                <w:left w:val="none" w:sz="0" w:space="0" w:color="auto"/>
                <w:bottom w:val="none" w:sz="0" w:space="0" w:color="auto"/>
                <w:right w:val="none" w:sz="0" w:space="0" w:color="auto"/>
              </w:divBdr>
              <w:divsChild>
                <w:div w:id="392588328">
                  <w:marLeft w:val="0"/>
                  <w:marRight w:val="0"/>
                  <w:marTop w:val="30"/>
                  <w:marBottom w:val="0"/>
                  <w:divBdr>
                    <w:top w:val="none" w:sz="0" w:space="0" w:color="auto"/>
                    <w:left w:val="none" w:sz="0" w:space="0" w:color="auto"/>
                    <w:bottom w:val="none" w:sz="0" w:space="0" w:color="auto"/>
                    <w:right w:val="none" w:sz="0" w:space="0" w:color="auto"/>
                  </w:divBdr>
                </w:div>
                <w:div w:id="333194421">
                  <w:marLeft w:val="0"/>
                  <w:marRight w:val="0"/>
                  <w:marTop w:val="0"/>
                  <w:marBottom w:val="0"/>
                  <w:divBdr>
                    <w:top w:val="none" w:sz="0" w:space="0" w:color="auto"/>
                    <w:left w:val="none" w:sz="0" w:space="0" w:color="auto"/>
                    <w:bottom w:val="none" w:sz="0" w:space="0" w:color="auto"/>
                    <w:right w:val="none" w:sz="0" w:space="0" w:color="auto"/>
                  </w:divBdr>
                  <w:divsChild>
                    <w:div w:id="1882396255">
                      <w:marLeft w:val="0"/>
                      <w:marRight w:val="0"/>
                      <w:marTop w:val="0"/>
                      <w:marBottom w:val="0"/>
                      <w:divBdr>
                        <w:top w:val="none" w:sz="0" w:space="0" w:color="auto"/>
                        <w:left w:val="none" w:sz="0" w:space="0" w:color="auto"/>
                        <w:bottom w:val="none" w:sz="0" w:space="0" w:color="auto"/>
                        <w:right w:val="none" w:sz="0" w:space="0" w:color="auto"/>
                      </w:divBdr>
                    </w:div>
                    <w:div w:id="14747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3617">
              <w:marLeft w:val="0"/>
              <w:marRight w:val="0"/>
              <w:marTop w:val="90"/>
              <w:marBottom w:val="0"/>
              <w:divBdr>
                <w:top w:val="none" w:sz="0" w:space="0" w:color="auto"/>
                <w:left w:val="none" w:sz="0" w:space="0" w:color="auto"/>
                <w:bottom w:val="none" w:sz="0" w:space="0" w:color="auto"/>
                <w:right w:val="none" w:sz="0" w:space="0" w:color="auto"/>
              </w:divBdr>
              <w:divsChild>
                <w:div w:id="582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37423">
      <w:bodyDiv w:val="1"/>
      <w:marLeft w:val="0"/>
      <w:marRight w:val="0"/>
      <w:marTop w:val="0"/>
      <w:marBottom w:val="0"/>
      <w:divBdr>
        <w:top w:val="none" w:sz="0" w:space="0" w:color="auto"/>
        <w:left w:val="none" w:sz="0" w:space="0" w:color="auto"/>
        <w:bottom w:val="none" w:sz="0" w:space="0" w:color="auto"/>
        <w:right w:val="none" w:sz="0" w:space="0" w:color="auto"/>
      </w:divBdr>
      <w:divsChild>
        <w:div w:id="1695495256">
          <w:marLeft w:val="0"/>
          <w:marRight w:val="0"/>
          <w:marTop w:val="0"/>
          <w:marBottom w:val="0"/>
          <w:divBdr>
            <w:top w:val="none" w:sz="0" w:space="0" w:color="auto"/>
            <w:left w:val="none" w:sz="0" w:space="0" w:color="auto"/>
            <w:bottom w:val="none" w:sz="0" w:space="0" w:color="auto"/>
            <w:right w:val="none" w:sz="0" w:space="0" w:color="auto"/>
          </w:divBdr>
          <w:divsChild>
            <w:div w:id="513230702">
              <w:marLeft w:val="0"/>
              <w:marRight w:val="0"/>
              <w:marTop w:val="0"/>
              <w:marBottom w:val="0"/>
              <w:divBdr>
                <w:top w:val="none" w:sz="0" w:space="0" w:color="auto"/>
                <w:left w:val="none" w:sz="0" w:space="0" w:color="auto"/>
                <w:bottom w:val="none" w:sz="0" w:space="0" w:color="auto"/>
                <w:right w:val="none" w:sz="0" w:space="0" w:color="auto"/>
              </w:divBdr>
              <w:divsChild>
                <w:div w:id="512500636">
                  <w:marLeft w:val="0"/>
                  <w:marRight w:val="0"/>
                  <w:marTop w:val="90"/>
                  <w:marBottom w:val="0"/>
                  <w:divBdr>
                    <w:top w:val="none" w:sz="0" w:space="0" w:color="auto"/>
                    <w:left w:val="none" w:sz="0" w:space="0" w:color="auto"/>
                    <w:bottom w:val="none" w:sz="0" w:space="0" w:color="auto"/>
                    <w:right w:val="none" w:sz="0" w:space="0" w:color="auto"/>
                  </w:divBdr>
                  <w:divsChild>
                    <w:div w:id="4980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75960">
      <w:bodyDiv w:val="1"/>
      <w:marLeft w:val="0"/>
      <w:marRight w:val="0"/>
      <w:marTop w:val="0"/>
      <w:marBottom w:val="0"/>
      <w:divBdr>
        <w:top w:val="none" w:sz="0" w:space="0" w:color="auto"/>
        <w:left w:val="none" w:sz="0" w:space="0" w:color="auto"/>
        <w:bottom w:val="none" w:sz="0" w:space="0" w:color="auto"/>
        <w:right w:val="none" w:sz="0" w:space="0" w:color="auto"/>
      </w:divBdr>
    </w:div>
    <w:div w:id="744062436">
      <w:bodyDiv w:val="1"/>
      <w:marLeft w:val="0"/>
      <w:marRight w:val="0"/>
      <w:marTop w:val="0"/>
      <w:marBottom w:val="0"/>
      <w:divBdr>
        <w:top w:val="none" w:sz="0" w:space="0" w:color="auto"/>
        <w:left w:val="none" w:sz="0" w:space="0" w:color="auto"/>
        <w:bottom w:val="none" w:sz="0" w:space="0" w:color="auto"/>
        <w:right w:val="none" w:sz="0" w:space="0" w:color="auto"/>
      </w:divBdr>
      <w:divsChild>
        <w:div w:id="1835409831">
          <w:marLeft w:val="0"/>
          <w:marRight w:val="0"/>
          <w:marTop w:val="0"/>
          <w:marBottom w:val="0"/>
          <w:divBdr>
            <w:top w:val="none" w:sz="0" w:space="0" w:color="auto"/>
            <w:left w:val="none" w:sz="0" w:space="0" w:color="auto"/>
            <w:bottom w:val="none" w:sz="0" w:space="0" w:color="auto"/>
            <w:right w:val="none" w:sz="0" w:space="0" w:color="auto"/>
          </w:divBdr>
          <w:divsChild>
            <w:div w:id="140536728">
              <w:marLeft w:val="0"/>
              <w:marRight w:val="0"/>
              <w:marTop w:val="0"/>
              <w:marBottom w:val="120"/>
              <w:divBdr>
                <w:top w:val="none" w:sz="0" w:space="0" w:color="auto"/>
                <w:left w:val="none" w:sz="0" w:space="0" w:color="auto"/>
                <w:bottom w:val="none" w:sz="0" w:space="0" w:color="auto"/>
                <w:right w:val="none" w:sz="0" w:space="0" w:color="auto"/>
              </w:divBdr>
              <w:divsChild>
                <w:div w:id="258562011">
                  <w:marLeft w:val="0"/>
                  <w:marRight w:val="0"/>
                  <w:marTop w:val="0"/>
                  <w:marBottom w:val="0"/>
                  <w:divBdr>
                    <w:top w:val="none" w:sz="0" w:space="0" w:color="auto"/>
                    <w:left w:val="none" w:sz="0" w:space="0" w:color="auto"/>
                    <w:bottom w:val="none" w:sz="0" w:space="0" w:color="auto"/>
                    <w:right w:val="none" w:sz="0" w:space="0" w:color="auto"/>
                  </w:divBdr>
                  <w:divsChild>
                    <w:div w:id="847064453">
                      <w:marLeft w:val="0"/>
                      <w:marRight w:val="0"/>
                      <w:marTop w:val="0"/>
                      <w:marBottom w:val="0"/>
                      <w:divBdr>
                        <w:top w:val="none" w:sz="0" w:space="0" w:color="auto"/>
                        <w:left w:val="none" w:sz="0" w:space="0" w:color="auto"/>
                        <w:bottom w:val="none" w:sz="0" w:space="0" w:color="auto"/>
                        <w:right w:val="none" w:sz="0" w:space="0" w:color="auto"/>
                      </w:divBdr>
                    </w:div>
                    <w:div w:id="17359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133120">
              <w:marLeft w:val="0"/>
              <w:marRight w:val="0"/>
              <w:marTop w:val="90"/>
              <w:marBottom w:val="0"/>
              <w:divBdr>
                <w:top w:val="none" w:sz="0" w:space="0" w:color="auto"/>
                <w:left w:val="none" w:sz="0" w:space="0" w:color="auto"/>
                <w:bottom w:val="none" w:sz="0" w:space="0" w:color="auto"/>
                <w:right w:val="none" w:sz="0" w:space="0" w:color="auto"/>
              </w:divBdr>
              <w:divsChild>
                <w:div w:id="14571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9286">
          <w:marLeft w:val="180"/>
          <w:marRight w:val="180"/>
          <w:marTop w:val="0"/>
          <w:marBottom w:val="0"/>
          <w:divBdr>
            <w:top w:val="single" w:sz="6" w:space="6" w:color="DADCE0"/>
            <w:left w:val="none" w:sz="0" w:space="0" w:color="auto"/>
            <w:bottom w:val="none" w:sz="0" w:space="0" w:color="auto"/>
            <w:right w:val="none" w:sz="0" w:space="0" w:color="auto"/>
          </w:divBdr>
          <w:divsChild>
            <w:div w:id="832188258">
              <w:marLeft w:val="0"/>
              <w:marRight w:val="0"/>
              <w:marTop w:val="0"/>
              <w:marBottom w:val="90"/>
              <w:divBdr>
                <w:top w:val="none" w:sz="0" w:space="0" w:color="auto"/>
                <w:left w:val="none" w:sz="0" w:space="0" w:color="auto"/>
                <w:bottom w:val="none" w:sz="0" w:space="0" w:color="auto"/>
                <w:right w:val="none" w:sz="0" w:space="0" w:color="auto"/>
              </w:divBdr>
              <w:divsChild>
                <w:div w:id="284704300">
                  <w:marLeft w:val="0"/>
                  <w:marRight w:val="0"/>
                  <w:marTop w:val="30"/>
                  <w:marBottom w:val="0"/>
                  <w:divBdr>
                    <w:top w:val="none" w:sz="0" w:space="0" w:color="auto"/>
                    <w:left w:val="none" w:sz="0" w:space="0" w:color="auto"/>
                    <w:bottom w:val="none" w:sz="0" w:space="0" w:color="auto"/>
                    <w:right w:val="none" w:sz="0" w:space="0" w:color="auto"/>
                  </w:divBdr>
                </w:div>
                <w:div w:id="1775006703">
                  <w:marLeft w:val="0"/>
                  <w:marRight w:val="0"/>
                  <w:marTop w:val="0"/>
                  <w:marBottom w:val="0"/>
                  <w:divBdr>
                    <w:top w:val="none" w:sz="0" w:space="0" w:color="auto"/>
                    <w:left w:val="none" w:sz="0" w:space="0" w:color="auto"/>
                    <w:bottom w:val="none" w:sz="0" w:space="0" w:color="auto"/>
                    <w:right w:val="none" w:sz="0" w:space="0" w:color="auto"/>
                  </w:divBdr>
                  <w:divsChild>
                    <w:div w:id="970090479">
                      <w:marLeft w:val="0"/>
                      <w:marRight w:val="0"/>
                      <w:marTop w:val="0"/>
                      <w:marBottom w:val="0"/>
                      <w:divBdr>
                        <w:top w:val="none" w:sz="0" w:space="0" w:color="auto"/>
                        <w:left w:val="none" w:sz="0" w:space="0" w:color="auto"/>
                        <w:bottom w:val="none" w:sz="0" w:space="0" w:color="auto"/>
                        <w:right w:val="none" w:sz="0" w:space="0" w:color="auto"/>
                      </w:divBdr>
                    </w:div>
                    <w:div w:id="19506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6056">
              <w:marLeft w:val="0"/>
              <w:marRight w:val="0"/>
              <w:marTop w:val="90"/>
              <w:marBottom w:val="0"/>
              <w:divBdr>
                <w:top w:val="none" w:sz="0" w:space="0" w:color="auto"/>
                <w:left w:val="none" w:sz="0" w:space="0" w:color="auto"/>
                <w:bottom w:val="none" w:sz="0" w:space="0" w:color="auto"/>
                <w:right w:val="none" w:sz="0" w:space="0" w:color="auto"/>
              </w:divBdr>
              <w:divsChild>
                <w:div w:id="13946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32599">
      <w:bodyDiv w:val="1"/>
      <w:marLeft w:val="0"/>
      <w:marRight w:val="0"/>
      <w:marTop w:val="0"/>
      <w:marBottom w:val="0"/>
      <w:divBdr>
        <w:top w:val="none" w:sz="0" w:space="0" w:color="auto"/>
        <w:left w:val="none" w:sz="0" w:space="0" w:color="auto"/>
        <w:bottom w:val="none" w:sz="0" w:space="0" w:color="auto"/>
        <w:right w:val="none" w:sz="0" w:space="0" w:color="auto"/>
      </w:divBdr>
      <w:divsChild>
        <w:div w:id="76172686">
          <w:marLeft w:val="0"/>
          <w:marRight w:val="0"/>
          <w:marTop w:val="0"/>
          <w:marBottom w:val="120"/>
          <w:divBdr>
            <w:top w:val="none" w:sz="0" w:space="0" w:color="auto"/>
            <w:left w:val="none" w:sz="0" w:space="0" w:color="auto"/>
            <w:bottom w:val="none" w:sz="0" w:space="0" w:color="auto"/>
            <w:right w:val="none" w:sz="0" w:space="0" w:color="auto"/>
          </w:divBdr>
          <w:divsChild>
            <w:div w:id="930043830">
              <w:marLeft w:val="0"/>
              <w:marRight w:val="0"/>
              <w:marTop w:val="0"/>
              <w:marBottom w:val="0"/>
              <w:divBdr>
                <w:top w:val="none" w:sz="0" w:space="0" w:color="auto"/>
                <w:left w:val="none" w:sz="0" w:space="0" w:color="auto"/>
                <w:bottom w:val="none" w:sz="0" w:space="0" w:color="auto"/>
                <w:right w:val="none" w:sz="0" w:space="0" w:color="auto"/>
              </w:divBdr>
              <w:divsChild>
                <w:div w:id="1872641305">
                  <w:marLeft w:val="0"/>
                  <w:marRight w:val="0"/>
                  <w:marTop w:val="0"/>
                  <w:marBottom w:val="0"/>
                  <w:divBdr>
                    <w:top w:val="none" w:sz="0" w:space="0" w:color="auto"/>
                    <w:left w:val="none" w:sz="0" w:space="0" w:color="auto"/>
                    <w:bottom w:val="none" w:sz="0" w:space="0" w:color="auto"/>
                    <w:right w:val="none" w:sz="0" w:space="0" w:color="auto"/>
                  </w:divBdr>
                </w:div>
                <w:div w:id="1665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1500">
          <w:marLeft w:val="0"/>
          <w:marRight w:val="0"/>
          <w:marTop w:val="90"/>
          <w:marBottom w:val="0"/>
          <w:divBdr>
            <w:top w:val="none" w:sz="0" w:space="0" w:color="auto"/>
            <w:left w:val="none" w:sz="0" w:space="0" w:color="auto"/>
            <w:bottom w:val="none" w:sz="0" w:space="0" w:color="auto"/>
            <w:right w:val="none" w:sz="0" w:space="0" w:color="auto"/>
          </w:divBdr>
          <w:divsChild>
            <w:div w:id="17422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421">
      <w:bodyDiv w:val="1"/>
      <w:marLeft w:val="0"/>
      <w:marRight w:val="0"/>
      <w:marTop w:val="0"/>
      <w:marBottom w:val="0"/>
      <w:divBdr>
        <w:top w:val="none" w:sz="0" w:space="0" w:color="auto"/>
        <w:left w:val="none" w:sz="0" w:space="0" w:color="auto"/>
        <w:bottom w:val="none" w:sz="0" w:space="0" w:color="auto"/>
        <w:right w:val="none" w:sz="0" w:space="0" w:color="auto"/>
      </w:divBdr>
      <w:divsChild>
        <w:div w:id="1746537980">
          <w:marLeft w:val="0"/>
          <w:marRight w:val="0"/>
          <w:marTop w:val="0"/>
          <w:marBottom w:val="120"/>
          <w:divBdr>
            <w:top w:val="none" w:sz="0" w:space="0" w:color="auto"/>
            <w:left w:val="none" w:sz="0" w:space="0" w:color="auto"/>
            <w:bottom w:val="none" w:sz="0" w:space="0" w:color="auto"/>
            <w:right w:val="none" w:sz="0" w:space="0" w:color="auto"/>
          </w:divBdr>
          <w:divsChild>
            <w:div w:id="276959593">
              <w:marLeft w:val="0"/>
              <w:marRight w:val="0"/>
              <w:marTop w:val="0"/>
              <w:marBottom w:val="0"/>
              <w:divBdr>
                <w:top w:val="none" w:sz="0" w:space="0" w:color="auto"/>
                <w:left w:val="none" w:sz="0" w:space="0" w:color="auto"/>
                <w:bottom w:val="none" w:sz="0" w:space="0" w:color="auto"/>
                <w:right w:val="none" w:sz="0" w:space="0" w:color="auto"/>
              </w:divBdr>
              <w:divsChild>
                <w:div w:id="1799257113">
                  <w:marLeft w:val="0"/>
                  <w:marRight w:val="0"/>
                  <w:marTop w:val="0"/>
                  <w:marBottom w:val="0"/>
                  <w:divBdr>
                    <w:top w:val="none" w:sz="0" w:space="0" w:color="auto"/>
                    <w:left w:val="none" w:sz="0" w:space="0" w:color="auto"/>
                    <w:bottom w:val="none" w:sz="0" w:space="0" w:color="auto"/>
                    <w:right w:val="none" w:sz="0" w:space="0" w:color="auto"/>
                  </w:divBdr>
                </w:div>
                <w:div w:id="183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990">
          <w:marLeft w:val="0"/>
          <w:marRight w:val="0"/>
          <w:marTop w:val="90"/>
          <w:marBottom w:val="0"/>
          <w:divBdr>
            <w:top w:val="none" w:sz="0" w:space="0" w:color="auto"/>
            <w:left w:val="none" w:sz="0" w:space="0" w:color="auto"/>
            <w:bottom w:val="none" w:sz="0" w:space="0" w:color="auto"/>
            <w:right w:val="none" w:sz="0" w:space="0" w:color="auto"/>
          </w:divBdr>
          <w:divsChild>
            <w:div w:id="21217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4185">
      <w:bodyDiv w:val="1"/>
      <w:marLeft w:val="0"/>
      <w:marRight w:val="0"/>
      <w:marTop w:val="0"/>
      <w:marBottom w:val="0"/>
      <w:divBdr>
        <w:top w:val="none" w:sz="0" w:space="0" w:color="auto"/>
        <w:left w:val="none" w:sz="0" w:space="0" w:color="auto"/>
        <w:bottom w:val="none" w:sz="0" w:space="0" w:color="auto"/>
        <w:right w:val="none" w:sz="0" w:space="0" w:color="auto"/>
      </w:divBdr>
      <w:divsChild>
        <w:div w:id="1368867200">
          <w:marLeft w:val="0"/>
          <w:marRight w:val="0"/>
          <w:marTop w:val="0"/>
          <w:marBottom w:val="120"/>
          <w:divBdr>
            <w:top w:val="none" w:sz="0" w:space="0" w:color="auto"/>
            <w:left w:val="none" w:sz="0" w:space="0" w:color="auto"/>
            <w:bottom w:val="none" w:sz="0" w:space="0" w:color="auto"/>
            <w:right w:val="none" w:sz="0" w:space="0" w:color="auto"/>
          </w:divBdr>
          <w:divsChild>
            <w:div w:id="521551652">
              <w:marLeft w:val="0"/>
              <w:marRight w:val="0"/>
              <w:marTop w:val="0"/>
              <w:marBottom w:val="0"/>
              <w:divBdr>
                <w:top w:val="none" w:sz="0" w:space="0" w:color="auto"/>
                <w:left w:val="none" w:sz="0" w:space="0" w:color="auto"/>
                <w:bottom w:val="none" w:sz="0" w:space="0" w:color="auto"/>
                <w:right w:val="none" w:sz="0" w:space="0" w:color="auto"/>
              </w:divBdr>
              <w:divsChild>
                <w:div w:id="184514978">
                  <w:marLeft w:val="0"/>
                  <w:marRight w:val="0"/>
                  <w:marTop w:val="0"/>
                  <w:marBottom w:val="0"/>
                  <w:divBdr>
                    <w:top w:val="none" w:sz="0" w:space="0" w:color="auto"/>
                    <w:left w:val="none" w:sz="0" w:space="0" w:color="auto"/>
                    <w:bottom w:val="none" w:sz="0" w:space="0" w:color="auto"/>
                    <w:right w:val="none" w:sz="0" w:space="0" w:color="auto"/>
                  </w:divBdr>
                </w:div>
                <w:div w:id="177189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576">
          <w:marLeft w:val="0"/>
          <w:marRight w:val="0"/>
          <w:marTop w:val="90"/>
          <w:marBottom w:val="0"/>
          <w:divBdr>
            <w:top w:val="none" w:sz="0" w:space="0" w:color="auto"/>
            <w:left w:val="none" w:sz="0" w:space="0" w:color="auto"/>
            <w:bottom w:val="none" w:sz="0" w:space="0" w:color="auto"/>
            <w:right w:val="none" w:sz="0" w:space="0" w:color="auto"/>
          </w:divBdr>
          <w:divsChild>
            <w:div w:id="154371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660">
      <w:bodyDiv w:val="1"/>
      <w:marLeft w:val="0"/>
      <w:marRight w:val="0"/>
      <w:marTop w:val="0"/>
      <w:marBottom w:val="0"/>
      <w:divBdr>
        <w:top w:val="none" w:sz="0" w:space="0" w:color="auto"/>
        <w:left w:val="none" w:sz="0" w:space="0" w:color="auto"/>
        <w:bottom w:val="none" w:sz="0" w:space="0" w:color="auto"/>
        <w:right w:val="none" w:sz="0" w:space="0" w:color="auto"/>
      </w:divBdr>
    </w:div>
    <w:div w:id="1124154105">
      <w:bodyDiv w:val="1"/>
      <w:marLeft w:val="0"/>
      <w:marRight w:val="0"/>
      <w:marTop w:val="0"/>
      <w:marBottom w:val="0"/>
      <w:divBdr>
        <w:top w:val="none" w:sz="0" w:space="0" w:color="auto"/>
        <w:left w:val="none" w:sz="0" w:space="0" w:color="auto"/>
        <w:bottom w:val="none" w:sz="0" w:space="0" w:color="auto"/>
        <w:right w:val="none" w:sz="0" w:space="0" w:color="auto"/>
      </w:divBdr>
    </w:div>
    <w:div w:id="1566716102">
      <w:bodyDiv w:val="1"/>
      <w:marLeft w:val="0"/>
      <w:marRight w:val="0"/>
      <w:marTop w:val="0"/>
      <w:marBottom w:val="0"/>
      <w:divBdr>
        <w:top w:val="none" w:sz="0" w:space="0" w:color="auto"/>
        <w:left w:val="none" w:sz="0" w:space="0" w:color="auto"/>
        <w:bottom w:val="none" w:sz="0" w:space="0" w:color="auto"/>
        <w:right w:val="none" w:sz="0" w:space="0" w:color="auto"/>
      </w:divBdr>
      <w:divsChild>
        <w:div w:id="69889126">
          <w:marLeft w:val="0"/>
          <w:marRight w:val="0"/>
          <w:marTop w:val="0"/>
          <w:marBottom w:val="120"/>
          <w:divBdr>
            <w:top w:val="none" w:sz="0" w:space="0" w:color="auto"/>
            <w:left w:val="none" w:sz="0" w:space="0" w:color="auto"/>
            <w:bottom w:val="none" w:sz="0" w:space="0" w:color="auto"/>
            <w:right w:val="none" w:sz="0" w:space="0" w:color="auto"/>
          </w:divBdr>
          <w:divsChild>
            <w:div w:id="1560021530">
              <w:marLeft w:val="0"/>
              <w:marRight w:val="0"/>
              <w:marTop w:val="0"/>
              <w:marBottom w:val="0"/>
              <w:divBdr>
                <w:top w:val="none" w:sz="0" w:space="0" w:color="auto"/>
                <w:left w:val="none" w:sz="0" w:space="0" w:color="auto"/>
                <w:bottom w:val="none" w:sz="0" w:space="0" w:color="auto"/>
                <w:right w:val="none" w:sz="0" w:space="0" w:color="auto"/>
              </w:divBdr>
              <w:divsChild>
                <w:div w:id="101540806">
                  <w:marLeft w:val="0"/>
                  <w:marRight w:val="0"/>
                  <w:marTop w:val="0"/>
                  <w:marBottom w:val="0"/>
                  <w:divBdr>
                    <w:top w:val="none" w:sz="0" w:space="0" w:color="auto"/>
                    <w:left w:val="none" w:sz="0" w:space="0" w:color="auto"/>
                    <w:bottom w:val="none" w:sz="0" w:space="0" w:color="auto"/>
                    <w:right w:val="none" w:sz="0" w:space="0" w:color="auto"/>
                  </w:divBdr>
                </w:div>
                <w:div w:id="9620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84039">
          <w:marLeft w:val="0"/>
          <w:marRight w:val="0"/>
          <w:marTop w:val="90"/>
          <w:marBottom w:val="0"/>
          <w:divBdr>
            <w:top w:val="none" w:sz="0" w:space="0" w:color="auto"/>
            <w:left w:val="none" w:sz="0" w:space="0" w:color="auto"/>
            <w:bottom w:val="none" w:sz="0" w:space="0" w:color="auto"/>
            <w:right w:val="none" w:sz="0" w:space="0" w:color="auto"/>
          </w:divBdr>
          <w:divsChild>
            <w:div w:id="10390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3882">
      <w:bodyDiv w:val="1"/>
      <w:marLeft w:val="0"/>
      <w:marRight w:val="0"/>
      <w:marTop w:val="0"/>
      <w:marBottom w:val="0"/>
      <w:divBdr>
        <w:top w:val="none" w:sz="0" w:space="0" w:color="auto"/>
        <w:left w:val="none" w:sz="0" w:space="0" w:color="auto"/>
        <w:bottom w:val="none" w:sz="0" w:space="0" w:color="auto"/>
        <w:right w:val="none" w:sz="0" w:space="0" w:color="auto"/>
      </w:divBdr>
    </w:div>
    <w:div w:id="1642422049">
      <w:bodyDiv w:val="1"/>
      <w:marLeft w:val="0"/>
      <w:marRight w:val="0"/>
      <w:marTop w:val="0"/>
      <w:marBottom w:val="0"/>
      <w:divBdr>
        <w:top w:val="none" w:sz="0" w:space="0" w:color="auto"/>
        <w:left w:val="none" w:sz="0" w:space="0" w:color="auto"/>
        <w:bottom w:val="none" w:sz="0" w:space="0" w:color="auto"/>
        <w:right w:val="none" w:sz="0" w:space="0" w:color="auto"/>
      </w:divBdr>
      <w:divsChild>
        <w:div w:id="1277954158">
          <w:marLeft w:val="0"/>
          <w:marRight w:val="0"/>
          <w:marTop w:val="0"/>
          <w:marBottom w:val="120"/>
          <w:divBdr>
            <w:top w:val="none" w:sz="0" w:space="0" w:color="auto"/>
            <w:left w:val="none" w:sz="0" w:space="0" w:color="auto"/>
            <w:bottom w:val="none" w:sz="0" w:space="0" w:color="auto"/>
            <w:right w:val="none" w:sz="0" w:space="0" w:color="auto"/>
          </w:divBdr>
          <w:divsChild>
            <w:div w:id="2100908053">
              <w:marLeft w:val="0"/>
              <w:marRight w:val="0"/>
              <w:marTop w:val="0"/>
              <w:marBottom w:val="0"/>
              <w:divBdr>
                <w:top w:val="none" w:sz="0" w:space="0" w:color="auto"/>
                <w:left w:val="none" w:sz="0" w:space="0" w:color="auto"/>
                <w:bottom w:val="none" w:sz="0" w:space="0" w:color="auto"/>
                <w:right w:val="none" w:sz="0" w:space="0" w:color="auto"/>
              </w:divBdr>
              <w:divsChild>
                <w:div w:id="590746596">
                  <w:marLeft w:val="0"/>
                  <w:marRight w:val="0"/>
                  <w:marTop w:val="0"/>
                  <w:marBottom w:val="0"/>
                  <w:divBdr>
                    <w:top w:val="none" w:sz="0" w:space="0" w:color="auto"/>
                    <w:left w:val="none" w:sz="0" w:space="0" w:color="auto"/>
                    <w:bottom w:val="none" w:sz="0" w:space="0" w:color="auto"/>
                    <w:right w:val="none" w:sz="0" w:space="0" w:color="auto"/>
                  </w:divBdr>
                </w:div>
                <w:div w:id="4381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4995">
          <w:marLeft w:val="0"/>
          <w:marRight w:val="0"/>
          <w:marTop w:val="90"/>
          <w:marBottom w:val="0"/>
          <w:divBdr>
            <w:top w:val="none" w:sz="0" w:space="0" w:color="auto"/>
            <w:left w:val="none" w:sz="0" w:space="0" w:color="auto"/>
            <w:bottom w:val="none" w:sz="0" w:space="0" w:color="auto"/>
            <w:right w:val="none" w:sz="0" w:space="0" w:color="auto"/>
          </w:divBdr>
          <w:divsChild>
            <w:div w:id="20209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2998">
      <w:bodyDiv w:val="1"/>
      <w:marLeft w:val="0"/>
      <w:marRight w:val="0"/>
      <w:marTop w:val="0"/>
      <w:marBottom w:val="0"/>
      <w:divBdr>
        <w:top w:val="none" w:sz="0" w:space="0" w:color="auto"/>
        <w:left w:val="none" w:sz="0" w:space="0" w:color="auto"/>
        <w:bottom w:val="none" w:sz="0" w:space="0" w:color="auto"/>
        <w:right w:val="none" w:sz="0" w:space="0" w:color="auto"/>
      </w:divBdr>
      <w:divsChild>
        <w:div w:id="346910104">
          <w:marLeft w:val="0"/>
          <w:marRight w:val="0"/>
          <w:marTop w:val="0"/>
          <w:marBottom w:val="120"/>
          <w:divBdr>
            <w:top w:val="none" w:sz="0" w:space="0" w:color="auto"/>
            <w:left w:val="none" w:sz="0" w:space="0" w:color="auto"/>
            <w:bottom w:val="none" w:sz="0" w:space="0" w:color="auto"/>
            <w:right w:val="none" w:sz="0" w:space="0" w:color="auto"/>
          </w:divBdr>
          <w:divsChild>
            <w:div w:id="809252007">
              <w:marLeft w:val="0"/>
              <w:marRight w:val="0"/>
              <w:marTop w:val="0"/>
              <w:marBottom w:val="0"/>
              <w:divBdr>
                <w:top w:val="none" w:sz="0" w:space="0" w:color="auto"/>
                <w:left w:val="none" w:sz="0" w:space="0" w:color="auto"/>
                <w:bottom w:val="none" w:sz="0" w:space="0" w:color="auto"/>
                <w:right w:val="none" w:sz="0" w:space="0" w:color="auto"/>
              </w:divBdr>
              <w:divsChild>
                <w:div w:id="1343043922">
                  <w:marLeft w:val="0"/>
                  <w:marRight w:val="0"/>
                  <w:marTop w:val="0"/>
                  <w:marBottom w:val="0"/>
                  <w:divBdr>
                    <w:top w:val="none" w:sz="0" w:space="0" w:color="auto"/>
                    <w:left w:val="none" w:sz="0" w:space="0" w:color="auto"/>
                    <w:bottom w:val="none" w:sz="0" w:space="0" w:color="auto"/>
                    <w:right w:val="none" w:sz="0" w:space="0" w:color="auto"/>
                  </w:divBdr>
                </w:div>
                <w:div w:id="5425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5311">
          <w:marLeft w:val="0"/>
          <w:marRight w:val="0"/>
          <w:marTop w:val="90"/>
          <w:marBottom w:val="0"/>
          <w:divBdr>
            <w:top w:val="none" w:sz="0" w:space="0" w:color="auto"/>
            <w:left w:val="none" w:sz="0" w:space="0" w:color="auto"/>
            <w:bottom w:val="none" w:sz="0" w:space="0" w:color="auto"/>
            <w:right w:val="none" w:sz="0" w:space="0" w:color="auto"/>
          </w:divBdr>
          <w:divsChild>
            <w:div w:id="7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0149">
      <w:bodyDiv w:val="1"/>
      <w:marLeft w:val="0"/>
      <w:marRight w:val="0"/>
      <w:marTop w:val="0"/>
      <w:marBottom w:val="0"/>
      <w:divBdr>
        <w:top w:val="none" w:sz="0" w:space="0" w:color="auto"/>
        <w:left w:val="none" w:sz="0" w:space="0" w:color="auto"/>
        <w:bottom w:val="none" w:sz="0" w:space="0" w:color="auto"/>
        <w:right w:val="none" w:sz="0" w:space="0" w:color="auto"/>
      </w:divBdr>
      <w:divsChild>
        <w:div w:id="1628268927">
          <w:marLeft w:val="0"/>
          <w:marRight w:val="0"/>
          <w:marTop w:val="0"/>
          <w:marBottom w:val="120"/>
          <w:divBdr>
            <w:top w:val="none" w:sz="0" w:space="0" w:color="auto"/>
            <w:left w:val="none" w:sz="0" w:space="0" w:color="auto"/>
            <w:bottom w:val="none" w:sz="0" w:space="0" w:color="auto"/>
            <w:right w:val="none" w:sz="0" w:space="0" w:color="auto"/>
          </w:divBdr>
          <w:divsChild>
            <w:div w:id="1072040930">
              <w:marLeft w:val="0"/>
              <w:marRight w:val="0"/>
              <w:marTop w:val="0"/>
              <w:marBottom w:val="0"/>
              <w:divBdr>
                <w:top w:val="none" w:sz="0" w:space="0" w:color="auto"/>
                <w:left w:val="none" w:sz="0" w:space="0" w:color="auto"/>
                <w:bottom w:val="none" w:sz="0" w:space="0" w:color="auto"/>
                <w:right w:val="none" w:sz="0" w:space="0" w:color="auto"/>
              </w:divBdr>
              <w:divsChild>
                <w:div w:id="1923445754">
                  <w:marLeft w:val="0"/>
                  <w:marRight w:val="0"/>
                  <w:marTop w:val="0"/>
                  <w:marBottom w:val="0"/>
                  <w:divBdr>
                    <w:top w:val="none" w:sz="0" w:space="0" w:color="auto"/>
                    <w:left w:val="none" w:sz="0" w:space="0" w:color="auto"/>
                    <w:bottom w:val="none" w:sz="0" w:space="0" w:color="auto"/>
                    <w:right w:val="none" w:sz="0" w:space="0" w:color="auto"/>
                  </w:divBdr>
                </w:div>
                <w:div w:id="15447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60364">
          <w:marLeft w:val="0"/>
          <w:marRight w:val="0"/>
          <w:marTop w:val="90"/>
          <w:marBottom w:val="0"/>
          <w:divBdr>
            <w:top w:val="none" w:sz="0" w:space="0" w:color="auto"/>
            <w:left w:val="none" w:sz="0" w:space="0" w:color="auto"/>
            <w:bottom w:val="none" w:sz="0" w:space="0" w:color="auto"/>
            <w:right w:val="none" w:sz="0" w:space="0" w:color="auto"/>
          </w:divBdr>
          <w:divsChild>
            <w:div w:id="114153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69626">
      <w:bodyDiv w:val="1"/>
      <w:marLeft w:val="0"/>
      <w:marRight w:val="0"/>
      <w:marTop w:val="0"/>
      <w:marBottom w:val="0"/>
      <w:divBdr>
        <w:top w:val="none" w:sz="0" w:space="0" w:color="auto"/>
        <w:left w:val="none" w:sz="0" w:space="0" w:color="auto"/>
        <w:bottom w:val="none" w:sz="0" w:space="0" w:color="auto"/>
        <w:right w:val="none" w:sz="0" w:space="0" w:color="auto"/>
      </w:divBdr>
      <w:divsChild>
        <w:div w:id="1418593040">
          <w:marLeft w:val="0"/>
          <w:marRight w:val="0"/>
          <w:marTop w:val="0"/>
          <w:marBottom w:val="120"/>
          <w:divBdr>
            <w:top w:val="none" w:sz="0" w:space="0" w:color="auto"/>
            <w:left w:val="none" w:sz="0" w:space="0" w:color="auto"/>
            <w:bottom w:val="none" w:sz="0" w:space="0" w:color="auto"/>
            <w:right w:val="none" w:sz="0" w:space="0" w:color="auto"/>
          </w:divBdr>
          <w:divsChild>
            <w:div w:id="627011554">
              <w:marLeft w:val="0"/>
              <w:marRight w:val="0"/>
              <w:marTop w:val="0"/>
              <w:marBottom w:val="0"/>
              <w:divBdr>
                <w:top w:val="none" w:sz="0" w:space="0" w:color="auto"/>
                <w:left w:val="none" w:sz="0" w:space="0" w:color="auto"/>
                <w:bottom w:val="none" w:sz="0" w:space="0" w:color="auto"/>
                <w:right w:val="none" w:sz="0" w:space="0" w:color="auto"/>
              </w:divBdr>
              <w:divsChild>
                <w:div w:id="623658168">
                  <w:marLeft w:val="0"/>
                  <w:marRight w:val="0"/>
                  <w:marTop w:val="0"/>
                  <w:marBottom w:val="0"/>
                  <w:divBdr>
                    <w:top w:val="none" w:sz="0" w:space="0" w:color="auto"/>
                    <w:left w:val="none" w:sz="0" w:space="0" w:color="auto"/>
                    <w:bottom w:val="none" w:sz="0" w:space="0" w:color="auto"/>
                    <w:right w:val="none" w:sz="0" w:space="0" w:color="auto"/>
                  </w:divBdr>
                </w:div>
                <w:div w:id="17802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1359">
          <w:marLeft w:val="0"/>
          <w:marRight w:val="0"/>
          <w:marTop w:val="90"/>
          <w:marBottom w:val="0"/>
          <w:divBdr>
            <w:top w:val="none" w:sz="0" w:space="0" w:color="auto"/>
            <w:left w:val="none" w:sz="0" w:space="0" w:color="auto"/>
            <w:bottom w:val="none" w:sz="0" w:space="0" w:color="auto"/>
            <w:right w:val="none" w:sz="0" w:space="0" w:color="auto"/>
          </w:divBdr>
          <w:divsChild>
            <w:div w:id="20447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6556">
      <w:bodyDiv w:val="1"/>
      <w:marLeft w:val="0"/>
      <w:marRight w:val="0"/>
      <w:marTop w:val="0"/>
      <w:marBottom w:val="0"/>
      <w:divBdr>
        <w:top w:val="none" w:sz="0" w:space="0" w:color="auto"/>
        <w:left w:val="none" w:sz="0" w:space="0" w:color="auto"/>
        <w:bottom w:val="none" w:sz="0" w:space="0" w:color="auto"/>
        <w:right w:val="none" w:sz="0" w:space="0" w:color="auto"/>
      </w:divBdr>
      <w:divsChild>
        <w:div w:id="943226555">
          <w:marLeft w:val="0"/>
          <w:marRight w:val="0"/>
          <w:marTop w:val="0"/>
          <w:marBottom w:val="120"/>
          <w:divBdr>
            <w:top w:val="none" w:sz="0" w:space="0" w:color="auto"/>
            <w:left w:val="none" w:sz="0" w:space="0" w:color="auto"/>
            <w:bottom w:val="none" w:sz="0" w:space="0" w:color="auto"/>
            <w:right w:val="none" w:sz="0" w:space="0" w:color="auto"/>
          </w:divBdr>
          <w:divsChild>
            <w:div w:id="1269460491">
              <w:marLeft w:val="0"/>
              <w:marRight w:val="0"/>
              <w:marTop w:val="0"/>
              <w:marBottom w:val="0"/>
              <w:divBdr>
                <w:top w:val="none" w:sz="0" w:space="0" w:color="auto"/>
                <w:left w:val="none" w:sz="0" w:space="0" w:color="auto"/>
                <w:bottom w:val="none" w:sz="0" w:space="0" w:color="auto"/>
                <w:right w:val="none" w:sz="0" w:space="0" w:color="auto"/>
              </w:divBdr>
              <w:divsChild>
                <w:div w:id="318776713">
                  <w:marLeft w:val="0"/>
                  <w:marRight w:val="0"/>
                  <w:marTop w:val="0"/>
                  <w:marBottom w:val="0"/>
                  <w:divBdr>
                    <w:top w:val="none" w:sz="0" w:space="0" w:color="auto"/>
                    <w:left w:val="none" w:sz="0" w:space="0" w:color="auto"/>
                    <w:bottom w:val="none" w:sz="0" w:space="0" w:color="auto"/>
                    <w:right w:val="none" w:sz="0" w:space="0" w:color="auto"/>
                  </w:divBdr>
                </w:div>
                <w:div w:id="53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4886">
          <w:marLeft w:val="0"/>
          <w:marRight w:val="0"/>
          <w:marTop w:val="90"/>
          <w:marBottom w:val="0"/>
          <w:divBdr>
            <w:top w:val="none" w:sz="0" w:space="0" w:color="auto"/>
            <w:left w:val="none" w:sz="0" w:space="0" w:color="auto"/>
            <w:bottom w:val="none" w:sz="0" w:space="0" w:color="auto"/>
            <w:right w:val="none" w:sz="0" w:space="0" w:color="auto"/>
          </w:divBdr>
          <w:divsChild>
            <w:div w:id="1720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yivcity.gov.ua/" TargetMode="External"/><Relationship Id="rId18" Type="http://schemas.openxmlformats.org/officeDocument/2006/relationships/hyperlink" Target="https://www.um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bpmn.org/" TargetMode="External"/><Relationship Id="rId2" Type="http://schemas.openxmlformats.org/officeDocument/2006/relationships/numbering" Target="numbering.xml"/><Relationship Id="rId16" Type="http://schemas.openxmlformats.org/officeDocument/2006/relationships/hyperlink" Target="mailto:kovalenko@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etrenko@"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help@cnap.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DFEFE58-DE67-4CA1-8927-AA2C4B84D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79</Pages>
  <Words>20163</Words>
  <Characters>114934</Characters>
  <Application>Microsoft Office Word</Application>
  <DocSecurity>0</DocSecurity>
  <Lines>957</Lines>
  <Paragraphs>269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Borysov;Ihor Stanislavov</dc:creator>
  <cp:keywords/>
  <dc:description/>
  <cp:lastModifiedBy>Ihor Stanislavov</cp:lastModifiedBy>
  <cp:revision>7</cp:revision>
  <dcterms:created xsi:type="dcterms:W3CDTF">2021-09-13T17:01:00Z</dcterms:created>
  <dcterms:modified xsi:type="dcterms:W3CDTF">2021-10-13T07:43:00Z</dcterms:modified>
</cp:coreProperties>
</file>