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E6CF1" w14:textId="77777777" w:rsidR="005D33EE" w:rsidRPr="009F0CB3" w:rsidRDefault="00C0155C" w:rsidP="0024233C">
      <w:pPr>
        <w:spacing w:after="120" w:line="240" w:lineRule="auto"/>
        <w:jc w:val="center"/>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ПОЯСНЮВАЛЬНА ЗАПИСКА</w:t>
      </w:r>
    </w:p>
    <w:p w14:paraId="31764AD8" w14:textId="77777777" w:rsidR="005D33EE" w:rsidRPr="009F0CB3" w:rsidRDefault="00C0155C" w:rsidP="0024233C">
      <w:pPr>
        <w:spacing w:after="0" w:line="240" w:lineRule="auto"/>
        <w:jc w:val="center"/>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 xml:space="preserve">до проекту постанови Кабінету Міністрів України </w:t>
      </w:r>
    </w:p>
    <w:p w14:paraId="22220C86" w14:textId="77777777" w:rsidR="005D33EE" w:rsidRPr="009F0CB3" w:rsidRDefault="00C0155C" w:rsidP="0024233C">
      <w:pPr>
        <w:jc w:val="center"/>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«Про проведення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w:t>
      </w:r>
      <w:r w:rsidR="0024233C" w:rsidRPr="009F0CB3">
        <w:rPr>
          <w:rFonts w:ascii="Times New Roman" w:eastAsia="Times New Roman" w:hAnsi="Times New Roman" w:cs="Times New Roman"/>
          <w:b/>
          <w:sz w:val="28"/>
          <w:szCs w:val="28"/>
        </w:rPr>
        <w:t xml:space="preserve"> </w:t>
      </w:r>
      <w:r w:rsidR="0024233C" w:rsidRPr="009F0CB3">
        <w:rPr>
          <w:rFonts w:ascii="Times New Roman" w:eastAsia="Times New Roman" w:hAnsi="Times New Roman" w:cs="Times New Roman"/>
          <w:b/>
          <w:sz w:val="28"/>
          <w:szCs w:val="28"/>
        </w:rPr>
        <w:br/>
      </w:r>
      <w:r w:rsidRPr="009F0CB3">
        <w:rPr>
          <w:rFonts w:ascii="Times New Roman" w:eastAsia="Times New Roman" w:hAnsi="Times New Roman" w:cs="Times New Roman"/>
          <w:b/>
          <w:sz w:val="28"/>
          <w:szCs w:val="28"/>
        </w:rPr>
        <w:t xml:space="preserve"> у сфері будівництва»</w:t>
      </w:r>
    </w:p>
    <w:p w14:paraId="0F47322C" w14:textId="77777777" w:rsidR="005D33EE" w:rsidRPr="009F0CB3" w:rsidRDefault="005D33EE" w:rsidP="0024233C">
      <w:pPr>
        <w:spacing w:after="120" w:line="240" w:lineRule="auto"/>
        <w:ind w:firstLine="709"/>
        <w:jc w:val="both"/>
        <w:rPr>
          <w:rFonts w:ascii="Times New Roman" w:eastAsia="Times New Roman" w:hAnsi="Times New Roman" w:cs="Times New Roman"/>
          <w:b/>
          <w:sz w:val="28"/>
          <w:szCs w:val="28"/>
        </w:rPr>
      </w:pPr>
    </w:p>
    <w:p w14:paraId="395C6C05" w14:textId="77777777" w:rsidR="005D33EE" w:rsidRPr="009F0CB3" w:rsidRDefault="00C0155C" w:rsidP="0024233C">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1. Мета</w:t>
      </w:r>
    </w:p>
    <w:p w14:paraId="29A8D1D6" w14:textId="77777777" w:rsidR="005D33EE" w:rsidRPr="009F0CB3" w:rsidRDefault="00C0155C" w:rsidP="009F0CB3">
      <w:pPr>
        <w:spacing w:after="0" w:line="240" w:lineRule="auto"/>
        <w:ind w:firstLine="709"/>
        <w:jc w:val="both"/>
        <w:rPr>
          <w:rFonts w:ascii="Times New Roman" w:eastAsia="Times New Roman" w:hAnsi="Times New Roman" w:cs="Times New Roman"/>
          <w:sz w:val="28"/>
          <w:szCs w:val="28"/>
        </w:rPr>
      </w:pPr>
      <w:bookmarkStart w:id="0" w:name="_heading=h.30j0zll" w:colFirst="0" w:colLast="0"/>
      <w:bookmarkEnd w:id="0"/>
      <w:r w:rsidRPr="009F0CB3">
        <w:rPr>
          <w:rFonts w:ascii="Times New Roman" w:eastAsia="Times New Roman" w:hAnsi="Times New Roman" w:cs="Times New Roman"/>
          <w:sz w:val="28"/>
          <w:szCs w:val="28"/>
        </w:rPr>
        <w:t xml:space="preserve">Метою проекту постанови Кабінету Міністрів України </w:t>
      </w:r>
      <w:r w:rsidR="0024233C" w:rsidRPr="009F0CB3">
        <w:rPr>
          <w:rFonts w:ascii="Times New Roman" w:eastAsia="Times New Roman" w:hAnsi="Times New Roman" w:cs="Times New Roman"/>
          <w:sz w:val="28"/>
          <w:szCs w:val="28"/>
        </w:rPr>
        <w:t>«</w:t>
      </w:r>
      <w:r w:rsidRPr="009F0CB3">
        <w:rPr>
          <w:rFonts w:ascii="Times New Roman" w:eastAsia="Times New Roman" w:hAnsi="Times New Roman" w:cs="Times New Roman"/>
          <w:sz w:val="28"/>
          <w:szCs w:val="28"/>
        </w:rPr>
        <w:t>Про проведення експериментального проекту щодо створення Єдиного державного реєстру адміністративно-територіальних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w:t>
      </w:r>
      <w:r w:rsidR="0024233C" w:rsidRPr="009F0CB3">
        <w:rPr>
          <w:rFonts w:ascii="Times New Roman" w:eastAsia="Times New Roman" w:hAnsi="Times New Roman" w:cs="Times New Roman"/>
          <w:sz w:val="28"/>
          <w:szCs w:val="28"/>
        </w:rPr>
        <w:t>»</w:t>
      </w:r>
      <w:r w:rsidRPr="009F0CB3">
        <w:rPr>
          <w:rFonts w:ascii="Times New Roman" w:eastAsia="Times New Roman" w:hAnsi="Times New Roman" w:cs="Times New Roman"/>
          <w:b/>
          <w:sz w:val="28"/>
          <w:szCs w:val="28"/>
        </w:rPr>
        <w:t xml:space="preserve"> </w:t>
      </w:r>
      <w:r w:rsidRPr="009F0CB3">
        <w:rPr>
          <w:rFonts w:ascii="Times New Roman" w:eastAsia="Times New Roman" w:hAnsi="Times New Roman" w:cs="Times New Roman"/>
          <w:sz w:val="28"/>
          <w:szCs w:val="28"/>
        </w:rPr>
        <w:t xml:space="preserve">(далі – проект </w:t>
      </w:r>
      <w:r w:rsidR="00ED0189">
        <w:rPr>
          <w:rFonts w:ascii="Times New Roman" w:eastAsia="Times New Roman" w:hAnsi="Times New Roman" w:cs="Times New Roman"/>
          <w:sz w:val="28"/>
          <w:szCs w:val="28"/>
        </w:rPr>
        <w:t>акта</w:t>
      </w:r>
      <w:r w:rsidRPr="009F0CB3">
        <w:rPr>
          <w:rFonts w:ascii="Times New Roman" w:eastAsia="Times New Roman" w:hAnsi="Times New Roman" w:cs="Times New Roman"/>
          <w:sz w:val="28"/>
          <w:szCs w:val="28"/>
        </w:rPr>
        <w:t xml:space="preserve">) є створення єдиних офіційних джерел інформації у вигляді реєстрів про адміністративно-територіальні одиниці та території територіальних громад, поіменовані об’єкти, вулиці, адреси земельних ділянок, адреси та технічні характеристики будівель, споруд та приміщень. </w:t>
      </w:r>
    </w:p>
    <w:p w14:paraId="4C86C64C" w14:textId="77777777" w:rsidR="005D33EE" w:rsidRPr="009F0CB3" w:rsidRDefault="005D33EE" w:rsidP="009F0CB3">
      <w:pPr>
        <w:spacing w:after="0" w:line="240" w:lineRule="auto"/>
        <w:ind w:firstLine="709"/>
        <w:jc w:val="both"/>
        <w:rPr>
          <w:rFonts w:ascii="Times New Roman" w:eastAsia="Times New Roman" w:hAnsi="Times New Roman" w:cs="Times New Roman"/>
          <w:sz w:val="28"/>
          <w:szCs w:val="28"/>
        </w:rPr>
      </w:pPr>
    </w:p>
    <w:p w14:paraId="69723D5B" w14:textId="77777777" w:rsidR="005D33EE" w:rsidRPr="009F0CB3" w:rsidRDefault="00C0155C" w:rsidP="0024233C">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2. Обґрунтування необхідності прийняття акта</w:t>
      </w:r>
    </w:p>
    <w:p w14:paraId="35D11279" w14:textId="36EF4607" w:rsidR="00C91C06" w:rsidRDefault="0032356B" w:rsidP="0024233C">
      <w:pPr>
        <w:widowControl w:val="0"/>
        <w:spacing w:after="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сьогодні в країні існують</w:t>
      </w:r>
      <w:r w:rsidR="00B749BC">
        <w:rPr>
          <w:rFonts w:ascii="Times New Roman" w:eastAsia="Times New Roman" w:hAnsi="Times New Roman" w:cs="Times New Roman"/>
          <w:sz w:val="28"/>
          <w:szCs w:val="28"/>
        </w:rPr>
        <w:t xml:space="preserve"> реєстри та</w:t>
      </w:r>
      <w:r>
        <w:rPr>
          <w:rFonts w:ascii="Times New Roman" w:eastAsia="Times New Roman" w:hAnsi="Times New Roman" w:cs="Times New Roman"/>
          <w:sz w:val="28"/>
          <w:szCs w:val="28"/>
        </w:rPr>
        <w:t xml:space="preserve"> </w:t>
      </w:r>
      <w:r w:rsidR="00593245">
        <w:rPr>
          <w:rFonts w:ascii="Times New Roman" w:eastAsia="Times New Roman" w:hAnsi="Times New Roman" w:cs="Times New Roman"/>
          <w:sz w:val="28"/>
          <w:szCs w:val="28"/>
        </w:rPr>
        <w:t xml:space="preserve">інформації </w:t>
      </w:r>
      <w:r>
        <w:rPr>
          <w:rFonts w:ascii="Times New Roman" w:eastAsia="Times New Roman" w:hAnsi="Times New Roman" w:cs="Times New Roman"/>
          <w:sz w:val="28"/>
          <w:szCs w:val="28"/>
        </w:rPr>
        <w:t xml:space="preserve">системи, що обліковують земельні ділянки (Державний земельний кадастр), </w:t>
      </w:r>
      <w:r w:rsidR="00593245">
        <w:rPr>
          <w:rFonts w:ascii="Times New Roman" w:eastAsia="Times New Roman" w:hAnsi="Times New Roman" w:cs="Times New Roman"/>
          <w:sz w:val="28"/>
          <w:szCs w:val="28"/>
        </w:rPr>
        <w:t xml:space="preserve">документи щодо будівельної діяльності </w:t>
      </w:r>
      <w:r>
        <w:rPr>
          <w:rFonts w:ascii="Times New Roman" w:eastAsia="Times New Roman" w:hAnsi="Times New Roman" w:cs="Times New Roman"/>
          <w:sz w:val="28"/>
          <w:szCs w:val="28"/>
        </w:rPr>
        <w:t xml:space="preserve">(Реєстр будівельної діяльності) та </w:t>
      </w:r>
      <w:r w:rsidR="00593245">
        <w:rPr>
          <w:rFonts w:ascii="Times New Roman" w:eastAsia="Times New Roman" w:hAnsi="Times New Roman" w:cs="Times New Roman"/>
          <w:sz w:val="28"/>
          <w:szCs w:val="28"/>
        </w:rPr>
        <w:t xml:space="preserve">речові права на нерухоме майно </w:t>
      </w:r>
      <w:r>
        <w:rPr>
          <w:rFonts w:ascii="Times New Roman" w:eastAsia="Times New Roman" w:hAnsi="Times New Roman" w:cs="Times New Roman"/>
          <w:sz w:val="28"/>
          <w:szCs w:val="28"/>
        </w:rPr>
        <w:t xml:space="preserve">(Державний реєстр </w:t>
      </w:r>
      <w:r w:rsidR="00593245">
        <w:rPr>
          <w:rFonts w:ascii="Times New Roman" w:eastAsia="Times New Roman" w:hAnsi="Times New Roman" w:cs="Times New Roman"/>
          <w:sz w:val="28"/>
          <w:szCs w:val="28"/>
        </w:rPr>
        <w:t>речових прав на нерухоме майно). О</w:t>
      </w:r>
      <w:r>
        <w:rPr>
          <w:rFonts w:ascii="Times New Roman" w:eastAsia="Times New Roman" w:hAnsi="Times New Roman" w:cs="Times New Roman"/>
          <w:sz w:val="28"/>
          <w:szCs w:val="28"/>
        </w:rPr>
        <w:t>днак відомості про</w:t>
      </w:r>
      <w:r w:rsidR="00593245">
        <w:rPr>
          <w:rFonts w:ascii="Times New Roman" w:eastAsia="Times New Roman" w:hAnsi="Times New Roman" w:cs="Times New Roman"/>
          <w:sz w:val="28"/>
          <w:szCs w:val="28"/>
        </w:rPr>
        <w:t xml:space="preserve"> адміністративно-територіальні одиниці, </w:t>
      </w:r>
      <w:r>
        <w:rPr>
          <w:rFonts w:ascii="Times New Roman" w:eastAsia="Times New Roman" w:hAnsi="Times New Roman" w:cs="Times New Roman"/>
          <w:sz w:val="28"/>
          <w:szCs w:val="28"/>
        </w:rPr>
        <w:t>будівлі, споруди та</w:t>
      </w:r>
      <w:r w:rsidR="00593245">
        <w:rPr>
          <w:rFonts w:ascii="Times New Roman" w:eastAsia="Times New Roman" w:hAnsi="Times New Roman" w:cs="Times New Roman"/>
          <w:sz w:val="28"/>
          <w:szCs w:val="28"/>
        </w:rPr>
        <w:t xml:space="preserve"> їх</w:t>
      </w:r>
      <w:r>
        <w:rPr>
          <w:rFonts w:ascii="Times New Roman" w:eastAsia="Times New Roman" w:hAnsi="Times New Roman" w:cs="Times New Roman"/>
          <w:sz w:val="28"/>
          <w:szCs w:val="28"/>
        </w:rPr>
        <w:t xml:space="preserve"> адреси на сьогодні не обліковуються</w:t>
      </w:r>
      <w:r w:rsidR="00593245">
        <w:rPr>
          <w:rFonts w:ascii="Times New Roman" w:eastAsia="Times New Roman" w:hAnsi="Times New Roman" w:cs="Times New Roman"/>
          <w:sz w:val="28"/>
          <w:szCs w:val="28"/>
        </w:rPr>
        <w:t xml:space="preserve"> належним чином </w:t>
      </w:r>
      <w:r>
        <w:rPr>
          <w:rFonts w:ascii="Times New Roman" w:eastAsia="Times New Roman" w:hAnsi="Times New Roman" w:cs="Times New Roman"/>
          <w:sz w:val="28"/>
          <w:szCs w:val="28"/>
        </w:rPr>
        <w:t>у</w:t>
      </w:r>
      <w:r w:rsidR="00593245">
        <w:rPr>
          <w:rFonts w:ascii="Times New Roman" w:eastAsia="Times New Roman" w:hAnsi="Times New Roman" w:cs="Times New Roman"/>
          <w:sz w:val="28"/>
          <w:szCs w:val="28"/>
        </w:rPr>
        <w:t xml:space="preserve"> єдиних</w:t>
      </w:r>
      <w:r w:rsidR="00B749BC">
        <w:rPr>
          <w:rFonts w:ascii="Times New Roman" w:eastAsia="Times New Roman" w:hAnsi="Times New Roman" w:cs="Times New Roman"/>
          <w:sz w:val="28"/>
          <w:szCs w:val="28"/>
        </w:rPr>
        <w:t xml:space="preserve"> державних</w:t>
      </w:r>
      <w:r w:rsidR="00593245">
        <w:rPr>
          <w:rFonts w:ascii="Times New Roman" w:eastAsia="Times New Roman" w:hAnsi="Times New Roman" w:cs="Times New Roman"/>
          <w:sz w:val="28"/>
          <w:szCs w:val="28"/>
        </w:rPr>
        <w:t xml:space="preserve"> інформаційних системах,</w:t>
      </w:r>
      <w:r>
        <w:rPr>
          <w:rFonts w:ascii="Times New Roman" w:eastAsia="Times New Roman" w:hAnsi="Times New Roman" w:cs="Times New Roman"/>
          <w:sz w:val="28"/>
          <w:szCs w:val="28"/>
        </w:rPr>
        <w:t xml:space="preserve"> що</w:t>
      </w:r>
      <w:r w:rsidR="00C746C1">
        <w:rPr>
          <w:rFonts w:ascii="Times New Roman" w:eastAsia="Times New Roman" w:hAnsi="Times New Roman" w:cs="Times New Roman"/>
          <w:sz w:val="28"/>
          <w:szCs w:val="28"/>
        </w:rPr>
        <w:t xml:space="preserve"> в свою чергу не дозволяє</w:t>
      </w:r>
      <w:r>
        <w:rPr>
          <w:rFonts w:ascii="Times New Roman" w:eastAsia="Times New Roman" w:hAnsi="Times New Roman" w:cs="Times New Roman"/>
          <w:sz w:val="28"/>
          <w:szCs w:val="28"/>
        </w:rPr>
        <w:t xml:space="preserve"> </w:t>
      </w:r>
      <w:r w:rsidR="00980E48">
        <w:rPr>
          <w:rFonts w:ascii="Times New Roman" w:eastAsia="Times New Roman" w:hAnsi="Times New Roman" w:cs="Times New Roman"/>
          <w:sz w:val="28"/>
          <w:szCs w:val="28"/>
        </w:rPr>
        <w:t>забезпечувати</w:t>
      </w:r>
      <w:r>
        <w:rPr>
          <w:rFonts w:ascii="Times New Roman" w:eastAsia="Times New Roman" w:hAnsi="Times New Roman" w:cs="Times New Roman"/>
          <w:sz w:val="28"/>
          <w:szCs w:val="28"/>
        </w:rPr>
        <w:t xml:space="preserve"> </w:t>
      </w:r>
      <w:r w:rsidR="00593245">
        <w:rPr>
          <w:rFonts w:ascii="Times New Roman" w:eastAsia="Times New Roman" w:hAnsi="Times New Roman" w:cs="Times New Roman"/>
          <w:sz w:val="28"/>
          <w:szCs w:val="28"/>
        </w:rPr>
        <w:t>ефективне застосування</w:t>
      </w:r>
      <w:r w:rsidR="00790CCD">
        <w:rPr>
          <w:rFonts w:ascii="Times New Roman" w:eastAsia="Times New Roman" w:hAnsi="Times New Roman" w:cs="Times New Roman"/>
          <w:sz w:val="28"/>
          <w:szCs w:val="28"/>
        </w:rPr>
        <w:t xml:space="preserve"> цих даних</w:t>
      </w:r>
      <w:r w:rsidR="00593245">
        <w:rPr>
          <w:rFonts w:ascii="Times New Roman" w:eastAsia="Times New Roman" w:hAnsi="Times New Roman" w:cs="Times New Roman"/>
          <w:sz w:val="28"/>
          <w:szCs w:val="28"/>
        </w:rPr>
        <w:t xml:space="preserve">. </w:t>
      </w:r>
    </w:p>
    <w:p w14:paraId="53819E62" w14:textId="3EC88CBF" w:rsidR="00593245" w:rsidRDefault="00593245" w:rsidP="0024233C">
      <w:pPr>
        <w:widowControl w:val="0"/>
        <w:spacing w:after="0" w:line="240" w:lineRule="auto"/>
        <w:ind w:right="-40" w:firstLine="709"/>
        <w:jc w:val="both"/>
        <w:rPr>
          <w:rFonts w:ascii="Times New Roman" w:eastAsia="Times New Roman" w:hAnsi="Times New Roman" w:cs="Times New Roman"/>
          <w:sz w:val="28"/>
          <w:szCs w:val="28"/>
        </w:rPr>
      </w:pPr>
      <w:r w:rsidRPr="00593245">
        <w:rPr>
          <w:rFonts w:ascii="Times New Roman" w:eastAsia="Times New Roman" w:hAnsi="Times New Roman" w:cs="Times New Roman"/>
          <w:sz w:val="28"/>
          <w:szCs w:val="28"/>
        </w:rPr>
        <w:t>Проект акта вирішує проблеми надлишкових фінансових та трудових витрат</w:t>
      </w:r>
      <w:r>
        <w:rPr>
          <w:rFonts w:ascii="Times New Roman" w:eastAsia="Times New Roman" w:hAnsi="Times New Roman" w:cs="Times New Roman"/>
          <w:sz w:val="28"/>
          <w:szCs w:val="28"/>
        </w:rPr>
        <w:t xml:space="preserve"> різних суб’єктів </w:t>
      </w:r>
      <w:r w:rsidRPr="00593245">
        <w:rPr>
          <w:rFonts w:ascii="Times New Roman" w:eastAsia="Times New Roman" w:hAnsi="Times New Roman" w:cs="Times New Roman"/>
          <w:sz w:val="28"/>
          <w:szCs w:val="28"/>
        </w:rPr>
        <w:t>внаслідок відсутності узгоджених</w:t>
      </w:r>
      <w:r w:rsidR="00B749BC">
        <w:rPr>
          <w:rFonts w:ascii="Times New Roman" w:eastAsia="Times New Roman" w:hAnsi="Times New Roman" w:cs="Times New Roman"/>
          <w:sz w:val="28"/>
          <w:szCs w:val="28"/>
        </w:rPr>
        <w:t xml:space="preserve"> та актуалізованих зазначених</w:t>
      </w:r>
      <w:r w:rsidRPr="00593245">
        <w:rPr>
          <w:rFonts w:ascii="Times New Roman" w:eastAsia="Times New Roman" w:hAnsi="Times New Roman" w:cs="Times New Roman"/>
          <w:sz w:val="28"/>
          <w:szCs w:val="28"/>
        </w:rPr>
        <w:t xml:space="preserve"> даних</w:t>
      </w:r>
      <w:r>
        <w:rPr>
          <w:rFonts w:ascii="Times New Roman" w:eastAsia="Times New Roman" w:hAnsi="Times New Roman" w:cs="Times New Roman"/>
          <w:sz w:val="28"/>
          <w:szCs w:val="28"/>
        </w:rPr>
        <w:t>.</w:t>
      </w:r>
    </w:p>
    <w:p w14:paraId="2EEEE0D0" w14:textId="50476987" w:rsidR="006F69B8" w:rsidRPr="009F0CB3" w:rsidRDefault="006F69B8" w:rsidP="006F69B8">
      <w:pPr>
        <w:widowControl w:val="0"/>
        <w:spacing w:after="0" w:line="240" w:lineRule="auto"/>
        <w:ind w:right="-40"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 xml:space="preserve">Проект </w:t>
      </w:r>
      <w:r>
        <w:rPr>
          <w:rFonts w:ascii="Times New Roman" w:eastAsia="Times New Roman" w:hAnsi="Times New Roman" w:cs="Times New Roman"/>
          <w:sz w:val="28"/>
          <w:szCs w:val="28"/>
        </w:rPr>
        <w:t>акта</w:t>
      </w:r>
      <w:r w:rsidRPr="009F0CB3">
        <w:rPr>
          <w:rFonts w:ascii="Times New Roman" w:eastAsia="Times New Roman" w:hAnsi="Times New Roman" w:cs="Times New Roman"/>
          <w:sz w:val="28"/>
          <w:szCs w:val="28"/>
        </w:rPr>
        <w:t xml:space="preserve"> розроблений</w:t>
      </w:r>
      <w:r>
        <w:rPr>
          <w:rFonts w:ascii="Times New Roman" w:eastAsia="Times New Roman" w:hAnsi="Times New Roman" w:cs="Times New Roman"/>
          <w:sz w:val="28"/>
          <w:szCs w:val="28"/>
        </w:rPr>
        <w:t xml:space="preserve"> спільно із </w:t>
      </w:r>
      <w:r w:rsidRPr="00900AAF">
        <w:rPr>
          <w:rFonts w:ascii="Times New Roman" w:eastAsia="Times New Roman" w:hAnsi="Times New Roman"/>
          <w:sz w:val="28"/>
          <w:szCs w:val="28"/>
        </w:rPr>
        <w:t>Міністерство</w:t>
      </w:r>
      <w:r>
        <w:rPr>
          <w:rFonts w:ascii="Times New Roman" w:eastAsia="Times New Roman" w:hAnsi="Times New Roman"/>
          <w:sz w:val="28"/>
          <w:szCs w:val="28"/>
        </w:rPr>
        <w:t>м</w:t>
      </w:r>
      <w:r w:rsidRPr="00900AAF">
        <w:rPr>
          <w:rFonts w:ascii="Times New Roman" w:eastAsia="Times New Roman" w:hAnsi="Times New Roman"/>
          <w:sz w:val="28"/>
          <w:szCs w:val="28"/>
        </w:rPr>
        <w:t xml:space="preserve"> розвитку громад та територій України</w:t>
      </w:r>
      <w:r w:rsidRPr="009F0CB3">
        <w:rPr>
          <w:rFonts w:ascii="Times New Roman" w:eastAsia="Times New Roman" w:hAnsi="Times New Roman" w:cs="Times New Roman"/>
          <w:sz w:val="28"/>
          <w:szCs w:val="28"/>
        </w:rPr>
        <w:t xml:space="preserve"> на виконання Закону України від 29 липня </w:t>
      </w:r>
      <w:r>
        <w:rPr>
          <w:rFonts w:ascii="Times New Roman" w:eastAsia="Times New Roman" w:hAnsi="Times New Roman" w:cs="Times New Roman"/>
          <w:sz w:val="28"/>
          <w:szCs w:val="28"/>
        </w:rPr>
        <w:br/>
      </w:r>
      <w:r w:rsidRPr="009F0CB3">
        <w:rPr>
          <w:rFonts w:ascii="Times New Roman" w:eastAsia="Times New Roman" w:hAnsi="Times New Roman" w:cs="Times New Roman"/>
          <w:sz w:val="28"/>
          <w:szCs w:val="28"/>
        </w:rPr>
        <w:t>2022 року № 2486-IX «Про внесення змін до деяких законодавчих актів України щодо забезпечення вимог цивільного захисту під час планування та забудови територій»</w:t>
      </w:r>
      <w:r>
        <w:rPr>
          <w:rFonts w:ascii="Times New Roman" w:eastAsia="Times New Roman" w:hAnsi="Times New Roman" w:cs="Times New Roman"/>
          <w:sz w:val="28"/>
          <w:szCs w:val="28"/>
        </w:rPr>
        <w:t xml:space="preserve"> (далі – Закон) </w:t>
      </w:r>
      <w:r>
        <w:rPr>
          <w:rFonts w:ascii="Times New Roman" w:eastAsia="Times New Roman" w:hAnsi="Times New Roman"/>
          <w:sz w:val="28"/>
          <w:szCs w:val="28"/>
        </w:rPr>
        <w:t xml:space="preserve">та на виконання пункту 1.6 </w:t>
      </w:r>
      <w:r>
        <w:rPr>
          <w:rFonts w:ascii="Times New Roman" w:eastAsia="Times New Roman" w:hAnsi="Times New Roman" w:cs="Times New Roman"/>
          <w:color w:val="000000"/>
          <w:sz w:val="28"/>
          <w:szCs w:val="28"/>
        </w:rPr>
        <w:t>пункту 1 плану організації підготовки проектів актів та виконання інших завдань, необхідних для забезпечення реалізації Закону</w:t>
      </w:r>
      <w:r>
        <w:rPr>
          <w:rFonts w:ascii="Times New Roman" w:eastAsia="Times New Roman" w:hAnsi="Times New Roman"/>
          <w:sz w:val="28"/>
          <w:szCs w:val="28"/>
        </w:rPr>
        <w:t xml:space="preserve"> (</w:t>
      </w:r>
      <w:r w:rsidR="00746070">
        <w:rPr>
          <w:rFonts w:ascii="Times New Roman" w:eastAsia="Times New Roman" w:hAnsi="Times New Roman"/>
          <w:sz w:val="28"/>
          <w:szCs w:val="28"/>
        </w:rPr>
        <w:t>доручення</w:t>
      </w:r>
      <w:bookmarkStart w:id="1" w:name="_GoBack"/>
      <w:bookmarkEnd w:id="1"/>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Прем’єр-міністра України від 02 вересня 2022 року № 22495/1/1-22 до Закону).</w:t>
      </w:r>
    </w:p>
    <w:p w14:paraId="5F61CD4E" w14:textId="77777777" w:rsidR="005D33EE" w:rsidRPr="009F0CB3" w:rsidRDefault="005D33EE" w:rsidP="009F0CB3">
      <w:pPr>
        <w:spacing w:after="0" w:line="240" w:lineRule="auto"/>
        <w:ind w:firstLine="709"/>
        <w:jc w:val="both"/>
        <w:rPr>
          <w:rFonts w:ascii="Times New Roman" w:eastAsia="Times New Roman" w:hAnsi="Times New Roman" w:cs="Times New Roman"/>
          <w:sz w:val="28"/>
          <w:szCs w:val="28"/>
        </w:rPr>
      </w:pPr>
    </w:p>
    <w:p w14:paraId="460E1DC6" w14:textId="77777777" w:rsidR="005D33EE" w:rsidRPr="009F0CB3" w:rsidRDefault="00C0155C" w:rsidP="0024233C">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lastRenderedPageBreak/>
        <w:t>3. Основні положення проекту акта</w:t>
      </w:r>
    </w:p>
    <w:p w14:paraId="2699191C" w14:textId="4F17F920" w:rsidR="0024233C" w:rsidRDefault="00C0155C" w:rsidP="0027754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Проект</w:t>
      </w:r>
      <w:r w:rsidR="00ED0189">
        <w:rPr>
          <w:rFonts w:ascii="Times New Roman" w:eastAsia="Times New Roman" w:hAnsi="Times New Roman" w:cs="Times New Roman"/>
          <w:sz w:val="28"/>
          <w:szCs w:val="28"/>
        </w:rPr>
        <w:t>ом</w:t>
      </w:r>
      <w:r w:rsidRPr="009F0CB3">
        <w:rPr>
          <w:rFonts w:ascii="Times New Roman" w:eastAsia="Times New Roman" w:hAnsi="Times New Roman" w:cs="Times New Roman"/>
          <w:sz w:val="28"/>
          <w:szCs w:val="28"/>
        </w:rPr>
        <w:t xml:space="preserve"> </w:t>
      </w:r>
      <w:r w:rsidR="00ED0189">
        <w:rPr>
          <w:rFonts w:ascii="Times New Roman" w:eastAsia="Times New Roman" w:hAnsi="Times New Roman" w:cs="Times New Roman"/>
          <w:sz w:val="28"/>
          <w:szCs w:val="28"/>
        </w:rPr>
        <w:t>акта</w:t>
      </w:r>
      <w:r w:rsidRPr="009F0CB3">
        <w:rPr>
          <w:rFonts w:ascii="Times New Roman" w:eastAsia="Times New Roman" w:hAnsi="Times New Roman" w:cs="Times New Roman"/>
          <w:sz w:val="28"/>
          <w:szCs w:val="28"/>
        </w:rPr>
        <w:t xml:space="preserve"> </w:t>
      </w:r>
      <w:r w:rsidR="0024233C" w:rsidRPr="009F0CB3">
        <w:rPr>
          <w:rFonts w:ascii="Times New Roman" w:eastAsia="Times New Roman" w:hAnsi="Times New Roman" w:cs="Times New Roman"/>
          <w:sz w:val="28"/>
          <w:szCs w:val="28"/>
        </w:rPr>
        <w:t>пропонується затвердити Порядок проведення експериментального проекту щодо створення Єдиного державного реєстру адміністративно- територіальних одиниць та територій територіальних громад, Єдиного державного реєстру адрес, Реєстру будівель та споруд у складі Єдиної державної електронної системи у сфері будівництва</w:t>
      </w:r>
      <w:r w:rsidR="00612ECE">
        <w:rPr>
          <w:rFonts w:ascii="Times New Roman" w:eastAsia="Times New Roman" w:hAnsi="Times New Roman" w:cs="Times New Roman"/>
          <w:sz w:val="28"/>
          <w:szCs w:val="28"/>
        </w:rPr>
        <w:t xml:space="preserve"> (далі – Порядок)</w:t>
      </w:r>
      <w:r w:rsidR="0024233C" w:rsidRPr="009F0CB3">
        <w:rPr>
          <w:rFonts w:ascii="Times New Roman" w:eastAsia="Times New Roman" w:hAnsi="Times New Roman" w:cs="Times New Roman"/>
          <w:sz w:val="28"/>
          <w:szCs w:val="28"/>
        </w:rPr>
        <w:t>, який визначає механізми та послідовність процедур створення</w:t>
      </w:r>
      <w:r w:rsidR="00612ECE">
        <w:rPr>
          <w:rFonts w:ascii="Times New Roman" w:eastAsia="Times New Roman" w:hAnsi="Times New Roman" w:cs="Times New Roman"/>
          <w:sz w:val="28"/>
          <w:szCs w:val="28"/>
        </w:rPr>
        <w:t xml:space="preserve"> зазначених реєстрів</w:t>
      </w:r>
      <w:r w:rsidR="0024233C" w:rsidRPr="009F0CB3">
        <w:rPr>
          <w:rFonts w:ascii="Times New Roman" w:eastAsia="Times New Roman" w:hAnsi="Times New Roman" w:cs="Times New Roman"/>
          <w:sz w:val="28"/>
          <w:szCs w:val="28"/>
        </w:rPr>
        <w:t>.</w:t>
      </w:r>
    </w:p>
    <w:p w14:paraId="5A36A96E" w14:textId="0D44F9FC" w:rsidR="005D33EE" w:rsidRPr="009F0CB3" w:rsidRDefault="00612ECE" w:rsidP="0027754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механізмів та процедур, передбачених Порядком, відносяться первинне наповнення даними, верифікація даних та внесення нових даних у зазначені реєстри. </w:t>
      </w:r>
      <w:r w:rsidR="00C0155C" w:rsidRPr="009F0CB3">
        <w:rPr>
          <w:rFonts w:ascii="Times New Roman" w:eastAsia="Times New Roman" w:hAnsi="Times New Roman" w:cs="Times New Roman"/>
          <w:sz w:val="28"/>
          <w:szCs w:val="28"/>
        </w:rPr>
        <w:t>Первинне наповнення даними реєстрів дозвол</w:t>
      </w:r>
      <w:r w:rsidR="009F0CB3" w:rsidRPr="009F0CB3">
        <w:rPr>
          <w:rFonts w:ascii="Times New Roman" w:eastAsia="Times New Roman" w:hAnsi="Times New Roman" w:cs="Times New Roman"/>
          <w:sz w:val="28"/>
          <w:szCs w:val="28"/>
        </w:rPr>
        <w:t>ить</w:t>
      </w:r>
      <w:r w:rsidR="00C0155C" w:rsidRPr="009F0CB3">
        <w:rPr>
          <w:rFonts w:ascii="Times New Roman" w:eastAsia="Times New Roman" w:hAnsi="Times New Roman" w:cs="Times New Roman"/>
          <w:sz w:val="28"/>
          <w:szCs w:val="28"/>
        </w:rPr>
        <w:t xml:space="preserve"> утворити повний набір даних про об’єкти обліку.</w:t>
      </w:r>
      <w:r w:rsidR="00160650">
        <w:rPr>
          <w:rFonts w:ascii="Times New Roman" w:eastAsia="Times New Roman" w:hAnsi="Times New Roman" w:cs="Times New Roman"/>
          <w:sz w:val="28"/>
          <w:szCs w:val="28"/>
        </w:rPr>
        <w:t xml:space="preserve"> </w:t>
      </w:r>
      <w:r w:rsidR="00C0155C" w:rsidRPr="009F0CB3">
        <w:rPr>
          <w:rFonts w:ascii="Times New Roman" w:eastAsia="Times New Roman" w:hAnsi="Times New Roman" w:cs="Times New Roman"/>
          <w:sz w:val="28"/>
          <w:szCs w:val="28"/>
        </w:rPr>
        <w:t>Верифікація даних дозвол</w:t>
      </w:r>
      <w:r w:rsidR="009F0CB3" w:rsidRPr="009F0CB3">
        <w:rPr>
          <w:rFonts w:ascii="Times New Roman" w:eastAsia="Times New Roman" w:hAnsi="Times New Roman" w:cs="Times New Roman"/>
          <w:sz w:val="28"/>
          <w:szCs w:val="28"/>
        </w:rPr>
        <w:t>ить</w:t>
      </w:r>
      <w:r w:rsidR="00C0155C" w:rsidRPr="009F0CB3">
        <w:rPr>
          <w:rFonts w:ascii="Times New Roman" w:eastAsia="Times New Roman" w:hAnsi="Times New Roman" w:cs="Times New Roman"/>
          <w:sz w:val="28"/>
          <w:szCs w:val="28"/>
        </w:rPr>
        <w:t xml:space="preserve"> визначити актуальні та достовірні відомості</w:t>
      </w:r>
      <w:r w:rsidR="00790CCD">
        <w:rPr>
          <w:rFonts w:ascii="Times New Roman" w:eastAsia="Times New Roman" w:hAnsi="Times New Roman" w:cs="Times New Roman"/>
          <w:sz w:val="28"/>
          <w:szCs w:val="28"/>
        </w:rPr>
        <w:t xml:space="preserve"> про</w:t>
      </w:r>
      <w:r>
        <w:rPr>
          <w:rFonts w:ascii="Times New Roman" w:eastAsia="Times New Roman" w:hAnsi="Times New Roman" w:cs="Times New Roman"/>
          <w:sz w:val="28"/>
          <w:szCs w:val="28"/>
        </w:rPr>
        <w:t xml:space="preserve"> об’</w:t>
      </w:r>
      <w:r w:rsidR="00790CCD">
        <w:rPr>
          <w:rFonts w:ascii="Times New Roman" w:eastAsia="Times New Roman" w:hAnsi="Times New Roman" w:cs="Times New Roman"/>
          <w:sz w:val="28"/>
          <w:szCs w:val="28"/>
        </w:rPr>
        <w:t>єкти</w:t>
      </w:r>
      <w:r>
        <w:rPr>
          <w:rFonts w:ascii="Times New Roman" w:eastAsia="Times New Roman" w:hAnsi="Times New Roman" w:cs="Times New Roman"/>
          <w:sz w:val="28"/>
          <w:szCs w:val="28"/>
        </w:rPr>
        <w:t xml:space="preserve"> обліку</w:t>
      </w:r>
      <w:r w:rsidR="00C0155C" w:rsidRPr="009F0CB3">
        <w:rPr>
          <w:rFonts w:ascii="Times New Roman" w:eastAsia="Times New Roman" w:hAnsi="Times New Roman" w:cs="Times New Roman"/>
          <w:sz w:val="28"/>
          <w:szCs w:val="28"/>
        </w:rPr>
        <w:t>. Внесення нових відомостей дозвол</w:t>
      </w:r>
      <w:r w:rsidR="009F0CB3" w:rsidRPr="009F0CB3">
        <w:rPr>
          <w:rFonts w:ascii="Times New Roman" w:eastAsia="Times New Roman" w:hAnsi="Times New Roman" w:cs="Times New Roman"/>
          <w:sz w:val="28"/>
          <w:szCs w:val="28"/>
        </w:rPr>
        <w:t>ить</w:t>
      </w:r>
      <w:r w:rsidR="00C0155C" w:rsidRPr="009F0CB3">
        <w:rPr>
          <w:rFonts w:ascii="Times New Roman" w:eastAsia="Times New Roman" w:hAnsi="Times New Roman" w:cs="Times New Roman"/>
          <w:sz w:val="28"/>
          <w:szCs w:val="28"/>
        </w:rPr>
        <w:t xml:space="preserve"> підтримувати</w:t>
      </w:r>
      <w:r>
        <w:rPr>
          <w:rFonts w:ascii="Times New Roman" w:eastAsia="Times New Roman" w:hAnsi="Times New Roman" w:cs="Times New Roman"/>
          <w:sz w:val="28"/>
          <w:szCs w:val="28"/>
        </w:rPr>
        <w:t xml:space="preserve"> інформацію реєстрів</w:t>
      </w:r>
      <w:r w:rsidR="00C0155C" w:rsidRPr="009F0CB3">
        <w:rPr>
          <w:rFonts w:ascii="Times New Roman" w:eastAsia="Times New Roman" w:hAnsi="Times New Roman" w:cs="Times New Roman"/>
          <w:sz w:val="28"/>
          <w:szCs w:val="28"/>
        </w:rPr>
        <w:t xml:space="preserve"> в актуальному стані. </w:t>
      </w:r>
    </w:p>
    <w:p w14:paraId="7E0EB999" w14:textId="1831B20B" w:rsidR="005D33EE" w:rsidRPr="009F0CB3" w:rsidRDefault="00C0155C" w:rsidP="0027754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 xml:space="preserve">Первинне наповнення та внесення нових даних до Єдиного державного реєстру адміністративно-територіальних одиниць та територій територіальних громад </w:t>
      </w:r>
      <w:r w:rsidR="00790CCD">
        <w:rPr>
          <w:rFonts w:ascii="Times New Roman" w:eastAsia="Times New Roman" w:hAnsi="Times New Roman" w:cs="Times New Roman"/>
          <w:sz w:val="28"/>
          <w:szCs w:val="28"/>
        </w:rPr>
        <w:t xml:space="preserve">здійснюватиметься </w:t>
      </w:r>
      <w:r w:rsidRPr="009F0CB3">
        <w:rPr>
          <w:rFonts w:ascii="Times New Roman" w:eastAsia="Times New Roman" w:hAnsi="Times New Roman" w:cs="Times New Roman"/>
          <w:sz w:val="28"/>
          <w:szCs w:val="28"/>
        </w:rPr>
        <w:t>Міністерство</w:t>
      </w:r>
      <w:r w:rsidR="00E3464C">
        <w:rPr>
          <w:rFonts w:ascii="Times New Roman" w:eastAsia="Times New Roman" w:hAnsi="Times New Roman" w:cs="Times New Roman"/>
          <w:sz w:val="28"/>
          <w:szCs w:val="28"/>
        </w:rPr>
        <w:t>м</w:t>
      </w:r>
      <w:r w:rsidRPr="009F0CB3">
        <w:rPr>
          <w:rFonts w:ascii="Times New Roman" w:eastAsia="Times New Roman" w:hAnsi="Times New Roman" w:cs="Times New Roman"/>
          <w:sz w:val="28"/>
          <w:szCs w:val="28"/>
        </w:rPr>
        <w:t xml:space="preserve"> розвитку територій та громад. </w:t>
      </w:r>
    </w:p>
    <w:p w14:paraId="6A123B52" w14:textId="74B1B625" w:rsidR="00392241" w:rsidRDefault="00C0155C" w:rsidP="0027754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 xml:space="preserve">Первинне наповнення даними, верифікацію даних та внесення нових даних до Єдиного державного реєстру адрес та Реєстру будівель та споруд </w:t>
      </w:r>
      <w:r w:rsidR="00160650">
        <w:rPr>
          <w:rFonts w:ascii="Times New Roman" w:eastAsia="Times New Roman" w:hAnsi="Times New Roman" w:cs="Times New Roman"/>
          <w:sz w:val="28"/>
          <w:szCs w:val="28"/>
        </w:rPr>
        <w:t xml:space="preserve">пропонується </w:t>
      </w:r>
      <w:r w:rsidR="00612ECE">
        <w:rPr>
          <w:rFonts w:ascii="Times New Roman" w:eastAsia="Times New Roman" w:hAnsi="Times New Roman" w:cs="Times New Roman"/>
          <w:sz w:val="28"/>
          <w:szCs w:val="28"/>
        </w:rPr>
        <w:t xml:space="preserve">здійснити силами місцевих державних адміністрацій та </w:t>
      </w:r>
      <w:r w:rsidR="00160650" w:rsidRPr="009F0CB3">
        <w:rPr>
          <w:rFonts w:ascii="Times New Roman" w:eastAsia="Times New Roman" w:hAnsi="Times New Roman" w:cs="Times New Roman"/>
          <w:sz w:val="28"/>
          <w:szCs w:val="28"/>
        </w:rPr>
        <w:t>орган</w:t>
      </w:r>
      <w:r w:rsidR="00612ECE">
        <w:rPr>
          <w:rFonts w:ascii="Times New Roman" w:eastAsia="Times New Roman" w:hAnsi="Times New Roman" w:cs="Times New Roman"/>
          <w:sz w:val="28"/>
          <w:szCs w:val="28"/>
        </w:rPr>
        <w:t>ів</w:t>
      </w:r>
      <w:r w:rsidR="00160650" w:rsidRPr="009F0CB3">
        <w:rPr>
          <w:rFonts w:ascii="Times New Roman" w:eastAsia="Times New Roman" w:hAnsi="Times New Roman" w:cs="Times New Roman"/>
          <w:sz w:val="28"/>
          <w:szCs w:val="28"/>
        </w:rPr>
        <w:t xml:space="preserve"> </w:t>
      </w:r>
      <w:r w:rsidRPr="009F0CB3">
        <w:rPr>
          <w:rFonts w:ascii="Times New Roman" w:eastAsia="Times New Roman" w:hAnsi="Times New Roman" w:cs="Times New Roman"/>
          <w:sz w:val="28"/>
          <w:szCs w:val="28"/>
        </w:rPr>
        <w:t xml:space="preserve">місцевого самоврядування, застосовуючи заздалегідь підготовлені центральними органами виконавчої влади та державним підприємством </w:t>
      </w:r>
      <w:r w:rsidR="0024233C" w:rsidRPr="009F0CB3">
        <w:rPr>
          <w:rFonts w:ascii="Times New Roman" w:eastAsia="Times New Roman" w:hAnsi="Times New Roman" w:cs="Times New Roman"/>
          <w:sz w:val="28"/>
          <w:szCs w:val="28"/>
        </w:rPr>
        <w:t>«</w:t>
      </w:r>
      <w:r w:rsidRPr="009F0CB3">
        <w:rPr>
          <w:rFonts w:ascii="Times New Roman" w:eastAsia="Times New Roman" w:hAnsi="Times New Roman" w:cs="Times New Roman"/>
          <w:sz w:val="28"/>
          <w:szCs w:val="28"/>
        </w:rPr>
        <w:t>Д</w:t>
      </w:r>
      <w:r w:rsidR="00277549" w:rsidRPr="009F0CB3">
        <w:rPr>
          <w:rFonts w:ascii="Times New Roman" w:eastAsia="Times New Roman" w:hAnsi="Times New Roman" w:cs="Times New Roman"/>
          <w:sz w:val="28"/>
          <w:szCs w:val="28"/>
        </w:rPr>
        <w:t>ІЯ</w:t>
      </w:r>
      <w:r w:rsidR="0024233C" w:rsidRPr="009F0CB3">
        <w:rPr>
          <w:rFonts w:ascii="Times New Roman" w:eastAsia="Times New Roman" w:hAnsi="Times New Roman" w:cs="Times New Roman"/>
          <w:sz w:val="28"/>
          <w:szCs w:val="28"/>
        </w:rPr>
        <w:t>»</w:t>
      </w:r>
      <w:r w:rsidRPr="009F0CB3">
        <w:rPr>
          <w:rFonts w:ascii="Times New Roman" w:eastAsia="Times New Roman" w:hAnsi="Times New Roman" w:cs="Times New Roman"/>
          <w:sz w:val="28"/>
          <w:szCs w:val="28"/>
        </w:rPr>
        <w:t xml:space="preserve"> вихідні дані, методичні матеріали та програмне забезпечення.</w:t>
      </w:r>
    </w:p>
    <w:p w14:paraId="15F31E37" w14:textId="7E054349" w:rsidR="005D33EE" w:rsidRPr="009F0CB3" w:rsidRDefault="00392241" w:rsidP="0027754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проектом акта пропонується внести зміни до деяких постанов Кабінету Міністрів України з метою</w:t>
      </w:r>
      <w:r w:rsidR="00C0155C" w:rsidRPr="009F0CB3">
        <w:rPr>
          <w:rFonts w:ascii="Times New Roman" w:eastAsia="Times New Roman" w:hAnsi="Times New Roman" w:cs="Times New Roman"/>
          <w:sz w:val="28"/>
          <w:szCs w:val="28"/>
        </w:rPr>
        <w:t xml:space="preserve"> </w:t>
      </w:r>
      <w:r w:rsidR="00B1618F">
        <w:rPr>
          <w:rFonts w:ascii="Times New Roman" w:eastAsia="Times New Roman" w:hAnsi="Times New Roman" w:cs="Times New Roman"/>
          <w:sz w:val="28"/>
          <w:szCs w:val="28"/>
        </w:rPr>
        <w:t xml:space="preserve">забезпечення реалізації зазначеного експериментального проекту. </w:t>
      </w:r>
    </w:p>
    <w:p w14:paraId="2ADAF2BB" w14:textId="77777777" w:rsidR="005D33EE" w:rsidRPr="009F0CB3" w:rsidRDefault="005D33EE" w:rsidP="00277549">
      <w:pPr>
        <w:spacing w:after="0" w:line="240" w:lineRule="auto"/>
        <w:ind w:firstLine="709"/>
        <w:jc w:val="both"/>
        <w:rPr>
          <w:rFonts w:ascii="Times New Roman" w:eastAsia="Times New Roman" w:hAnsi="Times New Roman" w:cs="Times New Roman"/>
          <w:sz w:val="28"/>
          <w:szCs w:val="28"/>
        </w:rPr>
      </w:pPr>
    </w:p>
    <w:p w14:paraId="2C9EC61A" w14:textId="77777777" w:rsidR="005D33EE" w:rsidRPr="009F0CB3" w:rsidRDefault="00C0155C" w:rsidP="00277549">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4. Правові аспекти</w:t>
      </w:r>
    </w:p>
    <w:p w14:paraId="0F051269" w14:textId="77777777" w:rsidR="004E3097" w:rsidRDefault="009F0CB3" w:rsidP="00277549">
      <w:pPr>
        <w:widowControl w:val="0"/>
        <w:spacing w:after="0" w:line="240" w:lineRule="auto"/>
        <w:ind w:right="-40"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Перелік нормативно-правових актів, що діють у відповідній сфері суспільних відносин:</w:t>
      </w:r>
      <w:r w:rsidR="00612ECE">
        <w:rPr>
          <w:rFonts w:ascii="Times New Roman" w:eastAsia="Times New Roman" w:hAnsi="Times New Roman" w:cs="Times New Roman"/>
          <w:sz w:val="28"/>
          <w:szCs w:val="28"/>
        </w:rPr>
        <w:t xml:space="preserve"> </w:t>
      </w:r>
    </w:p>
    <w:p w14:paraId="37808288" w14:textId="50604FF4" w:rsidR="005D33EE" w:rsidRDefault="009F0CB3" w:rsidP="009F0CB3">
      <w:pPr>
        <w:widowControl w:val="0"/>
        <w:spacing w:after="0" w:line="240" w:lineRule="auto"/>
        <w:ind w:right="-40"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З</w:t>
      </w:r>
      <w:r w:rsidR="00C0155C" w:rsidRPr="009F0CB3">
        <w:rPr>
          <w:rFonts w:ascii="Times New Roman" w:eastAsia="Times New Roman" w:hAnsi="Times New Roman" w:cs="Times New Roman"/>
          <w:sz w:val="28"/>
          <w:szCs w:val="28"/>
        </w:rPr>
        <w:t>акон</w:t>
      </w:r>
      <w:r w:rsidRPr="009F0CB3">
        <w:rPr>
          <w:rFonts w:ascii="Times New Roman" w:eastAsia="Times New Roman" w:hAnsi="Times New Roman" w:cs="Times New Roman"/>
          <w:sz w:val="28"/>
          <w:szCs w:val="28"/>
        </w:rPr>
        <w:t>и</w:t>
      </w:r>
      <w:r w:rsidR="00C0155C" w:rsidRPr="009F0CB3">
        <w:rPr>
          <w:rFonts w:ascii="Times New Roman" w:eastAsia="Times New Roman" w:hAnsi="Times New Roman" w:cs="Times New Roman"/>
          <w:sz w:val="28"/>
          <w:szCs w:val="28"/>
        </w:rPr>
        <w:t xml:space="preserve"> України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регулювання містобудівної діяльності</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w:t>
      </w:r>
      <w:r w:rsidR="004E3097">
        <w:rPr>
          <w:rFonts w:ascii="Times New Roman" w:eastAsia="Times New Roman" w:hAnsi="Times New Roman" w:cs="Times New Roman"/>
          <w:sz w:val="28"/>
          <w:szCs w:val="28"/>
        </w:rPr>
        <w:t xml:space="preserve"> «</w:t>
      </w:r>
      <w:r w:rsidR="004E3097" w:rsidRPr="00CB301C">
        <w:rPr>
          <w:rFonts w:ascii="Times New Roman" w:eastAsia="Times New Roman" w:hAnsi="Times New Roman" w:cs="Times New Roman"/>
          <w:sz w:val="28"/>
          <w:szCs w:val="28"/>
        </w:rPr>
        <w:t>Про електронні довірчі послуги</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публічні електронні реєстри</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топографо-геодезичну і картографічну діяльність</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w:t>
      </w:r>
      <w:r w:rsidR="004E3097">
        <w:rPr>
          <w:rFonts w:ascii="Times New Roman" w:eastAsia="Times New Roman" w:hAnsi="Times New Roman" w:cs="Times New Roman"/>
          <w:sz w:val="28"/>
          <w:szCs w:val="28"/>
        </w:rPr>
        <w:t xml:space="preserve"> «Про архітектурну діяльність</w:t>
      </w:r>
      <w:r w:rsidR="006F69B8">
        <w:rPr>
          <w:rFonts w:ascii="Times New Roman" w:eastAsia="Times New Roman" w:hAnsi="Times New Roman" w:cs="Times New Roman"/>
          <w:sz w:val="28"/>
          <w:szCs w:val="28"/>
        </w:rPr>
        <w:t>»</w:t>
      </w:r>
      <w:r w:rsidR="004E3097">
        <w:rPr>
          <w:rFonts w:ascii="Times New Roman" w:eastAsia="Times New Roman" w:hAnsi="Times New Roman" w:cs="Times New Roman"/>
          <w:sz w:val="28"/>
          <w:szCs w:val="28"/>
        </w:rPr>
        <w:t xml:space="preserve">, </w:t>
      </w:r>
      <w:r w:rsidR="006F69B8">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національну інфраструктуру геопросторових даних</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автомобільні дороги</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Державний земельний кадастр</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географічні назви</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державну реєстрацію речових прав на нерухоме майно та їх обтяжень</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місцеве самоврядування в Україні</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 xml:space="preserve">, </w:t>
      </w:r>
      <w:r w:rsidR="004E3097">
        <w:rPr>
          <w:rFonts w:ascii="Times New Roman" w:eastAsia="Times New Roman" w:hAnsi="Times New Roman" w:cs="Times New Roman"/>
          <w:sz w:val="28"/>
          <w:szCs w:val="28"/>
        </w:rPr>
        <w:t>«</w:t>
      </w:r>
      <w:r w:rsidR="004E3097" w:rsidRPr="00CB301C">
        <w:rPr>
          <w:rFonts w:ascii="Times New Roman" w:eastAsia="Times New Roman" w:hAnsi="Times New Roman" w:cs="Times New Roman"/>
          <w:sz w:val="28"/>
          <w:szCs w:val="28"/>
        </w:rPr>
        <w:t>Про місцеві державні адміністрації</w:t>
      </w:r>
      <w:r w:rsidR="004E3097">
        <w:rPr>
          <w:rFonts w:ascii="Times New Roman" w:eastAsia="Times New Roman" w:hAnsi="Times New Roman" w:cs="Times New Roman"/>
          <w:sz w:val="28"/>
          <w:szCs w:val="28"/>
        </w:rPr>
        <w:t>»;</w:t>
      </w:r>
    </w:p>
    <w:p w14:paraId="21F8B360" w14:textId="2BE6B6C4" w:rsidR="004E3097" w:rsidRDefault="004E3097" w:rsidP="009F0CB3">
      <w:pPr>
        <w:widowControl w:val="0"/>
        <w:spacing w:after="0" w:line="240" w:lineRule="auto"/>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постанови </w:t>
      </w:r>
      <w:r w:rsidRPr="00CB301C">
        <w:rPr>
          <w:rFonts w:ascii="Times New Roman" w:eastAsia="Times New Roman" w:hAnsi="Times New Roman" w:cs="Times New Roman"/>
          <w:sz w:val="28"/>
          <w:szCs w:val="28"/>
        </w:rPr>
        <w:t xml:space="preserve">Кабінету Міністрів України від 23 червня 2021 р. № 681 </w:t>
      </w:r>
      <w:r>
        <w:rPr>
          <w:rFonts w:ascii="Times New Roman" w:eastAsia="Times New Roman" w:hAnsi="Times New Roman" w:cs="Times New Roman"/>
          <w:sz w:val="28"/>
          <w:szCs w:val="28"/>
        </w:rPr>
        <w:t>«</w:t>
      </w:r>
      <w:r w:rsidRPr="00CB301C">
        <w:rPr>
          <w:rFonts w:ascii="Times New Roman" w:eastAsia="Times New Roman" w:hAnsi="Times New Roman" w:cs="Times New Roman"/>
          <w:sz w:val="28"/>
          <w:szCs w:val="28"/>
          <w:highlight w:val="white"/>
        </w:rPr>
        <w:t>Деякі питання забезпечення функціонування Єдиної державної електронної системи у сфері будівництва</w:t>
      </w:r>
      <w:r>
        <w:rPr>
          <w:rFonts w:ascii="Times New Roman" w:eastAsia="Times New Roman" w:hAnsi="Times New Roman" w:cs="Times New Roman"/>
          <w:sz w:val="28"/>
          <w:szCs w:val="28"/>
          <w:highlight w:val="white"/>
        </w:rPr>
        <w:t xml:space="preserve">», </w:t>
      </w:r>
      <w:r w:rsidRPr="00CB301C">
        <w:rPr>
          <w:rFonts w:ascii="Times New Roman" w:eastAsia="Times New Roman" w:hAnsi="Times New Roman" w:cs="Times New Roman"/>
          <w:sz w:val="28"/>
          <w:szCs w:val="28"/>
          <w:highlight w:val="white"/>
        </w:rPr>
        <w:t xml:space="preserve">від 7 липня 2021 р. № 690 </w:t>
      </w:r>
      <w:r>
        <w:rPr>
          <w:rFonts w:ascii="Times New Roman" w:eastAsia="Times New Roman" w:hAnsi="Times New Roman" w:cs="Times New Roman"/>
          <w:sz w:val="28"/>
          <w:szCs w:val="28"/>
          <w:highlight w:val="white"/>
        </w:rPr>
        <w:t>«</w:t>
      </w:r>
      <w:r w:rsidRPr="004E3097">
        <w:rPr>
          <w:rFonts w:ascii="Times New Roman" w:eastAsia="Times New Roman" w:hAnsi="Times New Roman" w:cs="Times New Roman"/>
          <w:sz w:val="28"/>
          <w:szCs w:val="28"/>
        </w:rPr>
        <w:t>Про затвердження Порядку присвоєння адрес об’єктам будівництва, об’єктам нерухомого майна</w:t>
      </w:r>
      <w:r>
        <w:rPr>
          <w:rFonts w:ascii="Times New Roman" w:eastAsia="Times New Roman" w:hAnsi="Times New Roman" w:cs="Times New Roman"/>
          <w:sz w:val="28"/>
          <w:szCs w:val="28"/>
        </w:rPr>
        <w:t>»</w:t>
      </w:r>
      <w:r w:rsidR="004C6DA2">
        <w:rPr>
          <w:rFonts w:ascii="Times New Roman" w:eastAsia="Times New Roman" w:hAnsi="Times New Roman" w:cs="Times New Roman"/>
          <w:sz w:val="28"/>
          <w:szCs w:val="28"/>
        </w:rPr>
        <w:t>.</w:t>
      </w:r>
    </w:p>
    <w:p w14:paraId="581C7A44" w14:textId="77777777" w:rsidR="009F0CB3" w:rsidRPr="009F0CB3" w:rsidRDefault="009F0CB3" w:rsidP="009F0CB3">
      <w:pPr>
        <w:widowControl w:val="0"/>
        <w:spacing w:after="0" w:line="240" w:lineRule="auto"/>
        <w:ind w:right="-40" w:firstLine="709"/>
        <w:jc w:val="both"/>
        <w:rPr>
          <w:rFonts w:ascii="Times New Roman" w:eastAsia="Times New Roman" w:hAnsi="Times New Roman" w:cs="Times New Roman"/>
          <w:sz w:val="28"/>
          <w:szCs w:val="28"/>
        </w:rPr>
      </w:pPr>
    </w:p>
    <w:p w14:paraId="4D365E73" w14:textId="77777777" w:rsidR="00277549" w:rsidRDefault="00277549" w:rsidP="009F0CB3">
      <w:pPr>
        <w:spacing w:after="120" w:line="240" w:lineRule="auto"/>
        <w:ind w:firstLine="709"/>
        <w:jc w:val="both"/>
        <w:rPr>
          <w:rFonts w:ascii="Times New Roman" w:eastAsia="Times New Roman" w:hAnsi="Times New Roman" w:cs="Times New Roman"/>
          <w:b/>
          <w:sz w:val="28"/>
          <w:szCs w:val="28"/>
        </w:rPr>
      </w:pPr>
    </w:p>
    <w:p w14:paraId="578B5AE5" w14:textId="60A5A1A0" w:rsidR="005D33EE" w:rsidRPr="009F0CB3" w:rsidRDefault="00C0155C" w:rsidP="009F0CB3">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lastRenderedPageBreak/>
        <w:t>5. Фінансово-економічне обґрунтування</w:t>
      </w:r>
    </w:p>
    <w:p w14:paraId="182AD504" w14:textId="7E453D21" w:rsidR="005D33EE" w:rsidRDefault="00C0155C" w:rsidP="009F0CB3">
      <w:pPr>
        <w:spacing w:after="0" w:line="240" w:lineRule="auto"/>
        <w:ind w:firstLine="709"/>
        <w:jc w:val="both"/>
        <w:rPr>
          <w:rFonts w:ascii="Times New Roman" w:eastAsia="Times New Roman" w:hAnsi="Times New Roman" w:cs="Times New Roman"/>
          <w:sz w:val="28"/>
          <w:szCs w:val="28"/>
          <w:highlight w:val="white"/>
        </w:rPr>
      </w:pPr>
      <w:r w:rsidRPr="009F0CB3">
        <w:rPr>
          <w:rFonts w:ascii="Times New Roman" w:eastAsia="Times New Roman" w:hAnsi="Times New Roman" w:cs="Times New Roman"/>
          <w:sz w:val="28"/>
          <w:szCs w:val="28"/>
        </w:rPr>
        <w:t>Реалізація проекту</w:t>
      </w:r>
      <w:r w:rsidR="00ED0189">
        <w:rPr>
          <w:rFonts w:ascii="Times New Roman" w:eastAsia="Times New Roman" w:hAnsi="Times New Roman" w:cs="Times New Roman"/>
          <w:sz w:val="28"/>
          <w:szCs w:val="28"/>
        </w:rPr>
        <w:t xml:space="preserve"> акта</w:t>
      </w:r>
      <w:r w:rsidRPr="009F0CB3">
        <w:rPr>
          <w:rFonts w:ascii="Times New Roman" w:eastAsia="Times New Roman" w:hAnsi="Times New Roman" w:cs="Times New Roman"/>
          <w:sz w:val="28"/>
          <w:szCs w:val="28"/>
        </w:rPr>
        <w:t xml:space="preserve"> не потребуватиме фінансування з державного чи місцевого бюджетів. </w:t>
      </w:r>
      <w:r w:rsidRPr="009F0CB3">
        <w:rPr>
          <w:rFonts w:ascii="Times New Roman" w:eastAsia="Times New Roman" w:hAnsi="Times New Roman" w:cs="Times New Roman"/>
          <w:sz w:val="28"/>
          <w:szCs w:val="28"/>
          <w:highlight w:val="white"/>
        </w:rPr>
        <w:t>Фінансування реалізації постанови планується за кошти міжнародної технічної допомоги.</w:t>
      </w:r>
    </w:p>
    <w:p w14:paraId="3E3ABB6B" w14:textId="77777777" w:rsidR="009F0CB3" w:rsidRPr="009F0CB3" w:rsidRDefault="009F0CB3" w:rsidP="009F0CB3">
      <w:pPr>
        <w:spacing w:after="0" w:line="240" w:lineRule="auto"/>
        <w:ind w:firstLine="709"/>
        <w:jc w:val="both"/>
        <w:rPr>
          <w:rFonts w:ascii="Times New Roman" w:eastAsia="Times New Roman" w:hAnsi="Times New Roman" w:cs="Times New Roman"/>
          <w:sz w:val="28"/>
          <w:szCs w:val="28"/>
          <w:highlight w:val="white"/>
        </w:rPr>
      </w:pPr>
    </w:p>
    <w:p w14:paraId="6E34BDDA" w14:textId="77777777" w:rsidR="005D33EE" w:rsidRPr="009F0CB3" w:rsidRDefault="00C0155C" w:rsidP="0024233C">
      <w:pPr>
        <w:spacing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6. Позиція заінтересованих сторін</w:t>
      </w:r>
    </w:p>
    <w:p w14:paraId="7864470F" w14:textId="77777777" w:rsidR="005D33EE" w:rsidRPr="009F0CB3" w:rsidRDefault="00C0155C" w:rsidP="009F0CB3">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 xml:space="preserve">Проект </w:t>
      </w:r>
      <w:r w:rsidR="00ED0189">
        <w:rPr>
          <w:rFonts w:ascii="Times New Roman" w:eastAsia="Times New Roman" w:hAnsi="Times New Roman" w:cs="Times New Roman"/>
          <w:sz w:val="28"/>
          <w:szCs w:val="28"/>
        </w:rPr>
        <w:t>акта</w:t>
      </w:r>
      <w:r w:rsidRPr="009F0CB3">
        <w:rPr>
          <w:rFonts w:ascii="Times New Roman" w:eastAsia="Times New Roman" w:hAnsi="Times New Roman" w:cs="Times New Roman"/>
          <w:sz w:val="28"/>
          <w:szCs w:val="28"/>
        </w:rPr>
        <w:t xml:space="preserve"> не стосується соціально-трудової сфери, прав осіб з інвалідністю, функціонування і застосування української мови як державної, сфери наукової та науково-технічної діяльності, місцевого та регіонального розвитку. </w:t>
      </w:r>
    </w:p>
    <w:p w14:paraId="3A06F5D2" w14:textId="7F701BEE" w:rsidR="005D33EE" w:rsidRPr="009F0CB3" w:rsidRDefault="00C0155C" w:rsidP="009F0CB3">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 xml:space="preserve">Проект </w:t>
      </w:r>
      <w:r w:rsidR="00ED0189">
        <w:rPr>
          <w:rFonts w:ascii="Times New Roman" w:eastAsia="Times New Roman" w:hAnsi="Times New Roman" w:cs="Times New Roman"/>
          <w:sz w:val="28"/>
          <w:szCs w:val="28"/>
        </w:rPr>
        <w:t>акта</w:t>
      </w:r>
      <w:r w:rsidRPr="009F0CB3">
        <w:rPr>
          <w:rFonts w:ascii="Times New Roman" w:eastAsia="Times New Roman" w:hAnsi="Times New Roman" w:cs="Times New Roman"/>
          <w:sz w:val="28"/>
          <w:szCs w:val="28"/>
        </w:rPr>
        <w:t xml:space="preserve"> стосується питань функціонування місцевого самоврядування, прав та інтересів територіальних громад </w:t>
      </w:r>
      <w:r w:rsidR="00ED0189">
        <w:rPr>
          <w:rFonts w:ascii="Times New Roman" w:eastAsia="Times New Roman" w:hAnsi="Times New Roman" w:cs="Times New Roman"/>
          <w:sz w:val="28"/>
          <w:szCs w:val="28"/>
        </w:rPr>
        <w:t xml:space="preserve">та потребує отримання позиції </w:t>
      </w:r>
      <w:r w:rsidR="00ED0189" w:rsidRPr="00ED0189">
        <w:rPr>
          <w:rFonts w:ascii="Times New Roman" w:eastAsia="Times New Roman" w:hAnsi="Times New Roman" w:cs="Times New Roman"/>
          <w:sz w:val="28"/>
          <w:szCs w:val="28"/>
        </w:rPr>
        <w:t>всеукраїнських асоціацій органів місцевого самоврядування</w:t>
      </w:r>
      <w:r w:rsidRPr="009F0CB3">
        <w:rPr>
          <w:rFonts w:ascii="Times New Roman" w:eastAsia="Times New Roman" w:hAnsi="Times New Roman" w:cs="Times New Roman"/>
          <w:sz w:val="28"/>
          <w:szCs w:val="28"/>
        </w:rPr>
        <w:t xml:space="preserve">. </w:t>
      </w:r>
    </w:p>
    <w:p w14:paraId="0D5E1744" w14:textId="77777777" w:rsidR="009F0CB3" w:rsidRPr="009F0CB3" w:rsidRDefault="009F0CB3" w:rsidP="009F0CB3">
      <w:pPr>
        <w:spacing w:after="0" w:line="240" w:lineRule="auto"/>
        <w:ind w:firstLine="709"/>
        <w:jc w:val="both"/>
        <w:rPr>
          <w:rFonts w:ascii="Times New Roman" w:eastAsia="Times New Roman" w:hAnsi="Times New Roman" w:cs="Times New Roman"/>
          <w:sz w:val="28"/>
          <w:szCs w:val="28"/>
        </w:rPr>
      </w:pPr>
    </w:p>
    <w:p w14:paraId="6DAF3A62" w14:textId="77777777" w:rsidR="005D33EE" w:rsidRPr="009F0CB3" w:rsidRDefault="00C0155C" w:rsidP="009F0CB3">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7. Оцінка відповідності</w:t>
      </w:r>
    </w:p>
    <w:p w14:paraId="765FA1A8" w14:textId="77777777" w:rsidR="005D33EE" w:rsidRPr="009F0CB3" w:rsidRDefault="00C0155C" w:rsidP="00ED018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 xml:space="preserve">Проект акта не містить норм, що стосуються зобов’язань України у сфері європейської інтеграції. </w:t>
      </w:r>
    </w:p>
    <w:p w14:paraId="4DC9A523" w14:textId="77777777" w:rsidR="005D33EE" w:rsidRPr="009F0CB3" w:rsidRDefault="00C0155C" w:rsidP="00ED018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Разом з тим, під час розроблення проект</w:t>
      </w:r>
      <w:r w:rsidR="00ED0189">
        <w:rPr>
          <w:rFonts w:ascii="Times New Roman" w:eastAsia="Times New Roman" w:hAnsi="Times New Roman" w:cs="Times New Roman"/>
          <w:sz w:val="28"/>
          <w:szCs w:val="28"/>
        </w:rPr>
        <w:t>у</w:t>
      </w:r>
      <w:r w:rsidRPr="009F0CB3">
        <w:rPr>
          <w:rFonts w:ascii="Times New Roman" w:eastAsia="Times New Roman" w:hAnsi="Times New Roman" w:cs="Times New Roman"/>
          <w:sz w:val="28"/>
          <w:szCs w:val="28"/>
        </w:rPr>
        <w:t xml:space="preserve"> акта враховані положення Директиви Європейського Парламенту і Ради 2007/2/ЄС від 14 березня 2007 р. </w:t>
      </w:r>
      <w:r w:rsidR="00ED0189">
        <w:rPr>
          <w:rFonts w:ascii="Times New Roman" w:eastAsia="Times New Roman" w:hAnsi="Times New Roman" w:cs="Times New Roman"/>
          <w:sz w:val="28"/>
          <w:szCs w:val="28"/>
        </w:rPr>
        <w:t>«</w:t>
      </w:r>
      <w:r w:rsidRPr="009F0CB3">
        <w:rPr>
          <w:rFonts w:ascii="Times New Roman" w:eastAsia="Times New Roman" w:hAnsi="Times New Roman" w:cs="Times New Roman"/>
          <w:sz w:val="28"/>
          <w:szCs w:val="28"/>
        </w:rPr>
        <w:t>Про створення Інфраструктури просторової інформації у Європейському Співтоваристві (INSPIRE)</w:t>
      </w:r>
      <w:r w:rsidR="00ED0189">
        <w:rPr>
          <w:rFonts w:ascii="Times New Roman" w:eastAsia="Times New Roman" w:hAnsi="Times New Roman" w:cs="Times New Roman"/>
          <w:sz w:val="28"/>
          <w:szCs w:val="28"/>
        </w:rPr>
        <w:t>»</w:t>
      </w:r>
      <w:r w:rsidRPr="009F0CB3">
        <w:rPr>
          <w:rFonts w:ascii="Times New Roman" w:eastAsia="Times New Roman" w:hAnsi="Times New Roman" w:cs="Times New Roman"/>
          <w:sz w:val="28"/>
          <w:szCs w:val="28"/>
        </w:rPr>
        <w:t xml:space="preserve"> та специфікацій INSPIRE до наборів даних про адміністративно-територіальні одиниці та адреси, завдяки технічній підтримці проекту </w:t>
      </w:r>
      <w:r w:rsidRPr="009F0CB3">
        <w:rPr>
          <w:rFonts w:ascii="Times New Roman" w:eastAsia="Times New Roman" w:hAnsi="Times New Roman" w:cs="Times New Roman"/>
          <w:sz w:val="28"/>
          <w:szCs w:val="28"/>
          <w:highlight w:val="white"/>
        </w:rPr>
        <w:t xml:space="preserve">EU4Digital Ukraine.  </w:t>
      </w:r>
    </w:p>
    <w:p w14:paraId="4BD11A56" w14:textId="77777777" w:rsidR="005D33EE" w:rsidRPr="009F0CB3" w:rsidRDefault="00C0155C" w:rsidP="00ED018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Проект акта не містить норм, що порушують права та свободи, гарантовані Конвенцією про захист прав людини і основоположних свобод 1950 року.</w:t>
      </w:r>
    </w:p>
    <w:p w14:paraId="2FEC414A" w14:textId="77777777" w:rsidR="005D33EE" w:rsidRDefault="00C0155C" w:rsidP="00ED0189">
      <w:pPr>
        <w:spacing w:after="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t>У проекті акта відсутні положення, які порушують принцип забезпечення рівних прав та можливостей жінок і чоловіків, містять ризики вчинення корупційних правопорушень та правопорушень, пов’язаних з корупцією, містять ознаки дискримінації чи які створюють підстави для дискримінації.</w:t>
      </w:r>
    </w:p>
    <w:p w14:paraId="15918AE1" w14:textId="77777777" w:rsidR="00ED0189" w:rsidRPr="009F0CB3" w:rsidRDefault="00ED0189" w:rsidP="00ED0189">
      <w:pPr>
        <w:spacing w:after="0" w:line="240" w:lineRule="auto"/>
        <w:ind w:firstLine="709"/>
        <w:jc w:val="both"/>
        <w:rPr>
          <w:rFonts w:ascii="Times New Roman" w:eastAsia="Times New Roman" w:hAnsi="Times New Roman" w:cs="Times New Roman"/>
          <w:sz w:val="28"/>
          <w:szCs w:val="28"/>
        </w:rPr>
      </w:pPr>
    </w:p>
    <w:p w14:paraId="0B8988CC" w14:textId="77777777" w:rsidR="005D33EE" w:rsidRPr="009F0CB3" w:rsidRDefault="00C0155C" w:rsidP="00ED0189">
      <w:pPr>
        <w:spacing w:after="120" w:line="240" w:lineRule="auto"/>
        <w:ind w:firstLine="709"/>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8. Прогноз результатів</w:t>
      </w:r>
    </w:p>
    <w:p w14:paraId="4F2000AF" w14:textId="540BEE20" w:rsidR="000118F5" w:rsidRDefault="00ED0189" w:rsidP="00277549">
      <w:pPr>
        <w:tabs>
          <w:tab w:val="right" w:pos="9498"/>
        </w:tabs>
        <w:spacing w:after="0" w:line="240" w:lineRule="auto"/>
        <w:ind w:firstLine="709"/>
        <w:jc w:val="both"/>
        <w:rPr>
          <w:rFonts w:ascii="Times New Roman" w:eastAsia="Times New Roman" w:hAnsi="Times New Roman" w:cs="Times New Roman"/>
          <w:sz w:val="28"/>
          <w:szCs w:val="28"/>
          <w:highlight w:val="white"/>
        </w:rPr>
      </w:pPr>
      <w:r w:rsidRPr="009F0CB3">
        <w:rPr>
          <w:rFonts w:ascii="Times New Roman" w:eastAsia="Times New Roman" w:hAnsi="Times New Roman" w:cs="Times New Roman"/>
          <w:sz w:val="28"/>
          <w:szCs w:val="28"/>
          <w:highlight w:val="white"/>
        </w:rPr>
        <w:t>Реалізація постанови не матиме вплив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w:t>
      </w:r>
    </w:p>
    <w:p w14:paraId="68BB2CEC" w14:textId="6FB737C4" w:rsidR="00277549" w:rsidRDefault="00277549" w:rsidP="00277549">
      <w:pPr>
        <w:tabs>
          <w:tab w:val="right" w:pos="9498"/>
        </w:tabs>
        <w:spacing w:after="0" w:line="240" w:lineRule="auto"/>
        <w:ind w:firstLine="709"/>
        <w:jc w:val="both"/>
        <w:rPr>
          <w:rFonts w:ascii="Times New Roman" w:eastAsia="Times New Roman" w:hAnsi="Times New Roman" w:cs="Times New Roman"/>
          <w:sz w:val="28"/>
          <w:szCs w:val="28"/>
          <w:highlight w:val="white"/>
        </w:rPr>
      </w:pPr>
    </w:p>
    <w:p w14:paraId="62E358D5" w14:textId="46D3BC52" w:rsidR="00277549" w:rsidRDefault="00277549" w:rsidP="00277549">
      <w:pPr>
        <w:tabs>
          <w:tab w:val="right" w:pos="9498"/>
        </w:tabs>
        <w:spacing w:after="0" w:line="240" w:lineRule="auto"/>
        <w:ind w:firstLine="709"/>
        <w:jc w:val="both"/>
        <w:rPr>
          <w:rFonts w:ascii="Times New Roman" w:eastAsia="Times New Roman" w:hAnsi="Times New Roman" w:cs="Times New Roman"/>
          <w:sz w:val="28"/>
          <w:szCs w:val="28"/>
          <w:highlight w:val="white"/>
        </w:rPr>
      </w:pPr>
    </w:p>
    <w:p w14:paraId="43EC6091" w14:textId="5E417F27" w:rsidR="00277549" w:rsidRDefault="00277549" w:rsidP="00277549">
      <w:pPr>
        <w:tabs>
          <w:tab w:val="right" w:pos="9498"/>
        </w:tabs>
        <w:spacing w:after="0" w:line="240" w:lineRule="auto"/>
        <w:ind w:firstLine="709"/>
        <w:jc w:val="both"/>
        <w:rPr>
          <w:rFonts w:ascii="Times New Roman" w:eastAsia="Times New Roman" w:hAnsi="Times New Roman" w:cs="Times New Roman"/>
          <w:sz w:val="28"/>
          <w:szCs w:val="28"/>
          <w:highlight w:val="white"/>
        </w:rPr>
      </w:pPr>
    </w:p>
    <w:p w14:paraId="11B7EB44" w14:textId="77777777" w:rsidR="00277549" w:rsidRPr="009F0CB3" w:rsidRDefault="00277549" w:rsidP="00277549">
      <w:pPr>
        <w:tabs>
          <w:tab w:val="right" w:pos="9498"/>
        </w:tabs>
        <w:spacing w:after="0" w:line="240" w:lineRule="auto"/>
        <w:ind w:firstLine="709"/>
        <w:jc w:val="both"/>
        <w:rPr>
          <w:rFonts w:ascii="Times New Roman" w:eastAsia="Times New Roman" w:hAnsi="Times New Roman" w:cs="Times New Roman"/>
          <w:sz w:val="28"/>
          <w:szCs w:val="28"/>
          <w:highlight w:val="white"/>
        </w:rPr>
      </w:pPr>
    </w:p>
    <w:p w14:paraId="08725FC9" w14:textId="19C72B2B" w:rsidR="000118F5" w:rsidRPr="009F0CB3" w:rsidRDefault="00C0155C" w:rsidP="000118F5">
      <w:pPr>
        <w:tabs>
          <w:tab w:val="left" w:pos="1134"/>
        </w:tabs>
        <w:spacing w:after="120" w:line="240" w:lineRule="auto"/>
        <w:ind w:firstLine="709"/>
        <w:jc w:val="both"/>
        <w:rPr>
          <w:rFonts w:ascii="Times New Roman" w:eastAsia="Times New Roman" w:hAnsi="Times New Roman" w:cs="Times New Roman"/>
          <w:sz w:val="28"/>
          <w:szCs w:val="28"/>
        </w:rPr>
      </w:pPr>
      <w:r w:rsidRPr="009F0CB3">
        <w:rPr>
          <w:rFonts w:ascii="Times New Roman" w:eastAsia="Times New Roman" w:hAnsi="Times New Roman" w:cs="Times New Roman"/>
          <w:sz w:val="28"/>
          <w:szCs w:val="28"/>
        </w:rPr>
        <w:lastRenderedPageBreak/>
        <w:t xml:space="preserve">Реалізація постанови матиме вплив на наступні заінтересовані сторони: </w:t>
      </w:r>
    </w:p>
    <w:tbl>
      <w:tblPr>
        <w:tblStyle w:val="af7"/>
        <w:tblW w:w="9585"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2760"/>
        <w:gridCol w:w="4245"/>
      </w:tblGrid>
      <w:tr w:rsidR="009F0CB3" w:rsidRPr="009F0CB3" w14:paraId="510FA365" w14:textId="77777777">
        <w:tc>
          <w:tcPr>
            <w:tcW w:w="2580" w:type="dxa"/>
            <w:shd w:val="clear" w:color="auto" w:fill="FFFFFF"/>
            <w:vAlign w:val="center"/>
          </w:tcPr>
          <w:p w14:paraId="3BEE79B6" w14:textId="77777777" w:rsidR="005D33EE" w:rsidRPr="009F0CB3" w:rsidRDefault="00C0155C" w:rsidP="00ED0189">
            <w:pPr>
              <w:spacing w:after="120" w:line="240" w:lineRule="auto"/>
              <w:ind w:firstLine="70"/>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Заінтересована сторона</w:t>
            </w:r>
          </w:p>
        </w:tc>
        <w:tc>
          <w:tcPr>
            <w:tcW w:w="2760" w:type="dxa"/>
            <w:shd w:val="clear" w:color="auto" w:fill="FFFFFF"/>
            <w:vAlign w:val="center"/>
          </w:tcPr>
          <w:p w14:paraId="46C016E7" w14:textId="77777777" w:rsidR="005D33EE" w:rsidRPr="009F0CB3" w:rsidRDefault="00C0155C" w:rsidP="00ED0189">
            <w:pPr>
              <w:spacing w:after="120" w:line="240" w:lineRule="auto"/>
              <w:ind w:firstLine="70"/>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Вплив реалізації акта на заінтересовану сторону</w:t>
            </w:r>
          </w:p>
        </w:tc>
        <w:tc>
          <w:tcPr>
            <w:tcW w:w="4245" w:type="dxa"/>
            <w:shd w:val="clear" w:color="auto" w:fill="FFFFFF"/>
            <w:vAlign w:val="center"/>
          </w:tcPr>
          <w:p w14:paraId="523B8950" w14:textId="77777777" w:rsidR="005D33EE" w:rsidRPr="009F0CB3" w:rsidRDefault="00C0155C" w:rsidP="00ED0189">
            <w:pPr>
              <w:spacing w:after="120" w:line="240" w:lineRule="auto"/>
              <w:ind w:firstLine="70"/>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Пояснення очікуваного впливу</w:t>
            </w:r>
          </w:p>
        </w:tc>
      </w:tr>
      <w:tr w:rsidR="009F0CB3" w:rsidRPr="009F0CB3" w14:paraId="45411081" w14:textId="77777777">
        <w:trPr>
          <w:trHeight w:val="1151"/>
        </w:trPr>
        <w:tc>
          <w:tcPr>
            <w:tcW w:w="2580" w:type="dxa"/>
            <w:shd w:val="clear" w:color="auto" w:fill="FFFFFF"/>
            <w:vAlign w:val="center"/>
          </w:tcPr>
          <w:p w14:paraId="5FFC31A8" w14:textId="77777777" w:rsidR="005D33EE" w:rsidRPr="009F0CB3" w:rsidRDefault="00C0155C" w:rsidP="00ED0189">
            <w:pPr>
              <w:tabs>
                <w:tab w:val="left" w:pos="7"/>
              </w:tabs>
              <w:spacing w:after="120" w:line="240" w:lineRule="auto"/>
              <w:ind w:right="58" w:firstLine="70"/>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 xml:space="preserve">Центральні органи виконавчої влади </w:t>
            </w:r>
          </w:p>
        </w:tc>
        <w:tc>
          <w:tcPr>
            <w:tcW w:w="2760" w:type="dxa"/>
            <w:shd w:val="clear" w:color="auto" w:fill="FFFFFF"/>
            <w:vAlign w:val="center"/>
          </w:tcPr>
          <w:p w14:paraId="6909DD4F" w14:textId="61B031E5" w:rsidR="005D33EE" w:rsidRPr="009F0CB3" w:rsidRDefault="00C0155C" w:rsidP="00980E48">
            <w:pPr>
              <w:spacing w:after="120" w:line="240" w:lineRule="auto"/>
              <w:ind w:firstLine="709"/>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Позитивний</w:t>
            </w:r>
          </w:p>
        </w:tc>
        <w:tc>
          <w:tcPr>
            <w:tcW w:w="4245" w:type="dxa"/>
            <w:vMerge w:val="restart"/>
            <w:shd w:val="clear" w:color="auto" w:fill="FFFFFF"/>
          </w:tcPr>
          <w:p w14:paraId="3A7C1364" w14:textId="77777777" w:rsidR="005D33EE" w:rsidRPr="009F0CB3" w:rsidRDefault="00C0155C" w:rsidP="00ED0189">
            <w:pPr>
              <w:spacing w:after="120" w:line="240" w:lineRule="auto"/>
              <w:ind w:left="117" w:right="104"/>
              <w:jc w:val="both"/>
              <w:rPr>
                <w:rFonts w:ascii="Times New Roman" w:eastAsia="Times New Roman" w:hAnsi="Times New Roman" w:cs="Times New Roman"/>
                <w:sz w:val="24"/>
                <w:szCs w:val="24"/>
              </w:rPr>
            </w:pPr>
            <w:bookmarkStart w:id="2" w:name="_heading=h.gjdgxs" w:colFirst="0" w:colLast="0"/>
            <w:bookmarkEnd w:id="2"/>
            <w:r w:rsidRPr="009F0CB3">
              <w:rPr>
                <w:rFonts w:ascii="Times New Roman" w:eastAsia="Times New Roman" w:hAnsi="Times New Roman" w:cs="Times New Roman"/>
                <w:sz w:val="24"/>
                <w:szCs w:val="24"/>
              </w:rPr>
              <w:t>Зменшення кількості помилок та конфліктів із даними про адміністративно-територіальні одиниці та території територіальних громад, поіменовані об’єкти, вулиці, адреси земельних ділянок, адреси та технічні характеристики будівель, споруд та приміщень.</w:t>
            </w:r>
          </w:p>
          <w:p w14:paraId="4500A830" w14:textId="414721A3" w:rsidR="005D33EE" w:rsidRPr="009F0CB3" w:rsidRDefault="00C0155C" w:rsidP="00ED0189">
            <w:pPr>
              <w:spacing w:after="120" w:line="240" w:lineRule="auto"/>
              <w:ind w:left="117" w:right="104"/>
              <w:jc w:val="both"/>
              <w:rPr>
                <w:rFonts w:ascii="Times New Roman" w:eastAsia="Times New Roman" w:hAnsi="Times New Roman" w:cs="Times New Roman"/>
                <w:sz w:val="24"/>
                <w:szCs w:val="24"/>
              </w:rPr>
            </w:pPr>
            <w:bookmarkStart w:id="3" w:name="_heading=h.p3fd8gyxakwr" w:colFirst="0" w:colLast="0"/>
            <w:bookmarkEnd w:id="3"/>
            <w:r w:rsidRPr="009F0CB3">
              <w:rPr>
                <w:rFonts w:ascii="Times New Roman" w:eastAsia="Times New Roman" w:hAnsi="Times New Roman" w:cs="Times New Roman"/>
                <w:sz w:val="24"/>
                <w:szCs w:val="24"/>
              </w:rPr>
              <w:t xml:space="preserve">Центральні органи виконавчої влади, органи місцевого самоврядування, громадяни та юридичні особи </w:t>
            </w:r>
            <w:r w:rsidR="00160650">
              <w:rPr>
                <w:rFonts w:ascii="Times New Roman" w:eastAsia="Times New Roman" w:hAnsi="Times New Roman" w:cs="Times New Roman"/>
                <w:sz w:val="24"/>
                <w:szCs w:val="24"/>
              </w:rPr>
              <w:t xml:space="preserve">зможуть </w:t>
            </w:r>
            <w:r w:rsidR="00160650" w:rsidRPr="009F0CB3">
              <w:rPr>
                <w:rFonts w:ascii="Times New Roman" w:eastAsia="Times New Roman" w:hAnsi="Times New Roman" w:cs="Times New Roman"/>
                <w:sz w:val="24"/>
                <w:szCs w:val="24"/>
              </w:rPr>
              <w:t>застосову</w:t>
            </w:r>
            <w:r w:rsidR="00160650">
              <w:rPr>
                <w:rFonts w:ascii="Times New Roman" w:eastAsia="Times New Roman" w:hAnsi="Times New Roman" w:cs="Times New Roman"/>
                <w:sz w:val="24"/>
                <w:szCs w:val="24"/>
              </w:rPr>
              <w:t>вати</w:t>
            </w:r>
            <w:r w:rsidR="00160650" w:rsidRPr="009F0CB3">
              <w:rPr>
                <w:rFonts w:ascii="Times New Roman" w:eastAsia="Times New Roman" w:hAnsi="Times New Roman" w:cs="Times New Roman"/>
                <w:sz w:val="24"/>
                <w:szCs w:val="24"/>
              </w:rPr>
              <w:t xml:space="preserve"> </w:t>
            </w:r>
            <w:r w:rsidRPr="009F0CB3">
              <w:rPr>
                <w:rFonts w:ascii="Times New Roman" w:eastAsia="Times New Roman" w:hAnsi="Times New Roman" w:cs="Times New Roman"/>
                <w:sz w:val="24"/>
                <w:szCs w:val="24"/>
              </w:rPr>
              <w:t xml:space="preserve">узгоджені (не конфліктні) дані про зазначені об’єкти обліку. </w:t>
            </w:r>
          </w:p>
        </w:tc>
      </w:tr>
      <w:tr w:rsidR="009F0CB3" w:rsidRPr="009F0CB3" w14:paraId="18577C03" w14:textId="77777777">
        <w:trPr>
          <w:trHeight w:val="1316"/>
        </w:trPr>
        <w:tc>
          <w:tcPr>
            <w:tcW w:w="2580" w:type="dxa"/>
            <w:shd w:val="clear" w:color="auto" w:fill="FFFFFF"/>
            <w:vAlign w:val="center"/>
          </w:tcPr>
          <w:p w14:paraId="6C23013F" w14:textId="77777777" w:rsidR="005D33EE" w:rsidRPr="009F0CB3" w:rsidRDefault="00C0155C" w:rsidP="00ED0189">
            <w:pPr>
              <w:tabs>
                <w:tab w:val="left" w:pos="7"/>
              </w:tabs>
              <w:spacing w:after="120" w:line="240" w:lineRule="auto"/>
              <w:ind w:right="58" w:hanging="72"/>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 xml:space="preserve">Органи місцевого самоврядування </w:t>
            </w:r>
          </w:p>
        </w:tc>
        <w:tc>
          <w:tcPr>
            <w:tcW w:w="2760" w:type="dxa"/>
            <w:shd w:val="clear" w:color="auto" w:fill="FFFFFF"/>
            <w:vAlign w:val="center"/>
          </w:tcPr>
          <w:p w14:paraId="15F3CCAB" w14:textId="3F771A0C" w:rsidR="005D33EE" w:rsidRPr="009F0CB3" w:rsidRDefault="00C0155C" w:rsidP="00980E48">
            <w:pPr>
              <w:spacing w:after="120" w:line="240" w:lineRule="auto"/>
              <w:ind w:firstLine="709"/>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Позитивний</w:t>
            </w:r>
          </w:p>
        </w:tc>
        <w:tc>
          <w:tcPr>
            <w:tcW w:w="4245" w:type="dxa"/>
            <w:vMerge/>
            <w:shd w:val="clear" w:color="auto" w:fill="FFFFFF"/>
          </w:tcPr>
          <w:p w14:paraId="44FF7C7C" w14:textId="77777777" w:rsidR="005D33EE" w:rsidRPr="009F0CB3" w:rsidRDefault="005D33EE" w:rsidP="0024233C">
            <w:pPr>
              <w:spacing w:after="0" w:line="240" w:lineRule="auto"/>
              <w:ind w:firstLine="709"/>
              <w:jc w:val="both"/>
              <w:rPr>
                <w:rFonts w:ascii="Times New Roman" w:eastAsia="Times New Roman" w:hAnsi="Times New Roman" w:cs="Times New Roman"/>
                <w:sz w:val="24"/>
                <w:szCs w:val="24"/>
              </w:rPr>
            </w:pPr>
          </w:p>
        </w:tc>
      </w:tr>
      <w:tr w:rsidR="009F0CB3" w:rsidRPr="009F0CB3" w14:paraId="0BDF58C2" w14:textId="77777777">
        <w:trPr>
          <w:trHeight w:val="280"/>
        </w:trPr>
        <w:tc>
          <w:tcPr>
            <w:tcW w:w="2580" w:type="dxa"/>
            <w:shd w:val="clear" w:color="auto" w:fill="FFFFFF"/>
            <w:vAlign w:val="center"/>
          </w:tcPr>
          <w:p w14:paraId="3A4D7A62" w14:textId="77777777" w:rsidR="00790CCD" w:rsidRDefault="00C0155C" w:rsidP="00790CCD">
            <w:pPr>
              <w:tabs>
                <w:tab w:val="left" w:pos="7"/>
              </w:tabs>
              <w:spacing w:after="0" w:line="240" w:lineRule="auto"/>
              <w:ind w:right="57" w:hanging="74"/>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Громадяни та</w:t>
            </w:r>
          </w:p>
          <w:p w14:paraId="1CBAD477" w14:textId="495CE448" w:rsidR="005D33EE" w:rsidRPr="009F0CB3" w:rsidRDefault="00C0155C" w:rsidP="00790CCD">
            <w:pPr>
              <w:tabs>
                <w:tab w:val="left" w:pos="7"/>
              </w:tabs>
              <w:spacing w:after="0" w:line="240" w:lineRule="auto"/>
              <w:ind w:right="57" w:hanging="74"/>
              <w:jc w:val="center"/>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 xml:space="preserve"> юридичні особи </w:t>
            </w:r>
          </w:p>
        </w:tc>
        <w:tc>
          <w:tcPr>
            <w:tcW w:w="2760" w:type="dxa"/>
            <w:shd w:val="clear" w:color="auto" w:fill="FFFFFF"/>
            <w:vAlign w:val="center"/>
          </w:tcPr>
          <w:p w14:paraId="4675AD13" w14:textId="572F21DD" w:rsidR="005D33EE" w:rsidRPr="009F0CB3" w:rsidRDefault="00C0155C" w:rsidP="00980E48">
            <w:pPr>
              <w:spacing w:after="120" w:line="240" w:lineRule="auto"/>
              <w:ind w:firstLine="709"/>
              <w:rPr>
                <w:rFonts w:ascii="Times New Roman" w:eastAsia="Times New Roman" w:hAnsi="Times New Roman" w:cs="Times New Roman"/>
                <w:sz w:val="24"/>
                <w:szCs w:val="24"/>
              </w:rPr>
            </w:pPr>
            <w:r w:rsidRPr="009F0CB3">
              <w:rPr>
                <w:rFonts w:ascii="Times New Roman" w:eastAsia="Times New Roman" w:hAnsi="Times New Roman" w:cs="Times New Roman"/>
                <w:sz w:val="24"/>
                <w:szCs w:val="24"/>
              </w:rPr>
              <w:t>Позитивний</w:t>
            </w:r>
          </w:p>
        </w:tc>
        <w:tc>
          <w:tcPr>
            <w:tcW w:w="4245" w:type="dxa"/>
            <w:vMerge/>
            <w:shd w:val="clear" w:color="auto" w:fill="FFFFFF"/>
          </w:tcPr>
          <w:p w14:paraId="2B7D958F" w14:textId="77777777" w:rsidR="005D33EE" w:rsidRPr="009F0CB3" w:rsidRDefault="005D33EE" w:rsidP="0024233C">
            <w:pPr>
              <w:spacing w:after="0" w:line="240" w:lineRule="auto"/>
              <w:ind w:firstLine="709"/>
              <w:jc w:val="both"/>
              <w:rPr>
                <w:rFonts w:ascii="Times New Roman" w:eastAsia="Times New Roman" w:hAnsi="Times New Roman" w:cs="Times New Roman"/>
                <w:sz w:val="24"/>
                <w:szCs w:val="24"/>
              </w:rPr>
            </w:pPr>
          </w:p>
        </w:tc>
      </w:tr>
    </w:tbl>
    <w:p w14:paraId="125CBABC" w14:textId="77777777" w:rsidR="005D33EE" w:rsidRPr="009F0CB3" w:rsidRDefault="005D33EE" w:rsidP="0024233C">
      <w:pPr>
        <w:tabs>
          <w:tab w:val="right" w:pos="9498"/>
        </w:tabs>
        <w:spacing w:after="0" w:line="240" w:lineRule="auto"/>
        <w:ind w:firstLine="709"/>
        <w:jc w:val="both"/>
        <w:rPr>
          <w:rFonts w:ascii="Times New Roman" w:eastAsia="Times New Roman" w:hAnsi="Times New Roman" w:cs="Times New Roman"/>
          <w:b/>
          <w:sz w:val="24"/>
          <w:szCs w:val="24"/>
          <w:highlight w:val="white"/>
        </w:rPr>
      </w:pPr>
    </w:p>
    <w:p w14:paraId="0A7470E1" w14:textId="77777777" w:rsidR="005D33EE" w:rsidRPr="009F0CB3" w:rsidRDefault="005D33EE" w:rsidP="0024233C">
      <w:pPr>
        <w:tabs>
          <w:tab w:val="right" w:pos="9498"/>
        </w:tabs>
        <w:spacing w:after="0" w:line="240" w:lineRule="auto"/>
        <w:ind w:firstLine="709"/>
        <w:jc w:val="both"/>
        <w:rPr>
          <w:rFonts w:ascii="Times New Roman" w:eastAsia="Times New Roman" w:hAnsi="Times New Roman" w:cs="Times New Roman"/>
          <w:b/>
          <w:sz w:val="28"/>
          <w:szCs w:val="28"/>
        </w:rPr>
      </w:pPr>
    </w:p>
    <w:p w14:paraId="6BE3AE42" w14:textId="77777777" w:rsidR="000118F5" w:rsidRDefault="00C0155C" w:rsidP="0024233C">
      <w:pPr>
        <w:tabs>
          <w:tab w:val="right" w:pos="9498"/>
        </w:tabs>
        <w:spacing w:after="0" w:line="240" w:lineRule="auto"/>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Віце-прем’єр-міністр України – Міністр</w:t>
      </w:r>
    </w:p>
    <w:p w14:paraId="18AE18A6" w14:textId="18A10FB1" w:rsidR="005D33EE" w:rsidRPr="009F0CB3" w:rsidRDefault="00C0155C" w:rsidP="0024233C">
      <w:pPr>
        <w:tabs>
          <w:tab w:val="right" w:pos="9498"/>
        </w:tabs>
        <w:spacing w:after="0" w:line="240" w:lineRule="auto"/>
        <w:jc w:val="both"/>
        <w:rPr>
          <w:rFonts w:ascii="Times New Roman" w:eastAsia="Times New Roman" w:hAnsi="Times New Roman" w:cs="Times New Roman"/>
          <w:b/>
          <w:sz w:val="28"/>
          <w:szCs w:val="28"/>
        </w:rPr>
      </w:pPr>
      <w:r w:rsidRPr="009F0CB3">
        <w:rPr>
          <w:rFonts w:ascii="Times New Roman" w:eastAsia="Times New Roman" w:hAnsi="Times New Roman" w:cs="Times New Roman"/>
          <w:b/>
          <w:sz w:val="28"/>
          <w:szCs w:val="28"/>
        </w:rPr>
        <w:t>цифрової трансформації України</w:t>
      </w:r>
      <w:r w:rsidRPr="009F0CB3">
        <w:rPr>
          <w:rFonts w:ascii="Times New Roman" w:eastAsia="Times New Roman" w:hAnsi="Times New Roman" w:cs="Times New Roman"/>
          <w:b/>
          <w:sz w:val="28"/>
          <w:szCs w:val="28"/>
        </w:rPr>
        <w:tab/>
        <w:t>Михайло ФЕДОРОВ</w:t>
      </w:r>
    </w:p>
    <w:p w14:paraId="69F46208" w14:textId="77777777" w:rsidR="005D33EE" w:rsidRPr="009F0CB3" w:rsidRDefault="005D33EE" w:rsidP="0024233C">
      <w:pPr>
        <w:spacing w:after="120" w:line="240" w:lineRule="auto"/>
        <w:ind w:firstLine="709"/>
        <w:jc w:val="both"/>
        <w:rPr>
          <w:rFonts w:ascii="Times New Roman" w:eastAsia="Times New Roman" w:hAnsi="Times New Roman" w:cs="Times New Roman"/>
          <w:sz w:val="28"/>
          <w:szCs w:val="28"/>
        </w:rPr>
      </w:pPr>
    </w:p>
    <w:p w14:paraId="5F61C2EB" w14:textId="75E3BA8F" w:rsidR="005D33EE" w:rsidRPr="009F0CB3" w:rsidRDefault="005D33EE" w:rsidP="0024233C">
      <w:pPr>
        <w:spacing w:after="120" w:line="240" w:lineRule="auto"/>
        <w:ind w:firstLine="709"/>
        <w:jc w:val="both"/>
        <w:rPr>
          <w:rFonts w:ascii="Times New Roman" w:eastAsia="Times New Roman" w:hAnsi="Times New Roman" w:cs="Times New Roman"/>
          <w:sz w:val="28"/>
          <w:szCs w:val="28"/>
        </w:rPr>
      </w:pPr>
    </w:p>
    <w:sectPr w:rsidR="005D33EE" w:rsidRPr="009F0CB3" w:rsidSect="009F0CB3">
      <w:headerReference w:type="default" r:id="rId7"/>
      <w:footerReference w:type="first" r:id="rId8"/>
      <w:pgSz w:w="11906" w:h="16838"/>
      <w:pgMar w:top="1134" w:right="566" w:bottom="1276" w:left="17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C3496" w14:textId="77777777" w:rsidR="00D23AFD" w:rsidRDefault="00D23AFD">
      <w:pPr>
        <w:spacing w:after="0" w:line="240" w:lineRule="auto"/>
      </w:pPr>
      <w:r>
        <w:separator/>
      </w:r>
    </w:p>
  </w:endnote>
  <w:endnote w:type="continuationSeparator" w:id="0">
    <w:p w14:paraId="58313654" w14:textId="77777777" w:rsidR="00D23AFD" w:rsidRDefault="00D2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AB6A" w14:textId="77777777" w:rsidR="0024233C" w:rsidRDefault="0024233C">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0A659FF5" w14:textId="77777777" w:rsidR="00B749BC" w:rsidRDefault="00B749BC">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77B63B0A" w14:textId="77777777" w:rsidR="00B749BC" w:rsidRDefault="00B749BC">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2503E1F3" w14:textId="77777777" w:rsidR="00B749BC" w:rsidRDefault="00B749BC">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p w14:paraId="248ED1C2" w14:textId="77777777" w:rsidR="0024233C" w:rsidRDefault="0024233C">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8BBF0" w14:textId="77777777" w:rsidR="00D23AFD" w:rsidRDefault="00D23AFD">
      <w:pPr>
        <w:spacing w:after="0" w:line="240" w:lineRule="auto"/>
      </w:pPr>
      <w:r>
        <w:separator/>
      </w:r>
    </w:p>
  </w:footnote>
  <w:footnote w:type="continuationSeparator" w:id="0">
    <w:p w14:paraId="2F6B4944" w14:textId="77777777" w:rsidR="00D23AFD" w:rsidRDefault="00D2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1F448" w14:textId="77777777" w:rsidR="005D33EE" w:rsidRDefault="00C0155C">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B749BC">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TAyMzGzNDA2tTBQ0lEKTi0uzszPAykwrAUAPDpY4SwAAAA="/>
  </w:docVars>
  <w:rsids>
    <w:rsidRoot w:val="005D33EE"/>
    <w:rsid w:val="000118F5"/>
    <w:rsid w:val="00160650"/>
    <w:rsid w:val="002033B5"/>
    <w:rsid w:val="0024233C"/>
    <w:rsid w:val="00277549"/>
    <w:rsid w:val="002A2641"/>
    <w:rsid w:val="002A3168"/>
    <w:rsid w:val="0032356B"/>
    <w:rsid w:val="00355722"/>
    <w:rsid w:val="00371BDD"/>
    <w:rsid w:val="00392241"/>
    <w:rsid w:val="004C6DA2"/>
    <w:rsid w:val="004E3097"/>
    <w:rsid w:val="00593245"/>
    <w:rsid w:val="005C3512"/>
    <w:rsid w:val="005D33EE"/>
    <w:rsid w:val="00612ECE"/>
    <w:rsid w:val="006E25F0"/>
    <w:rsid w:val="006F69B8"/>
    <w:rsid w:val="00746070"/>
    <w:rsid w:val="00790CCD"/>
    <w:rsid w:val="008C2584"/>
    <w:rsid w:val="00912E3E"/>
    <w:rsid w:val="00980E48"/>
    <w:rsid w:val="009B108C"/>
    <w:rsid w:val="009E40C3"/>
    <w:rsid w:val="009F0CB3"/>
    <w:rsid w:val="00A42C67"/>
    <w:rsid w:val="00B1618F"/>
    <w:rsid w:val="00B749BC"/>
    <w:rsid w:val="00BB2623"/>
    <w:rsid w:val="00C0155C"/>
    <w:rsid w:val="00C746C1"/>
    <w:rsid w:val="00C91C06"/>
    <w:rsid w:val="00D23AFD"/>
    <w:rsid w:val="00DF7F7C"/>
    <w:rsid w:val="00E3464C"/>
    <w:rsid w:val="00E40CE0"/>
    <w:rsid w:val="00ED0189"/>
    <w:rsid w:val="00F35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E570"/>
  <w15:docId w15:val="{0EF30CAC-57A2-4EC9-9AB7-42D5BB7F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E4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3E65EB"/>
    <w:pPr>
      <w:spacing w:before="100" w:beforeAutospacing="1" w:after="100" w:afterAutospacing="1" w:line="240" w:lineRule="auto"/>
      <w:outlineLvl w:val="2"/>
    </w:pPr>
    <w:rPr>
      <w:rFonts w:ascii="Calibri Light" w:eastAsia="Times New Roman" w:hAnsi="Calibri Light" w:cs="Times New Roman"/>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4">
    <w:name w:val="header"/>
    <w:basedOn w:val="a"/>
    <w:link w:val="a5"/>
    <w:uiPriority w:val="99"/>
    <w:unhideWhenUsed/>
    <w:rsid w:val="003730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3018"/>
  </w:style>
  <w:style w:type="paragraph" w:styleId="a6">
    <w:name w:val="footer"/>
    <w:basedOn w:val="a"/>
    <w:link w:val="a7"/>
    <w:uiPriority w:val="99"/>
    <w:unhideWhenUsed/>
    <w:rsid w:val="003730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3018"/>
  </w:style>
  <w:style w:type="paragraph" w:styleId="20">
    <w:name w:val="Body Text Indent 2"/>
    <w:basedOn w:val="a"/>
    <w:link w:val="21"/>
    <w:uiPriority w:val="99"/>
    <w:semiHidden/>
    <w:unhideWhenUsed/>
    <w:rsid w:val="00ED1149"/>
    <w:pPr>
      <w:spacing w:after="120" w:line="240" w:lineRule="auto"/>
      <w:ind w:firstLine="709"/>
      <w:jc w:val="both"/>
    </w:pPr>
    <w:rPr>
      <w:rFonts w:ascii="Times New Roman" w:eastAsia="Times New Roman" w:hAnsi="Times New Roman" w:cs="Times New Roman"/>
      <w:i/>
      <w:sz w:val="28"/>
      <w:szCs w:val="28"/>
      <w:lang w:eastAsia="ru-RU"/>
    </w:rPr>
  </w:style>
  <w:style w:type="character" w:customStyle="1" w:styleId="21">
    <w:name w:val="Основной текст с отступом 2 Знак"/>
    <w:basedOn w:val="a0"/>
    <w:link w:val="20"/>
    <w:uiPriority w:val="99"/>
    <w:semiHidden/>
    <w:rsid w:val="00ED1149"/>
    <w:rPr>
      <w:rFonts w:ascii="Times New Roman" w:eastAsia="Times New Roman" w:hAnsi="Times New Roman" w:cs="Times New Roman"/>
      <w:i/>
      <w:sz w:val="28"/>
      <w:szCs w:val="28"/>
      <w:lang w:val="uk-UA" w:eastAsia="ru-RU"/>
    </w:rPr>
  </w:style>
  <w:style w:type="character" w:styleId="a8">
    <w:name w:val="Strong"/>
    <w:basedOn w:val="a0"/>
    <w:uiPriority w:val="22"/>
    <w:qFormat/>
    <w:rsid w:val="00ED1149"/>
    <w:rPr>
      <w:b/>
      <w:bCs/>
    </w:rPr>
  </w:style>
  <w:style w:type="paragraph" w:styleId="a9">
    <w:name w:val="Balloon Text"/>
    <w:basedOn w:val="a"/>
    <w:link w:val="aa"/>
    <w:uiPriority w:val="99"/>
    <w:semiHidden/>
    <w:unhideWhenUsed/>
    <w:rsid w:val="00244A51"/>
    <w:pPr>
      <w:spacing w:after="0" w:line="240" w:lineRule="auto"/>
    </w:pPr>
    <w:rPr>
      <w:rFonts w:ascii="Times New Roman" w:hAnsi="Times New Roman" w:cs="Times New Roman"/>
      <w:sz w:val="18"/>
      <w:szCs w:val="18"/>
    </w:rPr>
  </w:style>
  <w:style w:type="character" w:customStyle="1" w:styleId="aa">
    <w:name w:val="Текст выноски Знак"/>
    <w:basedOn w:val="a0"/>
    <w:link w:val="a9"/>
    <w:uiPriority w:val="99"/>
    <w:semiHidden/>
    <w:rsid w:val="00244A51"/>
    <w:rPr>
      <w:rFonts w:ascii="Times New Roman" w:hAnsi="Times New Roman" w:cs="Times New Roman"/>
      <w:sz w:val="18"/>
      <w:szCs w:val="18"/>
    </w:rPr>
  </w:style>
  <w:style w:type="table" w:styleId="ab">
    <w:name w:val="Table Grid"/>
    <w:basedOn w:val="a1"/>
    <w:uiPriority w:val="39"/>
    <w:rsid w:val="00386803"/>
    <w:pPr>
      <w:spacing w:after="0" w:line="240" w:lineRule="auto"/>
    </w:pPr>
    <w:rPr>
      <w:color w:val="00000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386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386803"/>
  </w:style>
  <w:style w:type="character" w:customStyle="1" w:styleId="rvts0">
    <w:name w:val="rvts0"/>
    <w:basedOn w:val="a0"/>
    <w:rsid w:val="00300889"/>
  </w:style>
  <w:style w:type="character" w:customStyle="1" w:styleId="30">
    <w:name w:val="Заголовок 3 Знак"/>
    <w:basedOn w:val="a0"/>
    <w:link w:val="3"/>
    <w:uiPriority w:val="9"/>
    <w:rsid w:val="003E65EB"/>
    <w:rPr>
      <w:rFonts w:ascii="Calibri Light" w:eastAsia="Times New Roman" w:hAnsi="Calibri Light" w:cs="Times New Roman"/>
      <w:color w:val="1F4D78"/>
      <w:sz w:val="24"/>
      <w:szCs w:val="24"/>
      <w:lang w:val="x-none" w:eastAsia="x-none"/>
    </w:rPr>
  </w:style>
  <w:style w:type="paragraph" w:styleId="ac">
    <w:name w:val="Normal (Web)"/>
    <w:basedOn w:val="a"/>
    <w:uiPriority w:val="99"/>
    <w:semiHidden/>
    <w:unhideWhenUsed/>
    <w:rsid w:val="00CA12E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lock Text"/>
    <w:basedOn w:val="a"/>
    <w:uiPriority w:val="99"/>
    <w:rsid w:val="00435418"/>
    <w:pPr>
      <w:widowControl w:val="0"/>
      <w:shd w:val="clear" w:color="auto" w:fill="FFFFFF"/>
      <w:autoSpaceDE w:val="0"/>
      <w:autoSpaceDN w:val="0"/>
      <w:adjustRightInd w:val="0"/>
      <w:spacing w:after="0" w:line="240" w:lineRule="auto"/>
      <w:ind w:left="29" w:right="10" w:firstLine="709"/>
      <w:jc w:val="both"/>
    </w:pPr>
    <w:rPr>
      <w:rFonts w:ascii="Times New Roman" w:eastAsia="Times New Roman" w:hAnsi="Times New Roman" w:cs="Times New Roman"/>
      <w:sz w:val="28"/>
      <w:szCs w:val="20"/>
      <w:lang w:eastAsia="ru-RU"/>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top w:w="20" w:type="dxa"/>
        <w:left w:w="20" w:type="dxa"/>
        <w:bottom w:w="20" w:type="dxa"/>
        <w:right w:w="20" w:type="dxa"/>
      </w:tblCellMar>
    </w:tblPr>
  </w:style>
  <w:style w:type="character" w:styleId="af0">
    <w:name w:val="annotation reference"/>
    <w:basedOn w:val="a0"/>
    <w:uiPriority w:val="99"/>
    <w:semiHidden/>
    <w:unhideWhenUsed/>
    <w:rsid w:val="007F7C57"/>
    <w:rPr>
      <w:sz w:val="16"/>
      <w:szCs w:val="16"/>
    </w:rPr>
  </w:style>
  <w:style w:type="paragraph" w:styleId="af1">
    <w:name w:val="annotation text"/>
    <w:basedOn w:val="a"/>
    <w:link w:val="af2"/>
    <w:uiPriority w:val="99"/>
    <w:semiHidden/>
    <w:unhideWhenUsed/>
    <w:rsid w:val="007F7C57"/>
    <w:pPr>
      <w:spacing w:line="240" w:lineRule="auto"/>
    </w:pPr>
    <w:rPr>
      <w:sz w:val="20"/>
      <w:szCs w:val="20"/>
    </w:rPr>
  </w:style>
  <w:style w:type="character" w:customStyle="1" w:styleId="af2">
    <w:name w:val="Текст примечания Знак"/>
    <w:basedOn w:val="a0"/>
    <w:link w:val="af1"/>
    <w:uiPriority w:val="99"/>
    <w:semiHidden/>
    <w:rsid w:val="007F7C57"/>
    <w:rPr>
      <w:sz w:val="20"/>
      <w:szCs w:val="20"/>
    </w:rPr>
  </w:style>
  <w:style w:type="paragraph" w:styleId="af3">
    <w:name w:val="annotation subject"/>
    <w:basedOn w:val="af1"/>
    <w:next w:val="af1"/>
    <w:link w:val="af4"/>
    <w:uiPriority w:val="99"/>
    <w:semiHidden/>
    <w:unhideWhenUsed/>
    <w:rsid w:val="007F7C57"/>
    <w:rPr>
      <w:b/>
      <w:bCs/>
    </w:rPr>
  </w:style>
  <w:style w:type="character" w:customStyle="1" w:styleId="af4">
    <w:name w:val="Тема примечания Знак"/>
    <w:basedOn w:val="af2"/>
    <w:link w:val="af3"/>
    <w:uiPriority w:val="99"/>
    <w:semiHidden/>
    <w:rsid w:val="007F7C57"/>
    <w:rPr>
      <w:b/>
      <w:bCs/>
      <w:sz w:val="20"/>
      <w:szCs w:val="20"/>
    </w:rPr>
  </w:style>
  <w:style w:type="paragraph" w:styleId="af5">
    <w:name w:val="Revision"/>
    <w:hidden/>
    <w:uiPriority w:val="99"/>
    <w:semiHidden/>
    <w:rsid w:val="00F907D6"/>
    <w:pPr>
      <w:spacing w:after="0" w:line="240" w:lineRule="auto"/>
    </w:pPr>
  </w:style>
  <w:style w:type="table" w:customStyle="1" w:styleId="af6">
    <w:basedOn w:val="TableNormal2"/>
    <w:tblPr>
      <w:tblStyleRowBandSize w:val="1"/>
      <w:tblStyleColBandSize w:val="1"/>
      <w:tblCellMar>
        <w:top w:w="20" w:type="dxa"/>
        <w:left w:w="20" w:type="dxa"/>
        <w:bottom w:w="20" w:type="dxa"/>
        <w:right w:w="20" w:type="dxa"/>
      </w:tblCellMar>
    </w:tblPr>
  </w:style>
  <w:style w:type="paragraph" w:customStyle="1" w:styleId="Default">
    <w:name w:val="Default"/>
    <w:rsid w:val="002149A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7">
    <w:basedOn w:val="a1"/>
    <w:tblPr>
      <w:tblStyleRowBandSize w:val="1"/>
      <w:tblStyleColBandSize w:val="1"/>
      <w:tblCellMar>
        <w:top w:w="20" w:type="dxa"/>
        <w:left w:w="20" w:type="dxa"/>
        <w:bottom w:w="2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Qbkb+cOwnHIwVrbiluJS2a691A==">AMUW2mV0UPEK8llhNfYRueHqGdjADop9piSsxGfIVBA5GJOuEzzdgpDc9n4j126ZFPefOsVUrN1M6OvocrHN8p+n0+aBo5bV8lGW8zmw6cdFO0k6s+dQhqOL8GOpegwxHftXSSssP46F+23QnWgOv4bN6Kt2W9VOgA==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1171</Words>
  <Characters>6679</Characters>
  <Application>Microsoft Office Word</Application>
  <DocSecurity>0</DocSecurity>
  <Lines>55</Lines>
  <Paragraphs>15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s.isaenko@outlook.com</dc:creator>
  <cp:lastModifiedBy>Iuliia Kleimenova</cp:lastModifiedBy>
  <cp:revision>7</cp:revision>
  <dcterms:created xsi:type="dcterms:W3CDTF">2022-10-10T18:57:00Z</dcterms:created>
  <dcterms:modified xsi:type="dcterms:W3CDTF">2022-10-12T15:17:00Z</dcterms:modified>
</cp:coreProperties>
</file>