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E5CCC" w:rsidRDefault="00CD22BF">
      <w:pPr>
        <w:keepNext/>
        <w:keepLines/>
        <w:pBdr>
          <w:top w:val="nil"/>
          <w:left w:val="nil"/>
          <w:bottom w:val="nil"/>
          <w:right w:val="nil"/>
          <w:between w:val="nil"/>
        </w:pBdr>
        <w:spacing w:after="240"/>
        <w:ind w:left="396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ЗАТВЕРДЖЕНО</w:t>
      </w:r>
      <w:r>
        <w:rPr>
          <w:rFonts w:ascii="Times New Roman" w:eastAsia="Times New Roman" w:hAnsi="Times New Roman" w:cs="Times New Roman"/>
          <w:color w:val="000000"/>
          <w:sz w:val="28"/>
          <w:szCs w:val="28"/>
        </w:rPr>
        <w:br/>
        <w:t>постановою Кабінету Міністрів України</w:t>
      </w:r>
      <w:r>
        <w:rPr>
          <w:rFonts w:ascii="Times New Roman" w:eastAsia="Times New Roman" w:hAnsi="Times New Roman" w:cs="Times New Roman"/>
          <w:color w:val="000000"/>
          <w:sz w:val="28"/>
          <w:szCs w:val="28"/>
        </w:rPr>
        <w:br/>
        <w:t xml:space="preserve">від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2021 р. №</w:t>
      </w:r>
    </w:p>
    <w:p w14:paraId="00000002" w14:textId="77777777" w:rsidR="003E5CCC" w:rsidRDefault="00CD22BF">
      <w:pPr>
        <w:keepNext/>
        <w:keepLines/>
        <w:pBdr>
          <w:top w:val="nil"/>
          <w:left w:val="nil"/>
          <w:bottom w:val="nil"/>
          <w:right w:val="nil"/>
          <w:between w:val="nil"/>
        </w:pBdr>
        <w:spacing w:before="240" w:after="24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ЗМІНИ, </w:t>
      </w:r>
      <w:r>
        <w:rPr>
          <w:rFonts w:ascii="Times New Roman" w:eastAsia="Times New Roman" w:hAnsi="Times New Roman" w:cs="Times New Roman"/>
          <w:color w:val="000000"/>
          <w:sz w:val="28"/>
          <w:szCs w:val="28"/>
        </w:rPr>
        <w:br/>
        <w:t xml:space="preserve">що вносяться до Правил надання та отримання </w:t>
      </w:r>
      <w:r>
        <w:rPr>
          <w:rFonts w:ascii="Times New Roman" w:eastAsia="Times New Roman" w:hAnsi="Times New Roman" w:cs="Times New Roman"/>
          <w:color w:val="000000"/>
          <w:sz w:val="28"/>
          <w:szCs w:val="28"/>
        </w:rPr>
        <w:br/>
        <w:t>телекомунікаційних послуг</w:t>
      </w:r>
    </w:p>
    <w:p w14:paraId="00000003"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Пункт 1 після слів “Про захист персональних даних” доповнити словами “, “Про електронну комерцію”.</w:t>
      </w:r>
    </w:p>
    <w:p w14:paraId="00000004"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У пункті 3:</w:t>
      </w:r>
    </w:p>
    <w:p w14:paraId="00000005"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абзац дванадцятий викласти в такій редакції:</w:t>
      </w:r>
    </w:p>
    <w:p w14:paraId="00000006"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“згода споживача — волевиявлення, виражене споживачем письмово або шляхом вчинення ним дій, які повинні бути зафіксовані з використанням обладнання оператора, провайдера (голосове, текстове повідомлення, використання сигналів тонового набору);”;</w:t>
      </w:r>
    </w:p>
    <w:p w14:paraId="00000007"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абзац двадцять третій викласти в такій редакції:</w:t>
      </w:r>
    </w:p>
    <w:p w14:paraId="00000008"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“контент-послуга — інформаційна електронна послуга, що надається зокрема, з використанням телекомунікаційних мереж на замовлення або за згодою споживача;”;</w:t>
      </w:r>
    </w:p>
    <w:p w14:paraId="00000009"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доповнити пункт термінами такого змісту:</w:t>
      </w:r>
    </w:p>
    <w:p w14:paraId="0000000A"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“згода споживача на надання послуги з доступу до контент-послуг — волевиявлення на пропозицію оператора, виражене споживачем письмово або шляхом вчинення ним дій, які можуть бути зафіксовані з використанням обладнанням оператора, провайдера.</w:t>
      </w:r>
    </w:p>
    <w:p w14:paraId="0000000B"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Такими діями можуть бути:</w:t>
      </w:r>
    </w:p>
    <w:p w14:paraId="0000000C"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надсилання голосового та/або текстового (SMS) повідомлення;</w:t>
      </w:r>
    </w:p>
    <w:p w14:paraId="0000000D"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інтерактивна взаємодія між абонентом та сервісним додатком оператора в режимі передачі коротких повідомлень (</w:t>
      </w:r>
      <w:proofErr w:type="spellStart"/>
      <w:r>
        <w:rPr>
          <w:rFonts w:ascii="Times New Roman" w:eastAsia="Times New Roman" w:hAnsi="Times New Roman" w:cs="Times New Roman"/>
          <w:color w:val="000000"/>
          <w:sz w:val="28"/>
          <w:szCs w:val="28"/>
        </w:rPr>
        <w:t>ussd</w:t>
      </w:r>
      <w:proofErr w:type="spellEnd"/>
      <w:r>
        <w:rPr>
          <w:rFonts w:ascii="Times New Roman" w:eastAsia="Times New Roman" w:hAnsi="Times New Roman" w:cs="Times New Roman"/>
          <w:color w:val="000000"/>
          <w:sz w:val="28"/>
          <w:szCs w:val="28"/>
        </w:rPr>
        <w:t>-запит (</w:t>
      </w:r>
      <w:proofErr w:type="spellStart"/>
      <w:r>
        <w:rPr>
          <w:rFonts w:ascii="Times New Roman" w:eastAsia="Times New Roman" w:hAnsi="Times New Roman" w:cs="Times New Roman"/>
          <w:color w:val="000000"/>
          <w:sz w:val="28"/>
          <w:szCs w:val="28"/>
        </w:rPr>
        <w:t>Unstructured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Supplementary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Service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Data</w:t>
      </w:r>
      <w:proofErr w:type="spellEnd"/>
      <w:r>
        <w:rPr>
          <w:rFonts w:ascii="Times New Roman" w:eastAsia="Times New Roman" w:hAnsi="Times New Roman" w:cs="Times New Roman"/>
          <w:color w:val="000000"/>
          <w:sz w:val="28"/>
          <w:szCs w:val="28"/>
        </w:rPr>
        <w:t>);</w:t>
      </w:r>
    </w:p>
    <w:p w14:paraId="0000000E"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натискання відповідної віртуальної кнопки на веб-сайті оператора (надавача контент-послуг) в Інтернеті або у добровільно встановленому мобільному застосунку. На віртуальній кнопці повинні бути </w:t>
      </w:r>
      <w:proofErr w:type="spellStart"/>
      <w:r>
        <w:rPr>
          <w:rFonts w:ascii="Times New Roman" w:eastAsia="Times New Roman" w:hAnsi="Times New Roman" w:cs="Times New Roman"/>
          <w:color w:val="000000"/>
          <w:sz w:val="28"/>
          <w:szCs w:val="28"/>
        </w:rPr>
        <w:t>розбірливо</w:t>
      </w:r>
      <w:proofErr w:type="spellEnd"/>
      <w:r>
        <w:rPr>
          <w:rFonts w:ascii="Times New Roman" w:eastAsia="Times New Roman" w:hAnsi="Times New Roman" w:cs="Times New Roman"/>
          <w:color w:val="000000"/>
          <w:sz w:val="28"/>
          <w:szCs w:val="28"/>
        </w:rPr>
        <w:t xml:space="preserve"> нанесені слова “замовлення, що передбачає зобов’язання щодо оплати”;</w:t>
      </w:r>
    </w:p>
    <w:p w14:paraId="0000000F"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натискання віртуальної кнопки на веб-сайтах, у мобільних застосунках та інших користувацьких інтерфейсах. На віртуальній кнопці повинні бути </w:t>
      </w:r>
      <w:proofErr w:type="spellStart"/>
      <w:r>
        <w:rPr>
          <w:rFonts w:ascii="Times New Roman" w:eastAsia="Times New Roman" w:hAnsi="Times New Roman" w:cs="Times New Roman"/>
          <w:color w:val="000000"/>
          <w:sz w:val="28"/>
          <w:szCs w:val="28"/>
        </w:rPr>
        <w:t>розбірливо</w:t>
      </w:r>
      <w:proofErr w:type="spellEnd"/>
      <w:r>
        <w:rPr>
          <w:rFonts w:ascii="Times New Roman" w:eastAsia="Times New Roman" w:hAnsi="Times New Roman" w:cs="Times New Roman"/>
          <w:color w:val="000000"/>
          <w:sz w:val="28"/>
          <w:szCs w:val="28"/>
        </w:rPr>
        <w:t xml:space="preserve"> нанесені слова “замовлення, що передбачає зобов’язання щодо оплати”;</w:t>
      </w:r>
    </w:p>
    <w:p w14:paraId="00000010"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використання сигналів тонового набору або коду підтвердження;</w:t>
      </w:r>
    </w:p>
    <w:p w14:paraId="00000011"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електронний запит у центрах обслуговування абонентів, контакт-центрах оператора, провайдера телекомунікацій;</w:t>
      </w:r>
    </w:p>
    <w:p w14:paraId="00000013"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bookmarkStart w:id="0" w:name="_GoBack"/>
      <w:bookmarkEnd w:id="0"/>
      <w:r>
        <w:rPr>
          <w:rFonts w:ascii="Times New Roman" w:eastAsia="Times New Roman" w:hAnsi="Times New Roman" w:cs="Times New Roman"/>
          <w:color w:val="000000"/>
          <w:sz w:val="28"/>
          <w:szCs w:val="28"/>
        </w:rPr>
        <w:t>продовження встановленого з’єднання, ініційованого абонентом після безкоштовного 12-секундного інформування (тільки для мереж фіксованого зв’язку);”;</w:t>
      </w:r>
    </w:p>
    <w:p w14:paraId="00000014"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“замовлення послуги доступу до контент-послуг — волевиявлення споживача стосовно надання йому певної послуги доступу до контент-послуг здійснене письмово чи в електронній формі (за допомогою засобів зв’язку) або шляхом вчинення ним дій, які повинні бути зафіксовані з використанням обладнання оператора, провайдера на умовах, визначених договором, відповідно до цих Правил та інших актів законодавства.</w:t>
      </w:r>
    </w:p>
    <w:p w14:paraId="00000015"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Такими діями можуть бути:</w:t>
      </w:r>
    </w:p>
    <w:p w14:paraId="00000016"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надсилання голосового та або текстового (SMS) повідомлення;</w:t>
      </w:r>
    </w:p>
    <w:p w14:paraId="00000017"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інтерактивна взаємодія між абонентом та сервісним додатком оператора в режимі передачі коротких повідомлень (</w:t>
      </w:r>
      <w:proofErr w:type="spellStart"/>
      <w:r>
        <w:rPr>
          <w:rFonts w:ascii="Times New Roman" w:eastAsia="Times New Roman" w:hAnsi="Times New Roman" w:cs="Times New Roman"/>
          <w:color w:val="000000"/>
          <w:sz w:val="28"/>
          <w:szCs w:val="28"/>
        </w:rPr>
        <w:t>ussd</w:t>
      </w:r>
      <w:proofErr w:type="spellEnd"/>
      <w:r>
        <w:rPr>
          <w:rFonts w:ascii="Times New Roman" w:eastAsia="Times New Roman" w:hAnsi="Times New Roman" w:cs="Times New Roman"/>
          <w:color w:val="000000"/>
          <w:sz w:val="28"/>
          <w:szCs w:val="28"/>
        </w:rPr>
        <w:t>-запит (</w:t>
      </w:r>
      <w:proofErr w:type="spellStart"/>
      <w:r>
        <w:rPr>
          <w:rFonts w:ascii="Times New Roman" w:eastAsia="Times New Roman" w:hAnsi="Times New Roman" w:cs="Times New Roman"/>
          <w:color w:val="000000"/>
          <w:sz w:val="28"/>
          <w:szCs w:val="28"/>
        </w:rPr>
        <w:t>Unstructured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Supplementary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Service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Data</w:t>
      </w:r>
      <w:proofErr w:type="spellEnd"/>
      <w:r>
        <w:rPr>
          <w:rFonts w:ascii="Times New Roman" w:eastAsia="Times New Roman" w:hAnsi="Times New Roman" w:cs="Times New Roman"/>
          <w:color w:val="000000"/>
          <w:sz w:val="28"/>
          <w:szCs w:val="28"/>
        </w:rPr>
        <w:t>);</w:t>
      </w:r>
    </w:p>
    <w:p w14:paraId="00000018"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натискання відповідної віртуальної кнопки на веб-сайті оператора (надавача контент-послуг) в Інтернеті або у добровільно встановленому мобільному застосунку. На віртуальній кнопці повинні бути </w:t>
      </w:r>
      <w:proofErr w:type="spellStart"/>
      <w:r>
        <w:rPr>
          <w:rFonts w:ascii="Times New Roman" w:eastAsia="Times New Roman" w:hAnsi="Times New Roman" w:cs="Times New Roman"/>
          <w:color w:val="000000"/>
          <w:sz w:val="28"/>
          <w:szCs w:val="28"/>
        </w:rPr>
        <w:t>розбірливо</w:t>
      </w:r>
      <w:proofErr w:type="spellEnd"/>
      <w:r>
        <w:rPr>
          <w:rFonts w:ascii="Times New Roman" w:eastAsia="Times New Roman" w:hAnsi="Times New Roman" w:cs="Times New Roman"/>
          <w:color w:val="000000"/>
          <w:sz w:val="28"/>
          <w:szCs w:val="28"/>
        </w:rPr>
        <w:t xml:space="preserve"> нанесені слова “замовлення, що передбачає зобов’язання щодо оплати”;</w:t>
      </w:r>
    </w:p>
    <w:p w14:paraId="00000019"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натискання віртуальної кнопки на веб-сайтах, у мобільних застосунках та інших користувацьких інтерфейсах. На віртуальній кнопці повинні бути </w:t>
      </w:r>
      <w:proofErr w:type="spellStart"/>
      <w:r>
        <w:rPr>
          <w:rFonts w:ascii="Times New Roman" w:eastAsia="Times New Roman" w:hAnsi="Times New Roman" w:cs="Times New Roman"/>
          <w:color w:val="000000"/>
          <w:sz w:val="28"/>
          <w:szCs w:val="28"/>
        </w:rPr>
        <w:t>розбірливо</w:t>
      </w:r>
      <w:proofErr w:type="spellEnd"/>
      <w:r>
        <w:rPr>
          <w:rFonts w:ascii="Times New Roman" w:eastAsia="Times New Roman" w:hAnsi="Times New Roman" w:cs="Times New Roman"/>
          <w:color w:val="000000"/>
          <w:sz w:val="28"/>
          <w:szCs w:val="28"/>
        </w:rPr>
        <w:t xml:space="preserve"> нанесені слова “замовлення, що передбачає зобов’язання щодо оплати”;</w:t>
      </w:r>
    </w:p>
    <w:p w14:paraId="0000001A"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використання сигналів тонового набору або коду підтвердження;</w:t>
      </w:r>
    </w:p>
    <w:p w14:paraId="0000001B"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електронний запит у центрах обслуговування абонентів, контакт-центрах оператора, провайдера телекомунікацій;</w:t>
      </w:r>
    </w:p>
    <w:p w14:paraId="0000001D"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продовження встановленого з’єднання, ініційованого абонентом після безкоштовного 12-секундного інформування (тільки для мереж фіксованого зв’язку);”;</w:t>
      </w:r>
    </w:p>
    <w:p w14:paraId="0000001E" w14:textId="58A46D2C"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“підтвердження замовлення послуги доступу до контент-послуги</w:t>
      </w:r>
      <w:r w:rsidR="00CC0E94">
        <w:rPr>
          <w:rFonts w:ascii="Times New Roman" w:eastAsia="Times New Roman" w:hAnsi="Times New Roman" w:cs="Times New Roman"/>
          <w:color w:val="000000"/>
          <w:sz w:val="28"/>
          <w:szCs w:val="28"/>
        </w:rPr>
        <w:t xml:space="preserve"> (згоди на надання послуги з доступу до контент-послуг)</w:t>
      </w:r>
      <w:r>
        <w:rPr>
          <w:rFonts w:ascii="Times New Roman" w:eastAsia="Times New Roman" w:hAnsi="Times New Roman" w:cs="Times New Roman"/>
          <w:color w:val="000000"/>
          <w:sz w:val="28"/>
          <w:szCs w:val="28"/>
        </w:rPr>
        <w:t xml:space="preserve"> — вчинення споживачем дій, які свідчать про підтвердження здійсненого в електронній формі замовлення послуги та повинні бути зафіксовані з використанням обладнання оператора, провайдера (голосове, текстове повідомлення, використання сигналів тонового набору, одноразові ідентифікатори);”;</w:t>
      </w:r>
    </w:p>
    <w:p w14:paraId="0000001F"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“послуга доступу до контент-послуг — телекомунікаційна послуга, що полягає у забезпеченні операторами, провайдерами доступу до контент-послуг з використанням телекомунікаційних мереж, технічних засобів телекомунікацій.</w:t>
      </w:r>
    </w:p>
    <w:p w14:paraId="00000020"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Вартість послуги доступу до контент-послуг включає вартість контент-послуг та оплачується, зокрема шляхом списання коштів з особового рахунка абонента, споживач</w:t>
      </w:r>
      <w:r>
        <w:rPr>
          <w:rFonts w:ascii="Times New Roman" w:eastAsia="Times New Roman" w:hAnsi="Times New Roman" w:cs="Times New Roman"/>
          <w:sz w:val="28"/>
          <w:szCs w:val="28"/>
        </w:rPr>
        <w:t>а</w:t>
      </w:r>
      <w:r>
        <w:rPr>
          <w:rFonts w:ascii="Times New Roman" w:eastAsia="Times New Roman" w:hAnsi="Times New Roman" w:cs="Times New Roman"/>
          <w:color w:val="000000"/>
          <w:sz w:val="28"/>
          <w:szCs w:val="28"/>
        </w:rPr>
        <w:t xml:space="preserve"> операторові, провайдерові, до мереж та/або технічних засобів якого підключене кінцеве обладнання абонента, в порядку, визначеному цими Правилами та умовами договору;”.</w:t>
      </w:r>
    </w:p>
    <w:p w14:paraId="00000021"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Пункт 5 після абзацу першого доповнити новим абзацом другим такого змісту:</w:t>
      </w:r>
    </w:p>
    <w:p w14:paraId="00000022"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“Надання контент-послуг та/або послуг доступу до них здійснюється операторами, провайдерами відповідно до Закону України “Про електронну комерцію” та інших нормативно-правових актів.”.</w:t>
      </w:r>
    </w:p>
    <w:p w14:paraId="00000023"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зв’язку з цим абзац другий вважати абзацом третім.</w:t>
      </w:r>
    </w:p>
    <w:p w14:paraId="00000024"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У пункті 17:</w:t>
      </w:r>
    </w:p>
    <w:p w14:paraId="00000025"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підпункт 3 викласти в такій редакції:</w:t>
      </w:r>
    </w:p>
    <w:p w14:paraId="00000026"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надавати без замовлення </w:t>
      </w:r>
      <w:r>
        <w:rPr>
          <w:rFonts w:ascii="Times New Roman" w:eastAsia="Times New Roman" w:hAnsi="Times New Roman" w:cs="Times New Roman"/>
          <w:sz w:val="28"/>
          <w:szCs w:val="28"/>
        </w:rPr>
        <w:t>або</w:t>
      </w:r>
      <w:r>
        <w:rPr>
          <w:rFonts w:ascii="Times New Roman" w:eastAsia="Times New Roman" w:hAnsi="Times New Roman" w:cs="Times New Roman"/>
          <w:color w:val="000000"/>
          <w:sz w:val="28"/>
          <w:szCs w:val="28"/>
        </w:rPr>
        <w:t xml:space="preserve"> без згоди споживача послугу доступу до контент-послуг;”;</w:t>
      </w:r>
    </w:p>
    <w:p w14:paraId="00000027"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доповнити пункт підпунктом 3</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xml:space="preserve"> такого змісту:</w:t>
      </w:r>
    </w:p>
    <w:p w14:paraId="00000028"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надавати на мережах рухомого (мобільного) зв’язку послугу доступу до контент-послуг за відсутності коштів на особовому рахунку абонента або досягненні граничної суми коштів, визначеної договором;”.</w:t>
      </w:r>
    </w:p>
    <w:p w14:paraId="00000029"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Підпункт 20 пункту 35 викласти в такій редакції:</w:t>
      </w:r>
    </w:p>
    <w:p w14:paraId="0000002A"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bookmarkStart w:id="1" w:name="_heading=h.gjdgxs" w:colFirst="0" w:colLast="0"/>
      <w:bookmarkEnd w:id="1"/>
      <w:r>
        <w:rPr>
          <w:rFonts w:ascii="Times New Roman" w:eastAsia="Times New Roman" w:hAnsi="Times New Roman" w:cs="Times New Roman"/>
          <w:color w:val="000000"/>
          <w:sz w:val="28"/>
          <w:szCs w:val="28"/>
        </w:rPr>
        <w:t>“20) отримання послуги доступу до контент-послуги, що надається відповідно до цих Правил та інших актів законодавства;”.</w:t>
      </w:r>
    </w:p>
    <w:p w14:paraId="0000002B"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Підпункт 15 пункту 39 викласти в такій редакції:</w:t>
      </w:r>
    </w:p>
    <w:p w14:paraId="0000002C"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 у разі надання послуги доступу до контент-послуг:</w:t>
      </w:r>
    </w:p>
    <w:p w14:paraId="0000002D"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забезпечити до початку її надання інформування споживачів про найменування такої послуги, тарифу на її отримання, періоду надання (за наявності), способу відмови від отримання такої послуги, а також безоплатного надання споживачам можливості здійснити замовлення/згоду та його підтвердження щодо отримання зазначеної послуги чи відмовитися від її отримання;</w:t>
      </w:r>
    </w:p>
    <w:p w14:paraId="0000002E"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замовлення послуги доступу до контент-послуг, яка отримується шляхом здійснення вихідного дзвінка на певний номер, може бути здійснене споживачем:</w:t>
      </w:r>
    </w:p>
    <w:p w14:paraId="0000002F"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мережах фіксованого зв’язку шляхом надання згоди у вигляді продовження з’єднання після прослуховування зазначеної в цьому пункті інформації і не потребує іншого підтвердження. Таке безоплатне повідомлення триває 12 секунд;</w:t>
      </w:r>
    </w:p>
    <w:p w14:paraId="00000030"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у мережах рухомого (мобільного) зв’язку шляхом підтвердження відповідно до вимог цих Правил після прослуховування зазначеної в цьому пункті інформації. Таке безоплатне повідомлення триває 12 секунд;</w:t>
      </w:r>
    </w:p>
    <w:p w14:paraId="00000031"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розпочинати надання послуги доступу до контент-послуги виключно після повідомлення споживачів про її надання в порядку, встановленому цими Правилами, наявності замовлення послуги (згоди на її отримання) та його підтвердження, здійснених споживачем;</w:t>
      </w:r>
    </w:p>
    <w:p w14:paraId="00000032"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 надавати споживачам послугу, яку вони не замовляли або згоду на отримання якої вони не давали, не пропонувати споживачам послугу, яка вимагає обов’язкової відмови шляхом вчинення або утримання від вчинення певних дій;</w:t>
      </w:r>
    </w:p>
    <w:p w14:paraId="00000033"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інформувати абонента про суму коштів, списану з його особового рахунка безпосередньо після отримання послуги (періоду її надання), а в разі, коли послуга отримується шляхом здійснення вихідного дзвінка на певний номер, — за наявності технічної можливості відповідних мереж та обладнання;</w:t>
      </w:r>
    </w:p>
    <w:p w14:paraId="00000034"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безоплатно надавати на вимогу абонента:</w:t>
      </w:r>
    </w:p>
    <w:p w14:paraId="00000035"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інформацію про суб’єкта господарювання, який надає контент-послугу;</w:t>
      </w:r>
    </w:p>
    <w:p w14:paraId="00000036"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інформацію про підключені контент-послуги із зазначенням дати, часу, суми списаних коштів та факту зафіксованого оператором волевиявлення споживача (за допомогою обладнання оператора або у письмовій формі);</w:t>
      </w:r>
    </w:p>
    <w:p w14:paraId="00000037"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забезпечити споживачам можливість блокування послуги доступу до контент-послуги;”.</w:t>
      </w:r>
    </w:p>
    <w:p w14:paraId="00000038"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Пункт 58 доповнити абзацами такого змісту:</w:t>
      </w:r>
    </w:p>
    <w:p w14:paraId="00000039"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разі включення до тарифних планів послуги доступу до контент-послуг у такому тарифному плані повинна бути така інформація:</w:t>
      </w:r>
    </w:p>
    <w:p w14:paraId="0000003A"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найменування послуги доступу до контент-послуг, порядок замовлення/згоди, підтвердження та відмови від її використання;</w:t>
      </w:r>
    </w:p>
    <w:p w14:paraId="0000003B"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найменування суб’єкта господарювання, який надає контент-послуги.”.</w:t>
      </w:r>
    </w:p>
    <w:p w14:paraId="0000003C" w14:textId="77777777" w:rsidR="003E5CCC" w:rsidRDefault="00CD22BF">
      <w:pPr>
        <w:pBdr>
          <w:top w:val="nil"/>
          <w:left w:val="nil"/>
          <w:bottom w:val="nil"/>
          <w:right w:val="nil"/>
          <w:between w:val="nil"/>
        </w:pBdr>
        <w:spacing w:before="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 В абзаці дев’ятнадцятому пункту 74 слова “належну до сплати суму за отримані контент-послуги” замінити словами “суми нарахувань за отримані послуги доступу до контент-послуг”.</w:t>
      </w:r>
    </w:p>
    <w:p w14:paraId="0000003D" w14:textId="77777777" w:rsidR="003E5CCC" w:rsidRDefault="00CD22BF">
      <w:pPr>
        <w:pStyle w:val="3"/>
        <w:ind w:left="0"/>
        <w:jc w:val="center"/>
        <w:rPr>
          <w:rFonts w:ascii="Times New Roman" w:eastAsia="Times New Roman" w:hAnsi="Times New Roman" w:cs="Times New Roman"/>
          <w:b w:val="0"/>
          <w:i w:val="0"/>
          <w:sz w:val="28"/>
          <w:szCs w:val="28"/>
        </w:rPr>
      </w:pPr>
      <w:r>
        <w:rPr>
          <w:rFonts w:ascii="Times New Roman" w:eastAsia="Times New Roman" w:hAnsi="Times New Roman" w:cs="Times New Roman"/>
          <w:b w:val="0"/>
          <w:i w:val="0"/>
          <w:sz w:val="28"/>
          <w:szCs w:val="28"/>
        </w:rPr>
        <w:t>____________________</w:t>
      </w:r>
    </w:p>
    <w:sectPr w:rsidR="003E5CCC">
      <w:headerReference w:type="even" r:id="rId7"/>
      <w:headerReference w:type="default" r:id="rId8"/>
      <w:pgSz w:w="11906" w:h="16838"/>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2FC4C" w14:textId="77777777" w:rsidR="002F6CB2" w:rsidRDefault="002F6CB2">
      <w:r>
        <w:separator/>
      </w:r>
    </w:p>
  </w:endnote>
  <w:endnote w:type="continuationSeparator" w:id="0">
    <w:p w14:paraId="0DB056BD" w14:textId="77777777" w:rsidR="002F6CB2" w:rsidRDefault="002F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ntiqua">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9EA65" w14:textId="77777777" w:rsidR="002F6CB2" w:rsidRDefault="002F6CB2">
      <w:r>
        <w:separator/>
      </w:r>
    </w:p>
  </w:footnote>
  <w:footnote w:type="continuationSeparator" w:id="0">
    <w:p w14:paraId="03D51CC7" w14:textId="77777777" w:rsidR="002F6CB2" w:rsidRDefault="002F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0" w14:textId="77777777" w:rsidR="003E5CCC" w:rsidRDefault="00CD22BF">
    <w:pPr>
      <w:jc w:val="center"/>
    </w:pPr>
    <w:r>
      <w:fldChar w:fldCharType="begin"/>
    </w:r>
    <w:r>
      <w:instrText>PAGE</w:instrText>
    </w:r>
    <w:r>
      <w:fldChar w:fldCharType="end"/>
    </w:r>
  </w:p>
  <w:p w14:paraId="00000041" w14:textId="77777777" w:rsidR="003E5CCC" w:rsidRDefault="003E5C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E" w14:textId="19DE29A4" w:rsidR="003E5CCC" w:rsidRDefault="00CD22BF">
    <w:pPr>
      <w:jc w:val="center"/>
    </w:pPr>
    <w:r>
      <w:fldChar w:fldCharType="begin"/>
    </w:r>
    <w:r>
      <w:instrText>PAGE</w:instrText>
    </w:r>
    <w:r>
      <w:fldChar w:fldCharType="separate"/>
    </w:r>
    <w:r w:rsidR="00CC0E94">
      <w:rPr>
        <w:noProof/>
      </w:rPr>
      <w:t>2</w:t>
    </w:r>
    <w:r>
      <w:fldChar w:fldCharType="end"/>
    </w:r>
  </w:p>
  <w:p w14:paraId="0000003F" w14:textId="77777777" w:rsidR="003E5CCC" w:rsidRDefault="003E5CC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CCC"/>
    <w:rsid w:val="002F6CB2"/>
    <w:rsid w:val="003E5CCC"/>
    <w:rsid w:val="00732311"/>
    <w:rsid w:val="00CC0E94"/>
    <w:rsid w:val="00CD22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846C6"/>
  <w15:docId w15:val="{AAD56020-7F2D-4C75-A802-118D7B424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ntiqua" w:eastAsia="Antiqua" w:hAnsi="Antiqua" w:cs="Antiqua"/>
        <w:sz w:val="26"/>
        <w:szCs w:val="26"/>
        <w:lang w:val="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eastAsia="ru-RU"/>
    </w:rPr>
  </w:style>
  <w:style w:type="paragraph" w:styleId="1">
    <w:name w:val="heading 1"/>
    <w:basedOn w:val="a"/>
    <w:next w:val="a"/>
    <w:uiPriority w:val="9"/>
    <w:qFormat/>
    <w:pPr>
      <w:keepNext/>
      <w:spacing w:before="240"/>
      <w:ind w:left="567"/>
      <w:outlineLvl w:val="0"/>
    </w:pPr>
    <w:rPr>
      <w:b/>
      <w:smallCaps/>
      <w:sz w:val="28"/>
    </w:rPr>
  </w:style>
  <w:style w:type="paragraph" w:styleId="2">
    <w:name w:val="heading 2"/>
    <w:basedOn w:val="a"/>
    <w:next w:val="a"/>
    <w:uiPriority w:val="9"/>
    <w:unhideWhenUsed/>
    <w:qFormat/>
    <w:pPr>
      <w:keepNext/>
      <w:spacing w:before="120"/>
      <w:ind w:left="567"/>
      <w:outlineLvl w:val="1"/>
    </w:pPr>
    <w:rPr>
      <w:b/>
    </w:rPr>
  </w:style>
  <w:style w:type="paragraph" w:styleId="3">
    <w:name w:val="heading 3"/>
    <w:basedOn w:val="a"/>
    <w:next w:val="a"/>
    <w:link w:val="30"/>
    <w:uiPriority w:val="9"/>
    <w:unhideWhenUsed/>
    <w:qFormat/>
    <w:pPr>
      <w:keepNext/>
      <w:spacing w:before="120"/>
      <w:ind w:left="567"/>
      <w:outlineLvl w:val="2"/>
    </w:pPr>
    <w:rPr>
      <w:b/>
      <w:i/>
    </w:rPr>
  </w:style>
  <w:style w:type="paragraph" w:styleId="4">
    <w:name w:val="heading 4"/>
    <w:basedOn w:val="a"/>
    <w:next w:val="a"/>
    <w:uiPriority w:val="9"/>
    <w:semiHidden/>
    <w:unhideWhenUsed/>
    <w:qFormat/>
    <w:pPr>
      <w:keepNext/>
      <w:spacing w:before="120"/>
      <w:ind w:left="567"/>
      <w:outlineLvl w:val="3"/>
    </w:p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footer"/>
    <w:basedOn w:val="a"/>
    <w:pPr>
      <w:tabs>
        <w:tab w:val="center" w:pos="4153"/>
        <w:tab w:val="right" w:pos="8306"/>
      </w:tabs>
    </w:p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8">
    <w:name w:val="Глава документу"/>
    <w:basedOn w:val="a"/>
    <w:next w:val="a"/>
    <w:pPr>
      <w:keepNext/>
      <w:keepLines/>
      <w:spacing w:before="120" w:after="120"/>
      <w:jc w:val="center"/>
    </w:pPr>
  </w:style>
  <w:style w:type="paragraph" w:customStyle="1" w:styleId="a9">
    <w:name w:val="Герб"/>
    <w:basedOn w:val="a"/>
    <w:pPr>
      <w:keepNext/>
      <w:keepLines/>
      <w:jc w:val="center"/>
    </w:pPr>
    <w:rPr>
      <w:sz w:val="144"/>
      <w:lang w:val="en-US"/>
    </w:rPr>
  </w:style>
  <w:style w:type="paragraph" w:customStyle="1" w:styleId="aa">
    <w:name w:val="Установа"/>
    <w:basedOn w:val="a"/>
    <w:pPr>
      <w:keepNext/>
      <w:keepLines/>
      <w:spacing w:before="120"/>
      <w:jc w:val="center"/>
    </w:pPr>
    <w:rPr>
      <w:b/>
      <w:sz w:val="40"/>
    </w:rPr>
  </w:style>
  <w:style w:type="paragraph" w:customStyle="1" w:styleId="ab">
    <w:name w:val="Вид документа"/>
    <w:basedOn w:val="aa"/>
    <w:next w:val="a"/>
    <w:pPr>
      <w:spacing w:before="360" w:after="240"/>
    </w:pPr>
    <w:rPr>
      <w:spacing w:val="20"/>
      <w:sz w:val="26"/>
    </w:rPr>
  </w:style>
  <w:style w:type="paragraph" w:customStyle="1" w:styleId="ac">
    <w:name w:val="Час та місце"/>
    <w:basedOn w:val="a"/>
    <w:pPr>
      <w:keepNext/>
      <w:keepLines/>
      <w:spacing w:before="120" w:after="240"/>
      <w:jc w:val="center"/>
    </w:pPr>
  </w:style>
  <w:style w:type="paragraph" w:customStyle="1" w:styleId="ad">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30">
    <w:name w:val="Заголовок 3 Знак"/>
    <w:link w:val="3"/>
    <w:rsid w:val="003B7D15"/>
    <w:rPr>
      <w:rFonts w:ascii="Antiqua" w:hAnsi="Antiqua"/>
      <w:b/>
      <w:i/>
      <w:sz w:val="26"/>
      <w:lang w:eastAsia="ru-RU"/>
    </w:rPr>
  </w:style>
  <w:style w:type="character" w:styleId="ae">
    <w:name w:val="Hyperlink"/>
    <w:uiPriority w:val="99"/>
    <w:unhideWhenUsed/>
    <w:rsid w:val="003B7D15"/>
    <w:rPr>
      <w:color w:val="0000FF"/>
      <w:u w:val="single"/>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8hNwMzt7LARDOmsdvHtt6+Yotw==">AMUW2mWWiCUPZxs/PVi4zG9eW39YQkNCiXQvP5vRIzA6O9QsvEqAfDYM2cog333y9JxeJg2H6UH6UEUOf0ck+fQM/7Or97AXnBWvwP7Kag39qgKDJsbNKGWDXL8R5QS4TleyMlJLs4d/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1220</Words>
  <Characters>6954</Characters>
  <Application>Microsoft Office Word</Application>
  <DocSecurity>0</DocSecurity>
  <Lines>57</Lines>
  <Paragraphs>16</Paragraphs>
  <ScaleCrop>false</ScaleCrop>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cp:lastModifiedBy>
  <cp:revision>3</cp:revision>
  <dcterms:created xsi:type="dcterms:W3CDTF">2021-07-01T15:34:00Z</dcterms:created>
  <dcterms:modified xsi:type="dcterms:W3CDTF">2021-11-23T14:21:00Z</dcterms:modified>
</cp:coreProperties>
</file>