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EA8F" w14:textId="77777777" w:rsidR="00140772" w:rsidRDefault="00140772">
      <w:pPr>
        <w:spacing w:before="120" w:after="120"/>
        <w:jc w:val="both"/>
        <w:rPr>
          <w:sz w:val="28"/>
          <w:szCs w:val="28"/>
        </w:rPr>
      </w:pPr>
    </w:p>
    <w:tbl>
      <w:tblPr>
        <w:tblStyle w:val="a3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60"/>
        <w:gridCol w:w="4935"/>
      </w:tblGrid>
      <w:tr w:rsidR="00140772" w14:paraId="0F1A3C0A" w14:textId="77777777">
        <w:trPr>
          <w:trHeight w:val="2405"/>
        </w:trPr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B340F" w14:textId="77777777" w:rsidR="00140772" w:rsidRDefault="00175B37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9018F" w14:textId="77777777" w:rsidR="00140772" w:rsidRDefault="00175B37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14:paraId="61FDAA2E" w14:textId="77777777" w:rsidR="00140772" w:rsidRDefault="00175B37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постановою Кабінету Міністрів України</w:t>
            </w:r>
          </w:p>
          <w:p w14:paraId="5B76A1D1" w14:textId="6204B4BE" w:rsidR="00140772" w:rsidRDefault="00175B37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 __ ____________ 202</w:t>
            </w:r>
            <w:r w:rsidR="00F3600A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</w:rPr>
              <w:t xml:space="preserve"> р. № _____</w:t>
            </w:r>
          </w:p>
          <w:p w14:paraId="712AB979" w14:textId="77777777" w:rsidR="00140772" w:rsidRDefault="00175B37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7C7E0074" w14:textId="77777777" w:rsidR="00140772" w:rsidRDefault="00175B37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8E46485" w14:textId="77777777" w:rsidR="00140772" w:rsidRDefault="00175B3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ЗМІНИ,</w:t>
      </w:r>
    </w:p>
    <w:p w14:paraId="3CF0F7E4" w14:textId="77777777" w:rsidR="00140772" w:rsidRDefault="00175B3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що вносяться до Порядку гарантійного ремонту (обслуговування) або гарантійної заміни технічно складних побутових товарів</w:t>
      </w:r>
    </w:p>
    <w:p w14:paraId="0362BACD" w14:textId="743E687D" w:rsidR="00140772" w:rsidRDefault="00175B37">
      <w:pPr>
        <w:spacing w:before="120" w:after="12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3600A">
        <w:rPr>
          <w:sz w:val="28"/>
          <w:szCs w:val="28"/>
          <w:lang w:val="uk-UA"/>
        </w:rPr>
        <w:t xml:space="preserve">Доповнити </w:t>
      </w:r>
      <w:r>
        <w:rPr>
          <w:sz w:val="28"/>
          <w:szCs w:val="28"/>
        </w:rPr>
        <w:t>Поряд</w:t>
      </w:r>
      <w:proofErr w:type="spellStart"/>
      <w:r w:rsidR="00F3600A">
        <w:rPr>
          <w:sz w:val="28"/>
          <w:szCs w:val="28"/>
          <w:lang w:val="uk-UA"/>
        </w:rPr>
        <w:t>ок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новим розділом такого змісту: </w:t>
      </w:r>
    </w:p>
    <w:p w14:paraId="7DA4FD32" w14:textId="77777777" w:rsidR="00140772" w:rsidRDefault="00175B37">
      <w:pPr>
        <w:spacing w:before="120" w:after="12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“Особливості продажу товарів з електронними експлуатаційними документами, що містять гарантійні зобов’язання виробника</w:t>
      </w:r>
    </w:p>
    <w:p w14:paraId="3D92663E" w14:textId="77777777" w:rsidR="00140772" w:rsidRDefault="00175B37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43.  Суб’єкт господарювання може надавати споживачеві доступ до експлуатаційних документів на технічно складні побутові товари в електронній формі у системі електронного документообігу гарантійних документів, доступ до якої забезпечується через офіційний в</w:t>
      </w:r>
      <w:r>
        <w:rPr>
          <w:sz w:val="28"/>
          <w:szCs w:val="28"/>
        </w:rPr>
        <w:t>еб-сайт виробника.</w:t>
      </w:r>
    </w:p>
    <w:p w14:paraId="346934C3" w14:textId="77777777" w:rsidR="00140772" w:rsidRDefault="00175B37">
      <w:pPr>
        <w:spacing w:before="120" w:after="120"/>
        <w:ind w:firstLine="720"/>
        <w:jc w:val="both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>У разі надання експлуатаційних документів в електронній формі, на упаковці виробника або у маркуванні товару зазначається у доступній наочній формі QR-код або гіперпосилання в мережі Інтернет на систему електронного документообігу гарант</w:t>
      </w:r>
      <w:r>
        <w:rPr>
          <w:sz w:val="28"/>
          <w:szCs w:val="28"/>
        </w:rPr>
        <w:t>ійних документів, де споживач може:</w:t>
      </w:r>
    </w:p>
    <w:p w14:paraId="4319E752" w14:textId="77777777" w:rsidR="00140772" w:rsidRDefault="00175B37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ознайомитися та вивантажити експлуатаційні документи на товар; </w:t>
      </w:r>
    </w:p>
    <w:p w14:paraId="53CBFD65" w14:textId="77777777" w:rsidR="00140772" w:rsidRDefault="00175B37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шляхом введення нанесеного заводським способом серійного номера ознайомитися з гарантійними зобов’язаннями виробника щодо відповідного товару;</w:t>
      </w:r>
    </w:p>
    <w:p w14:paraId="53C4E5E7" w14:textId="77777777" w:rsidR="00140772" w:rsidRDefault="00175B37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ознайомитися </w:t>
      </w:r>
      <w:r>
        <w:rPr>
          <w:sz w:val="28"/>
          <w:szCs w:val="28"/>
        </w:rPr>
        <w:t xml:space="preserve">з найменуванням та адресою сервісного центру / виконавця, який здійснює прийняття претензій і виконання вимог споживача, а також забезпечує гарантійне обслуговування або інформацією щодо джерела, де споживач може отримати таку інформацію. </w:t>
      </w:r>
    </w:p>
    <w:p w14:paraId="43B4C36E" w14:textId="77777777" w:rsidR="00140772" w:rsidRDefault="00175B37">
      <w:pPr>
        <w:spacing w:after="1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44. Доступ до ел</w:t>
      </w:r>
      <w:r>
        <w:rPr>
          <w:sz w:val="28"/>
          <w:szCs w:val="28"/>
        </w:rPr>
        <w:t>ектронних експлуатаційних документів виробник забезпечує протягом строку служби товару.</w:t>
      </w:r>
    </w:p>
    <w:p w14:paraId="08BA3E1D" w14:textId="77777777" w:rsidR="00140772" w:rsidRDefault="00175B37">
      <w:pPr>
        <w:spacing w:after="1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45. У разі надання гарантійних зобов’язань в електронній формі виробник забезпечує можливість реєстрації продавцем придбаного товару в системі електронного документообі</w:t>
      </w:r>
      <w:r>
        <w:rPr>
          <w:sz w:val="28"/>
          <w:szCs w:val="28"/>
        </w:rPr>
        <w:t>гу гарантійних документів в установленому виробником порядку.</w:t>
      </w:r>
    </w:p>
    <w:p w14:paraId="6BED8845" w14:textId="77777777" w:rsidR="00140772" w:rsidRDefault="00175B37">
      <w:pPr>
        <w:spacing w:after="1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Продавець протягом 5 робочих днів з моменту придбання реєструє придбаний товар шляхом внесення інформації про товар та дату придбання в систему електронного документообігу гарантійних документів</w:t>
      </w:r>
      <w:r>
        <w:rPr>
          <w:sz w:val="28"/>
          <w:szCs w:val="28"/>
        </w:rPr>
        <w:t xml:space="preserve"> або передання відповідної інформації виробнику.</w:t>
      </w:r>
    </w:p>
    <w:p w14:paraId="12919F94" w14:textId="77777777" w:rsidR="00140772" w:rsidRDefault="00175B37">
      <w:pPr>
        <w:spacing w:after="1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прохання споживача продавець здійснює реєстрацію товарів у системі електронного документообігу гарантійних документів і оформлення гарантійних зобов’язань в електронній формі під час продажу такого товару</w:t>
      </w:r>
      <w:r>
        <w:rPr>
          <w:sz w:val="28"/>
          <w:szCs w:val="28"/>
        </w:rPr>
        <w:t>.</w:t>
      </w:r>
    </w:p>
    <w:p w14:paraId="77A3A271" w14:textId="77777777" w:rsidR="00140772" w:rsidRDefault="00175B37">
      <w:pPr>
        <w:spacing w:after="1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46. На вимогу споживача, продавець під час продажу товару надає експлуатаційні документи на технічно складні побутові товари (паспорт або будь-який інший документ, що додається до товару) в паперовій формі шляхом  вивантаження паперової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копії експлуатаці</w:t>
      </w:r>
      <w:r>
        <w:rPr>
          <w:sz w:val="28"/>
          <w:szCs w:val="28"/>
        </w:rPr>
        <w:t>йних документів з системи електронного документообігу гарантійних документів.</w:t>
      </w:r>
    </w:p>
    <w:p w14:paraId="5B9BB34C" w14:textId="77777777" w:rsidR="00140772" w:rsidRDefault="00175B37">
      <w:pPr>
        <w:spacing w:after="1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 Система електронного документообігу гарантійних документів – інформаційна, телекомунікаційна або інформаційно-телекомунікаційна система виробника технічно складних побутових </w:t>
      </w:r>
      <w:r>
        <w:rPr>
          <w:sz w:val="28"/>
          <w:szCs w:val="28"/>
        </w:rPr>
        <w:t xml:space="preserve">товарів, в якій розміщуються експлуатаційні документи, що містять гарантійні зобов’язання виробника, в електронній формі, доступ до якої забезпечується через офіційний веб-сайт виробника. </w:t>
      </w:r>
    </w:p>
    <w:p w14:paraId="7F3A5A53" w14:textId="77777777" w:rsidR="00140772" w:rsidRDefault="00175B37">
      <w:pPr>
        <w:spacing w:after="1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 системі електронного документообігу гарантійних документів виробн</w:t>
      </w:r>
      <w:r>
        <w:rPr>
          <w:sz w:val="28"/>
          <w:szCs w:val="28"/>
        </w:rPr>
        <w:t xml:space="preserve">ик забезпечує на безоплатній основі цілодобово сім днів на тиждень: </w:t>
      </w:r>
    </w:p>
    <w:p w14:paraId="7CA81BAF" w14:textId="77777777" w:rsidR="00140772" w:rsidRDefault="00175B37">
      <w:pPr>
        <w:spacing w:after="1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розміщення експлуатаційних документів, що містять, зокрема, гарантійні зобов’язання виробника;</w:t>
      </w:r>
    </w:p>
    <w:p w14:paraId="583AFA64" w14:textId="77777777" w:rsidR="00140772" w:rsidRDefault="00175B37">
      <w:pPr>
        <w:spacing w:after="1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доступ споживачів через мережу Інтернет до експлуатаційних документів;</w:t>
      </w:r>
    </w:p>
    <w:p w14:paraId="69A4A4DE" w14:textId="77777777" w:rsidR="00140772" w:rsidRDefault="00175B37">
      <w:pPr>
        <w:spacing w:after="1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можливість споживача </w:t>
      </w:r>
      <w:r>
        <w:rPr>
          <w:sz w:val="28"/>
          <w:szCs w:val="28"/>
        </w:rPr>
        <w:t>перевірити чинність гарантійних зобов’язань виробника щодо товару шляхом введення нанесеного заводським способом серійного номера;</w:t>
      </w:r>
    </w:p>
    <w:p w14:paraId="6C55D0FB" w14:textId="77777777" w:rsidR="00140772" w:rsidRDefault="00175B37">
      <w:pPr>
        <w:spacing w:after="1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можливість споживача друкувати копію експлуатаційних документів; </w:t>
      </w:r>
    </w:p>
    <w:p w14:paraId="333F2273" w14:textId="77777777" w:rsidR="00140772" w:rsidRDefault="00175B37">
      <w:pPr>
        <w:spacing w:after="1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розміщення архіву експлуатаційних документів, що містять, з</w:t>
      </w:r>
      <w:r>
        <w:rPr>
          <w:sz w:val="28"/>
          <w:szCs w:val="28"/>
        </w:rPr>
        <w:t>окрема, гарантійні зобов’язання виробника, з зазначенням дати та часу їх опублікування;</w:t>
      </w:r>
    </w:p>
    <w:p w14:paraId="18195399" w14:textId="77777777" w:rsidR="00140772" w:rsidRDefault="00175B37">
      <w:pPr>
        <w:spacing w:after="1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48. У системі електронного документообігу гарантійних документів виробник забезпечує належне функціонування та захист системи електронного документообігу гарантійних до</w:t>
      </w:r>
      <w:r>
        <w:rPr>
          <w:sz w:val="28"/>
          <w:szCs w:val="28"/>
        </w:rPr>
        <w:t>кументів, зокрема захист цілісності її баз даних, апаратного та програмного забезпечення, достовірність даних на них, захист від несанкціонованого доступу, незаконного використання, незаконного копіювання, спотворення, знищення даних.</w:t>
      </w:r>
    </w:p>
    <w:p w14:paraId="1EA8C271" w14:textId="77777777" w:rsidR="00140772" w:rsidRDefault="00175B37">
      <w:pPr>
        <w:spacing w:after="1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49. У системі електро</w:t>
      </w:r>
      <w:r>
        <w:rPr>
          <w:sz w:val="28"/>
          <w:szCs w:val="28"/>
        </w:rPr>
        <w:t>нного документообігу гарантійних документів виробник забезпечує обробку персональних даних відповідно до законодавства про захист персональних даних.</w:t>
      </w:r>
    </w:p>
    <w:p w14:paraId="4B3822D2" w14:textId="77777777" w:rsidR="00140772" w:rsidRDefault="00175B37">
      <w:pPr>
        <w:spacing w:before="120" w:after="12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50. У разі надання експлуатаційних документів в електронній формі вимоги пунктів 8, 10, 15, абзацу другого</w:t>
      </w:r>
      <w:r>
        <w:rPr>
          <w:sz w:val="28"/>
          <w:szCs w:val="28"/>
        </w:rPr>
        <w:t xml:space="preserve"> пункту 21, пункту 24, абзаців першого та другого пункту 37 цього Порядку застосовуються з особливостями, які встановлені цим Розділом.”</w:t>
      </w:r>
    </w:p>
    <w:p w14:paraId="439CADDA" w14:textId="77777777" w:rsidR="00140772" w:rsidRDefault="00140772">
      <w:pPr>
        <w:spacing w:before="120" w:after="120"/>
        <w:ind w:right="2" w:firstLine="709"/>
        <w:jc w:val="both"/>
        <w:rPr>
          <w:sz w:val="28"/>
          <w:szCs w:val="28"/>
        </w:rPr>
      </w:pPr>
    </w:p>
    <w:p w14:paraId="6CC65CAF" w14:textId="77777777" w:rsidR="00140772" w:rsidRDefault="00175B3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10DE9346" w14:textId="77777777" w:rsidR="00140772" w:rsidRDefault="00140772">
      <w:pPr>
        <w:spacing w:before="120" w:after="120"/>
        <w:ind w:right="2" w:firstLine="567"/>
        <w:jc w:val="both"/>
        <w:rPr>
          <w:sz w:val="28"/>
          <w:szCs w:val="28"/>
        </w:rPr>
      </w:pPr>
    </w:p>
    <w:p w14:paraId="45C494E9" w14:textId="77777777" w:rsidR="00140772" w:rsidRDefault="00140772">
      <w:pPr>
        <w:pStyle w:val="Heading2"/>
        <w:spacing w:before="120" w:after="120"/>
        <w:jc w:val="left"/>
        <w:rPr>
          <w:sz w:val="28"/>
          <w:szCs w:val="28"/>
        </w:rPr>
      </w:pPr>
    </w:p>
    <w:sectPr w:rsidR="00140772">
      <w:headerReference w:type="default" r:id="rId7"/>
      <w:footerReference w:type="default" r:id="rId8"/>
      <w:pgSz w:w="11906" w:h="16838"/>
      <w:pgMar w:top="1135" w:right="849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2C38E" w14:textId="77777777" w:rsidR="00175B37" w:rsidRDefault="00175B37">
      <w:r>
        <w:separator/>
      </w:r>
    </w:p>
  </w:endnote>
  <w:endnote w:type="continuationSeparator" w:id="0">
    <w:p w14:paraId="25C70538" w14:textId="77777777" w:rsidR="00175B37" w:rsidRDefault="0017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CE69" w14:textId="77777777" w:rsidR="00140772" w:rsidRDefault="0014077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50F76" w14:textId="77777777" w:rsidR="00175B37" w:rsidRDefault="00175B37">
      <w:r>
        <w:separator/>
      </w:r>
    </w:p>
  </w:footnote>
  <w:footnote w:type="continuationSeparator" w:id="0">
    <w:p w14:paraId="260F7B96" w14:textId="77777777" w:rsidR="00175B37" w:rsidRDefault="00175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E4DF0" w14:textId="77777777" w:rsidR="00140772" w:rsidRDefault="00175B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3600A">
      <w:rPr>
        <w:noProof/>
        <w:color w:val="000000"/>
      </w:rPr>
      <w:t>2</w:t>
    </w:r>
    <w:r>
      <w:rPr>
        <w:color w:val="000000"/>
      </w:rPr>
      <w:fldChar w:fldCharType="end"/>
    </w:r>
  </w:p>
  <w:p w14:paraId="0030E8C0" w14:textId="77777777" w:rsidR="00140772" w:rsidRDefault="001407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772"/>
    <w:rsid w:val="00140772"/>
    <w:rsid w:val="00175B37"/>
    <w:rsid w:val="00F3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841D10"/>
  <w15:docId w15:val="{765CEECE-4A3E-6148-8DE1-5809867E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2E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510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  <w:lang w:val="uk-U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235510"/>
    <w:rPr>
      <w:rFonts w:eastAsiaTheme="majorEastAsia" w:cstheme="majorBidi"/>
      <w:b/>
      <w:szCs w:val="26"/>
    </w:rPr>
  </w:style>
  <w:style w:type="paragraph" w:customStyle="1" w:styleId="1">
    <w:name w:val="Обычный1"/>
    <w:rsid w:val="00A54F09"/>
    <w:pPr>
      <w:spacing w:after="160" w:line="259" w:lineRule="auto"/>
    </w:pPr>
    <w:rPr>
      <w:rFonts w:ascii="Calibri" w:eastAsia="Calibri" w:hAnsi="Calibri" w:cs="Calibri"/>
      <w:sz w:val="22"/>
      <w:szCs w:val="22"/>
      <w:lang w:val="uk-UA" w:eastAsia="uk-UA"/>
    </w:rPr>
  </w:style>
  <w:style w:type="paragraph" w:styleId="ListParagraph">
    <w:name w:val="List Paragraph"/>
    <w:basedOn w:val="Normal"/>
    <w:uiPriority w:val="34"/>
    <w:qFormat/>
    <w:rsid w:val="001C45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A4A"/>
    <w:rPr>
      <w:rFonts w:ascii="Segoe UI" w:eastAsia="Arial" w:hAnsi="Segoe UI" w:cs="Segoe UI"/>
      <w:sz w:val="18"/>
      <w:szCs w:val="18"/>
      <w:lang w:val="uk"/>
    </w:rPr>
  </w:style>
  <w:style w:type="character" w:customStyle="1" w:styleId="rvts23">
    <w:name w:val="rvts23"/>
    <w:basedOn w:val="DefaultParagraphFont"/>
    <w:rsid w:val="00890E45"/>
  </w:style>
  <w:style w:type="paragraph" w:customStyle="1" w:styleId="rvps2">
    <w:name w:val="rvps2"/>
    <w:basedOn w:val="Normal"/>
    <w:rsid w:val="001775B3"/>
    <w:pPr>
      <w:spacing w:before="100" w:beforeAutospacing="1" w:after="100" w:afterAutospacing="1"/>
    </w:pPr>
    <w:rPr>
      <w:lang w:val="uk-UA"/>
    </w:rPr>
  </w:style>
  <w:style w:type="character" w:styleId="Hyperlink">
    <w:name w:val="Hyperlink"/>
    <w:basedOn w:val="DefaultParagraphFont"/>
    <w:uiPriority w:val="99"/>
    <w:semiHidden/>
    <w:unhideWhenUsed/>
    <w:rsid w:val="00C646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0F0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F01"/>
    <w:rPr>
      <w:rFonts w:ascii="Arial" w:eastAsia="Arial" w:hAnsi="Arial" w:cs="Arial"/>
      <w:sz w:val="22"/>
      <w:szCs w:val="22"/>
      <w:lang w:val="uk"/>
    </w:rPr>
  </w:style>
  <w:style w:type="paragraph" w:styleId="Footer">
    <w:name w:val="footer"/>
    <w:basedOn w:val="Normal"/>
    <w:link w:val="FooterChar"/>
    <w:uiPriority w:val="99"/>
    <w:unhideWhenUsed/>
    <w:rsid w:val="00360F0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F01"/>
    <w:rPr>
      <w:rFonts w:ascii="Arial" w:eastAsia="Arial" w:hAnsi="Arial" w:cs="Arial"/>
      <w:sz w:val="22"/>
      <w:szCs w:val="22"/>
      <w:lang w:val="uk"/>
    </w:rPr>
  </w:style>
  <w:style w:type="paragraph" w:styleId="NormalWeb">
    <w:name w:val="Normal (Web)"/>
    <w:basedOn w:val="Normal"/>
    <w:uiPriority w:val="99"/>
    <w:unhideWhenUsed/>
    <w:rsid w:val="00AE165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F7E2C"/>
  </w:style>
  <w:style w:type="character" w:styleId="CommentReference">
    <w:name w:val="annotation reference"/>
    <w:basedOn w:val="DefaultParagraphFont"/>
    <w:uiPriority w:val="99"/>
    <w:unhideWhenUsed/>
    <w:rsid w:val="005E7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76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7606"/>
    <w:rPr>
      <w:rFonts w:eastAsia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606"/>
    <w:rPr>
      <w:rFonts w:eastAsia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84048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1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1EF9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nflH6u4W//uxhteNnJwdpZ2ROw==">AMUW2mX2Ki6i1w73ZjZDW+8Zo+wkcS1TYlGftpEZsasJEzBYsj5BY8waPTkq/dSWo7ypUW5ztQj0HfIe1sJ51X0PUKkbh3Vob9UFU+T3M7P4A8bLPalJTKvhO4ZTFIXue+opS+4cFkty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 Borysov</dc:creator>
  <cp:lastModifiedBy>Mariia Hrynyshyn</cp:lastModifiedBy>
  <cp:revision>2</cp:revision>
  <dcterms:created xsi:type="dcterms:W3CDTF">2020-09-17T13:29:00Z</dcterms:created>
  <dcterms:modified xsi:type="dcterms:W3CDTF">2021-08-19T14:07:00Z</dcterms:modified>
</cp:coreProperties>
</file>