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76402" w14:textId="77777777" w:rsidR="00FA09E2" w:rsidRPr="000C766D" w:rsidRDefault="00FA09E2" w:rsidP="00FA09E2">
      <w:pPr>
        <w:spacing w:line="300" w:lineRule="auto"/>
        <w:ind w:left="3968"/>
        <w:jc w:val="center"/>
        <w:rPr>
          <w:rFonts w:ascii="Times New Roman" w:hAnsi="Times New Roman" w:cs="Times New Roman"/>
          <w:sz w:val="28"/>
          <w:szCs w:val="28"/>
        </w:rPr>
      </w:pPr>
      <w:r w:rsidRPr="000C766D">
        <w:rPr>
          <w:rFonts w:ascii="Times New Roman" w:hAnsi="Times New Roman" w:cs="Times New Roman"/>
          <w:sz w:val="28"/>
          <w:szCs w:val="28"/>
        </w:rPr>
        <w:t xml:space="preserve">ЗАТВЕРДЖЕНО </w:t>
      </w:r>
    </w:p>
    <w:p w14:paraId="6714A160" w14:textId="77777777" w:rsidR="00FA09E2" w:rsidRPr="000C766D" w:rsidRDefault="00FA09E2" w:rsidP="00FA09E2">
      <w:pPr>
        <w:spacing w:line="300" w:lineRule="auto"/>
        <w:ind w:left="3968"/>
        <w:jc w:val="center"/>
        <w:rPr>
          <w:rFonts w:ascii="Times New Roman" w:hAnsi="Times New Roman" w:cs="Times New Roman"/>
          <w:sz w:val="28"/>
          <w:szCs w:val="28"/>
        </w:rPr>
      </w:pPr>
      <w:r w:rsidRPr="000C766D">
        <w:rPr>
          <w:rFonts w:ascii="Times New Roman" w:hAnsi="Times New Roman" w:cs="Times New Roman"/>
          <w:sz w:val="28"/>
          <w:szCs w:val="28"/>
        </w:rPr>
        <w:t xml:space="preserve">постановою Кабінету Міністрів України </w:t>
      </w:r>
    </w:p>
    <w:p w14:paraId="1D7FDB5C" w14:textId="77777777" w:rsidR="00FA09E2" w:rsidRPr="000C766D" w:rsidRDefault="00FA09E2" w:rsidP="00FA09E2">
      <w:pPr>
        <w:spacing w:line="300" w:lineRule="auto"/>
        <w:ind w:left="3968"/>
        <w:jc w:val="center"/>
        <w:rPr>
          <w:rFonts w:ascii="Times New Roman" w:hAnsi="Times New Roman" w:cs="Times New Roman"/>
          <w:b/>
          <w:sz w:val="28"/>
          <w:szCs w:val="28"/>
        </w:rPr>
      </w:pPr>
      <w:r w:rsidRPr="000C766D">
        <w:rPr>
          <w:rFonts w:ascii="Times New Roman" w:hAnsi="Times New Roman" w:cs="Times New Roman"/>
          <w:sz w:val="28"/>
          <w:szCs w:val="28"/>
        </w:rPr>
        <w:t xml:space="preserve">від                    2022 р.           № </w:t>
      </w:r>
    </w:p>
    <w:p w14:paraId="7243FCA0" w14:textId="77777777" w:rsidR="00FA09E2" w:rsidRPr="000C766D" w:rsidRDefault="00FA09E2" w:rsidP="00FA09E2">
      <w:pPr>
        <w:widowControl w:val="0"/>
        <w:shd w:val="clear" w:color="auto" w:fill="FFFFFF"/>
        <w:spacing w:before="120" w:after="120"/>
        <w:ind w:left="460" w:right="460"/>
        <w:jc w:val="center"/>
        <w:rPr>
          <w:rFonts w:ascii="Times New Roman" w:eastAsia="Times New Roman" w:hAnsi="Times New Roman" w:cs="Times New Roman"/>
          <w:b/>
          <w:sz w:val="30"/>
          <w:szCs w:val="30"/>
        </w:rPr>
      </w:pPr>
      <w:r w:rsidRPr="000C766D">
        <w:rPr>
          <w:rFonts w:ascii="Times New Roman" w:eastAsia="Times New Roman" w:hAnsi="Times New Roman" w:cs="Times New Roman"/>
          <w:b/>
          <w:sz w:val="30"/>
          <w:szCs w:val="30"/>
        </w:rPr>
        <w:t xml:space="preserve"> </w:t>
      </w:r>
    </w:p>
    <w:p w14:paraId="664A9764" w14:textId="77777777" w:rsidR="00161ED7" w:rsidRDefault="00161ED7" w:rsidP="00347A46">
      <w:pPr>
        <w:widowControl w:val="0"/>
        <w:shd w:val="clear" w:color="auto" w:fill="FFFFFF"/>
        <w:spacing w:before="120"/>
        <w:jc w:val="center"/>
        <w:rPr>
          <w:rFonts w:ascii="Times New Roman" w:eastAsia="Times New Roman" w:hAnsi="Times New Roman" w:cs="Times New Roman"/>
          <w:sz w:val="28"/>
          <w:szCs w:val="28"/>
        </w:rPr>
      </w:pPr>
    </w:p>
    <w:p w14:paraId="353F885A" w14:textId="71445A56" w:rsidR="00FA09E2" w:rsidRPr="00161ED7" w:rsidRDefault="00FA09E2" w:rsidP="00347A46">
      <w:pPr>
        <w:widowControl w:val="0"/>
        <w:shd w:val="clear" w:color="auto" w:fill="FFFFFF"/>
        <w:spacing w:before="120"/>
        <w:jc w:val="center"/>
        <w:rPr>
          <w:rFonts w:ascii="Times New Roman" w:eastAsia="Times New Roman" w:hAnsi="Times New Roman" w:cs="Times New Roman"/>
          <w:sz w:val="28"/>
          <w:szCs w:val="28"/>
        </w:rPr>
      </w:pPr>
      <w:r w:rsidRPr="00161ED7">
        <w:rPr>
          <w:rFonts w:ascii="Times New Roman" w:eastAsia="Times New Roman" w:hAnsi="Times New Roman" w:cs="Times New Roman"/>
          <w:sz w:val="28"/>
          <w:szCs w:val="28"/>
        </w:rPr>
        <w:t>ЗМІНИ,</w:t>
      </w:r>
    </w:p>
    <w:p w14:paraId="615EB2D8" w14:textId="39B9A6CC" w:rsidR="00FA09E2" w:rsidRPr="00161ED7" w:rsidRDefault="00FA09E2" w:rsidP="00347A46">
      <w:pPr>
        <w:widowControl w:val="0"/>
        <w:shd w:val="clear" w:color="auto" w:fill="FFFFFF"/>
        <w:jc w:val="center"/>
        <w:rPr>
          <w:rFonts w:ascii="Times New Roman" w:eastAsia="Times New Roman" w:hAnsi="Times New Roman" w:cs="Times New Roman"/>
          <w:sz w:val="28"/>
          <w:szCs w:val="28"/>
        </w:rPr>
      </w:pPr>
      <w:r w:rsidRPr="00161ED7">
        <w:rPr>
          <w:rFonts w:ascii="Times New Roman" w:eastAsia="Times New Roman" w:hAnsi="Times New Roman" w:cs="Times New Roman"/>
          <w:sz w:val="28"/>
          <w:szCs w:val="28"/>
        </w:rPr>
        <w:t xml:space="preserve">що вносяться до актів Кабінету Міністрів України </w:t>
      </w:r>
    </w:p>
    <w:p w14:paraId="08FFF39F" w14:textId="77777777" w:rsidR="00FA09E2" w:rsidRPr="000C766D" w:rsidRDefault="00FA09E2" w:rsidP="00031E80">
      <w:pPr>
        <w:widowControl w:val="0"/>
        <w:shd w:val="clear" w:color="auto" w:fill="FFFFFF"/>
        <w:ind w:left="459" w:right="459" w:firstLine="391"/>
        <w:jc w:val="both"/>
        <w:rPr>
          <w:rFonts w:ascii="Times New Roman" w:eastAsia="Times New Roman" w:hAnsi="Times New Roman" w:cs="Times New Roman"/>
          <w:sz w:val="28"/>
          <w:szCs w:val="28"/>
        </w:rPr>
      </w:pPr>
    </w:p>
    <w:p w14:paraId="2ABAFFFF" w14:textId="65298840" w:rsidR="000C766D" w:rsidRPr="00DD7668" w:rsidRDefault="00FA09E2" w:rsidP="00DD7668">
      <w:pPr>
        <w:numPr>
          <w:ilvl w:val="0"/>
          <w:numId w:val="3"/>
        </w:numPr>
        <w:shd w:val="clear" w:color="auto" w:fill="FFFFFF"/>
        <w:tabs>
          <w:tab w:val="left" w:pos="984"/>
        </w:tabs>
        <w:ind w:left="0" w:firstLine="709"/>
        <w:jc w:val="both"/>
        <w:rPr>
          <w:rFonts w:ascii="Times New Roman" w:eastAsia="Times New Roman" w:hAnsi="Times New Roman" w:cs="Times New Roman"/>
        </w:rPr>
      </w:pPr>
      <w:r w:rsidRPr="000C766D">
        <w:rPr>
          <w:rFonts w:ascii="Times New Roman" w:eastAsia="Times New Roman" w:hAnsi="Times New Roman" w:cs="Times New Roman"/>
          <w:sz w:val="28"/>
          <w:szCs w:val="28"/>
        </w:rPr>
        <w:t xml:space="preserve">У Порядку ведення Єдиної державної електронної системи у сфері будівництва, </w:t>
      </w:r>
      <w:r w:rsidR="0039276F" w:rsidRPr="000C766D">
        <w:rPr>
          <w:rFonts w:ascii="Times New Roman" w:eastAsia="Times New Roman" w:hAnsi="Times New Roman" w:cs="Times New Roman"/>
          <w:sz w:val="28"/>
          <w:szCs w:val="28"/>
        </w:rPr>
        <w:t>затверджено</w:t>
      </w:r>
      <w:r w:rsidR="0039276F">
        <w:rPr>
          <w:rFonts w:ascii="Times New Roman" w:eastAsia="Times New Roman" w:hAnsi="Times New Roman" w:cs="Times New Roman"/>
          <w:sz w:val="28"/>
          <w:szCs w:val="28"/>
        </w:rPr>
        <w:t>му</w:t>
      </w:r>
      <w:r w:rsidR="0039276F" w:rsidRPr="000C766D">
        <w:rPr>
          <w:rFonts w:ascii="Times New Roman" w:eastAsia="Times New Roman" w:hAnsi="Times New Roman" w:cs="Times New Roman"/>
          <w:sz w:val="28"/>
          <w:szCs w:val="28"/>
        </w:rPr>
        <w:t xml:space="preserve"> </w:t>
      </w:r>
      <w:r w:rsidRPr="000C766D">
        <w:rPr>
          <w:rFonts w:ascii="Times New Roman" w:eastAsia="Times New Roman" w:hAnsi="Times New Roman" w:cs="Times New Roman"/>
          <w:sz w:val="28"/>
          <w:szCs w:val="28"/>
        </w:rPr>
        <w:t xml:space="preserve">постановою Кабінету Міністрів України від </w:t>
      </w:r>
      <w:r w:rsidR="00DD7668">
        <w:rPr>
          <w:rFonts w:ascii="Times New Roman" w:eastAsia="Times New Roman" w:hAnsi="Times New Roman" w:cs="Times New Roman"/>
          <w:sz w:val="28"/>
          <w:szCs w:val="28"/>
        </w:rPr>
        <w:br/>
      </w:r>
      <w:r w:rsidRPr="000C766D">
        <w:rPr>
          <w:rFonts w:ascii="Times New Roman" w:eastAsia="Times New Roman" w:hAnsi="Times New Roman" w:cs="Times New Roman"/>
          <w:sz w:val="28"/>
          <w:szCs w:val="28"/>
        </w:rPr>
        <w:t>23 червня 2021 р. № 681 “Деякі питання забезпечення функціонування Єдиної державної електронної системи у сфері будівництва</w:t>
      </w:r>
      <w:bookmarkStart w:id="0" w:name="_Hlk115209128"/>
      <w:r w:rsidRPr="000C766D">
        <w:rPr>
          <w:rFonts w:ascii="Times New Roman" w:eastAsia="Times New Roman" w:hAnsi="Times New Roman" w:cs="Times New Roman"/>
          <w:sz w:val="28"/>
          <w:szCs w:val="28"/>
        </w:rPr>
        <w:t>”</w:t>
      </w:r>
      <w:bookmarkEnd w:id="0"/>
      <w:r w:rsidRPr="000C766D">
        <w:rPr>
          <w:rFonts w:ascii="Times New Roman" w:eastAsia="Times New Roman" w:hAnsi="Times New Roman" w:cs="Times New Roman"/>
          <w:sz w:val="28"/>
          <w:szCs w:val="28"/>
        </w:rPr>
        <w:t xml:space="preserve"> (Офіційний вісник України, 2021 р., № 55, </w:t>
      </w:r>
      <w:r w:rsidR="0039276F" w:rsidRPr="000C766D">
        <w:rPr>
          <w:rFonts w:ascii="Times New Roman" w:eastAsia="Times New Roman" w:hAnsi="Times New Roman" w:cs="Times New Roman"/>
          <w:sz w:val="28"/>
          <w:szCs w:val="28"/>
        </w:rPr>
        <w:t>ст</w:t>
      </w:r>
      <w:r w:rsidR="0039276F">
        <w:rPr>
          <w:rFonts w:ascii="Times New Roman" w:eastAsia="Times New Roman" w:hAnsi="Times New Roman" w:cs="Times New Roman"/>
          <w:sz w:val="28"/>
          <w:szCs w:val="28"/>
        </w:rPr>
        <w:t>.</w:t>
      </w:r>
      <w:r w:rsidR="0039276F" w:rsidRPr="000C766D">
        <w:rPr>
          <w:rFonts w:ascii="Times New Roman" w:eastAsia="Times New Roman" w:hAnsi="Times New Roman" w:cs="Times New Roman"/>
          <w:sz w:val="28"/>
          <w:szCs w:val="28"/>
        </w:rPr>
        <w:t xml:space="preserve"> </w:t>
      </w:r>
      <w:r w:rsidRPr="000C766D">
        <w:rPr>
          <w:rFonts w:ascii="Times New Roman" w:eastAsia="Times New Roman" w:hAnsi="Times New Roman" w:cs="Times New Roman"/>
          <w:sz w:val="28"/>
          <w:szCs w:val="28"/>
        </w:rPr>
        <w:t>3401</w:t>
      </w:r>
      <w:r w:rsidR="0039276F">
        <w:rPr>
          <w:rFonts w:ascii="Times New Roman" w:eastAsia="Times New Roman" w:hAnsi="Times New Roman" w:cs="Times New Roman"/>
          <w:sz w:val="28"/>
          <w:szCs w:val="28"/>
        </w:rPr>
        <w:t>;</w:t>
      </w:r>
      <w:r w:rsidR="0039276F" w:rsidRPr="000C766D">
        <w:rPr>
          <w:rFonts w:ascii="Times New Roman" w:eastAsia="Times New Roman" w:hAnsi="Times New Roman" w:cs="Times New Roman"/>
          <w:sz w:val="28"/>
          <w:szCs w:val="28"/>
        </w:rPr>
        <w:t xml:space="preserve"> </w:t>
      </w:r>
      <w:r w:rsidRPr="000C766D">
        <w:rPr>
          <w:rFonts w:ascii="Times New Roman" w:eastAsia="Times New Roman" w:hAnsi="Times New Roman" w:cs="Times New Roman"/>
          <w:sz w:val="28"/>
          <w:szCs w:val="28"/>
        </w:rPr>
        <w:t xml:space="preserve">2022 р., № 54, </w:t>
      </w:r>
      <w:r w:rsidR="00E36617" w:rsidRPr="000C766D">
        <w:rPr>
          <w:rFonts w:ascii="Times New Roman" w:eastAsia="Times New Roman" w:hAnsi="Times New Roman" w:cs="Times New Roman"/>
          <w:sz w:val="28"/>
          <w:szCs w:val="28"/>
        </w:rPr>
        <w:t>ст</w:t>
      </w:r>
      <w:r w:rsidR="00E36617">
        <w:rPr>
          <w:rFonts w:ascii="Times New Roman" w:eastAsia="Times New Roman" w:hAnsi="Times New Roman" w:cs="Times New Roman"/>
          <w:sz w:val="28"/>
          <w:szCs w:val="28"/>
        </w:rPr>
        <w:t>.</w:t>
      </w:r>
      <w:r w:rsidR="00E36617" w:rsidRPr="000C766D">
        <w:rPr>
          <w:rFonts w:ascii="Times New Roman" w:eastAsia="Times New Roman" w:hAnsi="Times New Roman" w:cs="Times New Roman"/>
          <w:sz w:val="28"/>
          <w:szCs w:val="28"/>
        </w:rPr>
        <w:t xml:space="preserve"> </w:t>
      </w:r>
      <w:r w:rsidRPr="000C766D">
        <w:rPr>
          <w:rFonts w:ascii="Times New Roman" w:eastAsia="Times New Roman" w:hAnsi="Times New Roman" w:cs="Times New Roman"/>
          <w:sz w:val="28"/>
          <w:szCs w:val="28"/>
        </w:rPr>
        <w:t>3173)</w:t>
      </w:r>
      <w:r w:rsidR="00E36617">
        <w:rPr>
          <w:rFonts w:ascii="Times New Roman" w:eastAsia="Times New Roman" w:hAnsi="Times New Roman" w:cs="Times New Roman"/>
          <w:sz w:val="28"/>
          <w:szCs w:val="28"/>
        </w:rPr>
        <w:t xml:space="preserve">, - із змінами, внесеними </w:t>
      </w:r>
      <w:r w:rsidR="00E36617" w:rsidRPr="00E36617">
        <w:rPr>
          <w:rFonts w:ascii="Times New Roman" w:eastAsia="Times New Roman" w:hAnsi="Times New Roman" w:cs="Times New Roman"/>
          <w:sz w:val="28"/>
          <w:szCs w:val="28"/>
        </w:rPr>
        <w:t xml:space="preserve">постановою Кабінету Міністрів України від </w:t>
      </w:r>
      <w:r w:rsidR="00E36617">
        <w:rPr>
          <w:rFonts w:ascii="Times New Roman" w:eastAsia="Times New Roman" w:hAnsi="Times New Roman" w:cs="Times New Roman"/>
          <w:sz w:val="28"/>
          <w:szCs w:val="28"/>
        </w:rPr>
        <w:t>27</w:t>
      </w:r>
      <w:r w:rsidR="00E36617" w:rsidRPr="00E36617">
        <w:rPr>
          <w:rFonts w:ascii="Times New Roman" w:eastAsia="Times New Roman" w:hAnsi="Times New Roman" w:cs="Times New Roman"/>
          <w:sz w:val="28"/>
          <w:szCs w:val="28"/>
        </w:rPr>
        <w:t xml:space="preserve"> </w:t>
      </w:r>
      <w:r w:rsidR="00E36617">
        <w:rPr>
          <w:rFonts w:ascii="Times New Roman" w:eastAsia="Times New Roman" w:hAnsi="Times New Roman" w:cs="Times New Roman"/>
          <w:sz w:val="28"/>
          <w:szCs w:val="28"/>
        </w:rPr>
        <w:t>серпня</w:t>
      </w:r>
      <w:r w:rsidR="00E36617" w:rsidRPr="00E36617">
        <w:rPr>
          <w:rFonts w:ascii="Times New Roman" w:eastAsia="Times New Roman" w:hAnsi="Times New Roman" w:cs="Times New Roman"/>
          <w:sz w:val="28"/>
          <w:szCs w:val="28"/>
        </w:rPr>
        <w:t xml:space="preserve"> 2022 р. </w:t>
      </w:r>
      <w:r w:rsidR="00DD7668">
        <w:rPr>
          <w:rFonts w:ascii="Times New Roman" w:eastAsia="Times New Roman" w:hAnsi="Times New Roman" w:cs="Times New Roman"/>
          <w:sz w:val="28"/>
          <w:szCs w:val="28"/>
        </w:rPr>
        <w:br/>
      </w:r>
      <w:r w:rsidR="00E36617" w:rsidRPr="00E36617">
        <w:rPr>
          <w:rFonts w:ascii="Times New Roman" w:eastAsia="Times New Roman" w:hAnsi="Times New Roman" w:cs="Times New Roman"/>
          <w:sz w:val="28"/>
          <w:szCs w:val="28"/>
        </w:rPr>
        <w:t xml:space="preserve">№ </w:t>
      </w:r>
      <w:r w:rsidR="00E36617">
        <w:rPr>
          <w:rFonts w:ascii="Times New Roman" w:eastAsia="Times New Roman" w:hAnsi="Times New Roman" w:cs="Times New Roman"/>
          <w:sz w:val="28"/>
          <w:szCs w:val="28"/>
        </w:rPr>
        <w:t>953</w:t>
      </w:r>
      <w:r w:rsidRPr="000C766D">
        <w:rPr>
          <w:rFonts w:ascii="Times New Roman" w:eastAsia="Times New Roman" w:hAnsi="Times New Roman" w:cs="Times New Roman"/>
          <w:sz w:val="28"/>
          <w:szCs w:val="28"/>
        </w:rPr>
        <w:t>:</w:t>
      </w:r>
    </w:p>
    <w:p w14:paraId="364C1CA5" w14:textId="048912FF" w:rsidR="00FA09E2" w:rsidRPr="000C766D" w:rsidRDefault="00037A96" w:rsidP="00037A96">
      <w:pPr>
        <w:widowControl w:val="0"/>
        <w:shd w:val="clear" w:color="auto" w:fill="FFFFFF"/>
        <w:spacing w:before="120" w:after="120"/>
        <w:ind w:left="709" w:right="4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B26DB9">
        <w:rPr>
          <w:rFonts w:ascii="Times New Roman" w:eastAsia="Times New Roman" w:hAnsi="Times New Roman" w:cs="Times New Roman"/>
          <w:sz w:val="28"/>
          <w:szCs w:val="28"/>
        </w:rPr>
        <w:t>п</w:t>
      </w:r>
      <w:r w:rsidR="00FA09E2" w:rsidRPr="000C766D">
        <w:rPr>
          <w:rFonts w:ascii="Times New Roman" w:eastAsia="Times New Roman" w:hAnsi="Times New Roman" w:cs="Times New Roman"/>
          <w:sz w:val="28"/>
          <w:szCs w:val="28"/>
        </w:rPr>
        <w:t>ункт 1 доповнити абзацом такого змісту:</w:t>
      </w:r>
    </w:p>
    <w:p w14:paraId="73402435" w14:textId="0FFD9645" w:rsidR="000C766D" w:rsidRPr="000C766D" w:rsidRDefault="00FA09E2" w:rsidP="00BF210F">
      <w:pPr>
        <w:widowControl w:val="0"/>
        <w:shd w:val="clear" w:color="auto" w:fill="FFFFFF"/>
        <w:spacing w:before="120"/>
        <w:ind w:right="6" w:firstLine="709"/>
        <w:jc w:val="both"/>
        <w:rPr>
          <w:rFonts w:ascii="Times New Roman" w:eastAsia="Times New Roman" w:hAnsi="Times New Roman" w:cs="Times New Roman"/>
          <w:sz w:val="28"/>
          <w:szCs w:val="28"/>
          <w:highlight w:val="white"/>
        </w:rPr>
      </w:pPr>
      <w:r w:rsidRPr="000C766D">
        <w:rPr>
          <w:rFonts w:ascii="Times New Roman" w:eastAsia="Times New Roman" w:hAnsi="Times New Roman" w:cs="Times New Roman"/>
          <w:sz w:val="28"/>
          <w:szCs w:val="28"/>
        </w:rPr>
        <w:t>“</w:t>
      </w:r>
      <w:r w:rsidRPr="000C766D">
        <w:rPr>
          <w:rFonts w:ascii="Times New Roman" w:eastAsia="Times New Roman" w:hAnsi="Times New Roman" w:cs="Times New Roman"/>
          <w:sz w:val="28"/>
          <w:szCs w:val="28"/>
          <w:highlight w:val="white"/>
        </w:rPr>
        <w:t xml:space="preserve">Під час дії експериментального проекту </w:t>
      </w:r>
      <w:r w:rsidRPr="000C766D">
        <w:rPr>
          <w:rFonts w:ascii="Times New Roman" w:eastAsia="Times New Roman" w:hAnsi="Times New Roman" w:cs="Times New Roman"/>
          <w:sz w:val="28"/>
          <w:szCs w:val="28"/>
        </w:rPr>
        <w:t xml:space="preserve">щодо створення Єдиного державного реєстру адміністративно-територіальних одиниць та територій територіальних громад, Єдиного державного реєстру адрес, Реєстру будівель та споруд у складі </w:t>
      </w:r>
      <w:r w:rsidR="0052404F">
        <w:rPr>
          <w:rFonts w:ascii="Times New Roman" w:eastAsia="Times New Roman" w:hAnsi="Times New Roman" w:cs="Times New Roman"/>
          <w:sz w:val="28"/>
          <w:szCs w:val="28"/>
        </w:rPr>
        <w:t xml:space="preserve">електронної системи, </w:t>
      </w:r>
      <w:r w:rsidRPr="000C766D">
        <w:rPr>
          <w:rFonts w:ascii="Times New Roman" w:eastAsia="Times New Roman" w:hAnsi="Times New Roman" w:cs="Times New Roman"/>
          <w:sz w:val="28"/>
          <w:szCs w:val="28"/>
          <w:highlight w:val="white"/>
        </w:rPr>
        <w:t xml:space="preserve">ведення </w:t>
      </w:r>
      <w:r w:rsidR="0052404F">
        <w:rPr>
          <w:rFonts w:ascii="Times New Roman" w:eastAsia="Times New Roman" w:hAnsi="Times New Roman" w:cs="Times New Roman"/>
          <w:sz w:val="28"/>
          <w:szCs w:val="28"/>
          <w:highlight w:val="white"/>
        </w:rPr>
        <w:t xml:space="preserve">електронної системи </w:t>
      </w:r>
      <w:r w:rsidR="005C5426">
        <w:rPr>
          <w:rFonts w:ascii="Times New Roman" w:eastAsia="Times New Roman" w:hAnsi="Times New Roman" w:cs="Times New Roman"/>
          <w:sz w:val="28"/>
          <w:szCs w:val="28"/>
          <w:highlight w:val="white"/>
        </w:rPr>
        <w:t xml:space="preserve">здійснюється </w:t>
      </w:r>
      <w:r w:rsidRPr="000C766D">
        <w:rPr>
          <w:rFonts w:ascii="Times New Roman" w:eastAsia="Times New Roman" w:hAnsi="Times New Roman" w:cs="Times New Roman"/>
          <w:sz w:val="28"/>
          <w:szCs w:val="28"/>
          <w:highlight w:val="white"/>
        </w:rPr>
        <w:t>з урахуванням особливостей,</w:t>
      </w:r>
      <w:r w:rsidR="0070461B" w:rsidRPr="0070461B">
        <w:rPr>
          <w:rFonts w:ascii="Times New Roman" w:eastAsia="Times New Roman" w:hAnsi="Times New Roman" w:cs="Times New Roman"/>
          <w:sz w:val="28"/>
          <w:szCs w:val="28"/>
          <w:highlight w:val="white"/>
        </w:rPr>
        <w:t xml:space="preserve"> </w:t>
      </w:r>
      <w:r w:rsidRPr="000C766D">
        <w:rPr>
          <w:rFonts w:ascii="Times New Roman" w:eastAsia="Times New Roman" w:hAnsi="Times New Roman" w:cs="Times New Roman"/>
          <w:sz w:val="28"/>
          <w:szCs w:val="28"/>
          <w:highlight w:val="white"/>
        </w:rPr>
        <w:t>встановлених постановою Кабінету Міністрів України від __ _________ 2022 р. № ____</w:t>
      </w:r>
      <w:r w:rsidR="0070461B">
        <w:rPr>
          <w:rFonts w:ascii="Times New Roman" w:eastAsia="Times New Roman" w:hAnsi="Times New Roman" w:cs="Times New Roman"/>
          <w:sz w:val="28"/>
          <w:szCs w:val="28"/>
          <w:highlight w:val="white"/>
        </w:rPr>
        <w:t xml:space="preserve"> </w:t>
      </w:r>
      <w:r w:rsidR="0070461B" w:rsidRPr="000C766D">
        <w:rPr>
          <w:rFonts w:ascii="Times New Roman" w:eastAsia="Times New Roman" w:hAnsi="Times New Roman" w:cs="Times New Roman"/>
          <w:sz w:val="28"/>
          <w:szCs w:val="28"/>
        </w:rPr>
        <w:t>“</w:t>
      </w:r>
      <w:r w:rsidR="0070461B" w:rsidRPr="0070461B">
        <w:rPr>
          <w:rFonts w:ascii="Times New Roman" w:eastAsia="Times New Roman" w:hAnsi="Times New Roman" w:cs="Times New Roman"/>
          <w:sz w:val="28"/>
          <w:szCs w:val="28"/>
        </w:rPr>
        <w:t>Про проведення експериментального проекту щодо створення Єдиного державного реєстру адміністративно-територіальних одиниць та територій територіальних громад, Єдиного державного реєстру адрес, Реєстру будівель та споруд у складі Єдиної державної електронної системи у сфері будівництва</w:t>
      </w:r>
      <w:bookmarkStart w:id="1" w:name="_Hlk115770086"/>
      <w:r w:rsidR="0070461B" w:rsidRPr="00C82221">
        <w:rPr>
          <w:rFonts w:ascii="Times New Roman" w:eastAsia="Times New Roman" w:hAnsi="Times New Roman" w:cs="Times New Roman"/>
          <w:sz w:val="28"/>
          <w:szCs w:val="28"/>
        </w:rPr>
        <w:t>”</w:t>
      </w:r>
      <w:bookmarkEnd w:id="1"/>
      <w:r w:rsidRPr="000C766D">
        <w:rPr>
          <w:rFonts w:ascii="Times New Roman" w:eastAsia="Times New Roman" w:hAnsi="Times New Roman" w:cs="Times New Roman"/>
          <w:sz w:val="28"/>
          <w:szCs w:val="28"/>
          <w:highlight w:val="white"/>
        </w:rPr>
        <w:t>.</w:t>
      </w:r>
      <w:r w:rsidR="00C82221" w:rsidRPr="00C82221">
        <w:rPr>
          <w:rFonts w:ascii="Times New Roman" w:eastAsia="Times New Roman" w:hAnsi="Times New Roman" w:cs="Times New Roman"/>
          <w:sz w:val="28"/>
          <w:szCs w:val="28"/>
        </w:rPr>
        <w:t>”</w:t>
      </w:r>
      <w:r w:rsidR="00C82221">
        <w:rPr>
          <w:rFonts w:ascii="Times New Roman" w:eastAsia="Times New Roman" w:hAnsi="Times New Roman" w:cs="Times New Roman"/>
          <w:sz w:val="28"/>
          <w:szCs w:val="28"/>
        </w:rPr>
        <w:t>;</w:t>
      </w:r>
    </w:p>
    <w:p w14:paraId="7C850CAB" w14:textId="7B932445" w:rsidR="00E02811" w:rsidRDefault="00037A96" w:rsidP="00BF210F">
      <w:pPr>
        <w:widowControl w:val="0"/>
        <w:shd w:val="clear" w:color="auto" w:fill="FFFFFF"/>
        <w:spacing w:before="120" w:after="120"/>
        <w:ind w:left="709" w:right="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2) </w:t>
      </w:r>
      <w:r w:rsidR="00E02811">
        <w:rPr>
          <w:rFonts w:ascii="Times New Roman" w:eastAsia="Times New Roman" w:hAnsi="Times New Roman" w:cs="Times New Roman"/>
          <w:sz w:val="28"/>
          <w:szCs w:val="28"/>
          <w:highlight w:val="white"/>
        </w:rPr>
        <w:t xml:space="preserve">пункт 158 доповнити підпунктом 10 такого змісту: </w:t>
      </w:r>
    </w:p>
    <w:p w14:paraId="028A6902" w14:textId="3B28DE7F" w:rsidR="00037A96" w:rsidRPr="00161ED7" w:rsidRDefault="00037A96" w:rsidP="00161ED7">
      <w:pPr>
        <w:widowControl w:val="0"/>
        <w:shd w:val="clear" w:color="auto" w:fill="FFFFFF"/>
        <w:spacing w:before="120"/>
        <w:ind w:right="6" w:firstLine="709"/>
        <w:jc w:val="both"/>
        <w:rPr>
          <w:rFonts w:ascii="Times New Roman" w:eastAsia="Times New Roman" w:hAnsi="Times New Roman" w:cs="Times New Roman"/>
          <w:sz w:val="28"/>
          <w:szCs w:val="28"/>
        </w:rPr>
      </w:pPr>
      <w:r w:rsidRPr="00037A96">
        <w:rPr>
          <w:rFonts w:ascii="Times New Roman" w:eastAsia="Times New Roman" w:hAnsi="Times New Roman" w:cs="Times New Roman"/>
          <w:sz w:val="28"/>
          <w:szCs w:val="28"/>
        </w:rPr>
        <w:t>“</w:t>
      </w:r>
      <w:r w:rsidR="00E02811">
        <w:rPr>
          <w:rFonts w:ascii="Times New Roman" w:eastAsia="Times New Roman" w:hAnsi="Times New Roman" w:cs="Times New Roman"/>
          <w:sz w:val="28"/>
          <w:szCs w:val="28"/>
        </w:rPr>
        <w:t>виробництво, збір</w:t>
      </w:r>
      <w:r w:rsidR="00E02811" w:rsidRPr="00E02811">
        <w:rPr>
          <w:rFonts w:ascii="Times New Roman" w:eastAsia="Times New Roman" w:hAnsi="Times New Roman" w:cs="Times New Roman"/>
          <w:sz w:val="28"/>
          <w:szCs w:val="28"/>
        </w:rPr>
        <w:t xml:space="preserve">, оброблення та використання </w:t>
      </w:r>
      <w:proofErr w:type="spellStart"/>
      <w:r w:rsidR="00E02811" w:rsidRPr="00E02811">
        <w:rPr>
          <w:rFonts w:ascii="Times New Roman" w:eastAsia="Times New Roman" w:hAnsi="Times New Roman" w:cs="Times New Roman"/>
          <w:sz w:val="28"/>
          <w:szCs w:val="28"/>
        </w:rPr>
        <w:t>геопросторових</w:t>
      </w:r>
      <w:proofErr w:type="spellEnd"/>
      <w:r w:rsidR="00E02811" w:rsidRPr="00E02811">
        <w:rPr>
          <w:rFonts w:ascii="Times New Roman" w:eastAsia="Times New Roman" w:hAnsi="Times New Roman" w:cs="Times New Roman"/>
          <w:sz w:val="28"/>
          <w:szCs w:val="28"/>
        </w:rPr>
        <w:t xml:space="preserve"> даних для створення та ведення Єдиного державного реєстру адрес та Реєстру будівель та споруд;</w:t>
      </w:r>
      <w:r w:rsidRPr="00037A96">
        <w:t xml:space="preserve"> </w:t>
      </w:r>
      <w:r w:rsidRPr="00037A9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41CC306F" w14:textId="1DF60780" w:rsidR="00FA09E2" w:rsidRPr="000C766D" w:rsidRDefault="00037A96" w:rsidP="00161ED7">
      <w:pPr>
        <w:widowControl w:val="0"/>
        <w:shd w:val="clear" w:color="auto" w:fill="FFFFFF"/>
        <w:spacing w:before="120" w:after="120"/>
        <w:ind w:left="709" w:right="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3) </w:t>
      </w:r>
      <w:r w:rsidR="0070461B">
        <w:rPr>
          <w:rFonts w:ascii="Times New Roman" w:eastAsia="Times New Roman" w:hAnsi="Times New Roman" w:cs="Times New Roman"/>
          <w:sz w:val="28"/>
          <w:szCs w:val="28"/>
          <w:highlight w:val="white"/>
        </w:rPr>
        <w:t>п</w:t>
      </w:r>
      <w:r w:rsidR="00FA09E2" w:rsidRPr="000C766D">
        <w:rPr>
          <w:rFonts w:ascii="Times New Roman" w:eastAsia="Times New Roman" w:hAnsi="Times New Roman" w:cs="Times New Roman"/>
          <w:sz w:val="28"/>
          <w:szCs w:val="28"/>
          <w:highlight w:val="white"/>
        </w:rPr>
        <w:t xml:space="preserve">ункт 167 викласти у такій редакції: </w:t>
      </w:r>
    </w:p>
    <w:p w14:paraId="62D2E7A2" w14:textId="47BF162D" w:rsidR="0052404F" w:rsidRPr="0052404F" w:rsidRDefault="0052404F" w:rsidP="00037A96">
      <w:pPr>
        <w:widowControl w:val="0"/>
        <w:shd w:val="clear" w:color="auto" w:fill="FFFFFF"/>
        <w:spacing w:after="120"/>
        <w:ind w:right="6"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52404F">
        <w:rPr>
          <w:rFonts w:ascii="Times New Roman" w:eastAsia="Times New Roman" w:hAnsi="Times New Roman" w:cs="Times New Roman"/>
          <w:sz w:val="28"/>
          <w:szCs w:val="28"/>
        </w:rPr>
        <w:t>167. Через електронний кабінет посадової особи органу з присвоєння адреси залежно від доступу здійснюється:</w:t>
      </w:r>
    </w:p>
    <w:p w14:paraId="500D210B" w14:textId="77777777" w:rsidR="0052404F" w:rsidRPr="0052404F" w:rsidRDefault="0052404F" w:rsidP="00161ED7">
      <w:pPr>
        <w:widowControl w:val="0"/>
        <w:shd w:val="clear" w:color="auto" w:fill="FFFFFF"/>
        <w:spacing w:before="120"/>
        <w:ind w:right="6" w:firstLine="709"/>
        <w:jc w:val="both"/>
        <w:rPr>
          <w:rFonts w:ascii="Times New Roman" w:eastAsia="Times New Roman" w:hAnsi="Times New Roman" w:cs="Times New Roman"/>
          <w:sz w:val="28"/>
          <w:szCs w:val="28"/>
        </w:rPr>
      </w:pPr>
      <w:r w:rsidRPr="0052404F">
        <w:rPr>
          <w:rFonts w:ascii="Times New Roman" w:eastAsia="Times New Roman" w:hAnsi="Times New Roman" w:cs="Times New Roman"/>
          <w:sz w:val="28"/>
          <w:szCs w:val="28"/>
        </w:rPr>
        <w:t xml:space="preserve">1) заходи щодо первинного наповнення даними Єдиного державного реєстру адрес та Реєстру будівель та споруд: </w:t>
      </w:r>
    </w:p>
    <w:p w14:paraId="22B9921E" w14:textId="77777777" w:rsidR="0052404F" w:rsidRPr="0052404F" w:rsidRDefault="0052404F" w:rsidP="00161ED7">
      <w:pPr>
        <w:widowControl w:val="0"/>
        <w:shd w:val="clear" w:color="auto" w:fill="FFFFFF"/>
        <w:spacing w:before="120"/>
        <w:ind w:right="6" w:firstLine="709"/>
        <w:jc w:val="both"/>
        <w:rPr>
          <w:rFonts w:ascii="Times New Roman" w:eastAsia="Times New Roman" w:hAnsi="Times New Roman" w:cs="Times New Roman"/>
          <w:sz w:val="28"/>
          <w:szCs w:val="28"/>
        </w:rPr>
      </w:pPr>
      <w:r w:rsidRPr="0052404F">
        <w:rPr>
          <w:rFonts w:ascii="Times New Roman" w:eastAsia="Times New Roman" w:hAnsi="Times New Roman" w:cs="Times New Roman"/>
          <w:sz w:val="28"/>
          <w:szCs w:val="28"/>
        </w:rPr>
        <w:t xml:space="preserve">внесення місцевих наборів даних про адреси та локальної адресної інформації до Єдиного державного реєстру адрес (за наявності); </w:t>
      </w:r>
    </w:p>
    <w:p w14:paraId="44274AB0" w14:textId="77777777" w:rsidR="0052404F" w:rsidRPr="0052404F" w:rsidRDefault="0052404F" w:rsidP="00161ED7">
      <w:pPr>
        <w:widowControl w:val="0"/>
        <w:shd w:val="clear" w:color="auto" w:fill="FFFFFF"/>
        <w:spacing w:before="120"/>
        <w:ind w:right="6" w:firstLine="709"/>
        <w:jc w:val="both"/>
        <w:rPr>
          <w:rFonts w:ascii="Times New Roman" w:eastAsia="Times New Roman" w:hAnsi="Times New Roman" w:cs="Times New Roman"/>
          <w:sz w:val="28"/>
          <w:szCs w:val="28"/>
        </w:rPr>
      </w:pPr>
      <w:r w:rsidRPr="0052404F">
        <w:rPr>
          <w:rFonts w:ascii="Times New Roman" w:eastAsia="Times New Roman" w:hAnsi="Times New Roman" w:cs="Times New Roman"/>
          <w:sz w:val="28"/>
          <w:szCs w:val="28"/>
        </w:rPr>
        <w:lastRenderedPageBreak/>
        <w:t>проведення текстової верифікації даних про вулиці, площі, майдани, шосе, проспекти, бульвари, інші об’єкти вулично-дорожньої мережі, поіменовані об’єкти, номери будівель та споруд;</w:t>
      </w:r>
    </w:p>
    <w:p w14:paraId="326907D9" w14:textId="77777777" w:rsidR="0052404F" w:rsidRPr="0052404F" w:rsidRDefault="0052404F" w:rsidP="00161ED7">
      <w:pPr>
        <w:widowControl w:val="0"/>
        <w:shd w:val="clear" w:color="auto" w:fill="FFFFFF"/>
        <w:spacing w:before="120"/>
        <w:ind w:right="6" w:firstLine="709"/>
        <w:jc w:val="both"/>
        <w:rPr>
          <w:rFonts w:ascii="Times New Roman" w:eastAsia="Times New Roman" w:hAnsi="Times New Roman" w:cs="Times New Roman"/>
          <w:sz w:val="28"/>
          <w:szCs w:val="28"/>
        </w:rPr>
      </w:pPr>
      <w:r w:rsidRPr="0052404F">
        <w:rPr>
          <w:rFonts w:ascii="Times New Roman" w:eastAsia="Times New Roman" w:hAnsi="Times New Roman" w:cs="Times New Roman"/>
          <w:sz w:val="28"/>
          <w:szCs w:val="28"/>
        </w:rPr>
        <w:t xml:space="preserve">внесення до Єдиного державного реєстру адрес </w:t>
      </w:r>
      <w:proofErr w:type="spellStart"/>
      <w:r w:rsidRPr="0052404F">
        <w:rPr>
          <w:rFonts w:ascii="Times New Roman" w:eastAsia="Times New Roman" w:hAnsi="Times New Roman" w:cs="Times New Roman"/>
          <w:sz w:val="28"/>
          <w:szCs w:val="28"/>
        </w:rPr>
        <w:t>геопросторових</w:t>
      </w:r>
      <w:proofErr w:type="spellEnd"/>
      <w:r w:rsidRPr="0052404F">
        <w:rPr>
          <w:rFonts w:ascii="Times New Roman" w:eastAsia="Times New Roman" w:hAnsi="Times New Roman" w:cs="Times New Roman"/>
          <w:sz w:val="28"/>
          <w:szCs w:val="28"/>
        </w:rPr>
        <w:t xml:space="preserve"> даних про вулиці, площі, майдани, проспекти, бульвари, інші об'єкти вулично-дорожньої мережі та поіменовані об'єкти; </w:t>
      </w:r>
    </w:p>
    <w:p w14:paraId="025ED55F" w14:textId="77777777" w:rsidR="0052404F" w:rsidRPr="0052404F" w:rsidRDefault="0052404F" w:rsidP="00161ED7">
      <w:pPr>
        <w:widowControl w:val="0"/>
        <w:shd w:val="clear" w:color="auto" w:fill="FFFFFF"/>
        <w:spacing w:before="120"/>
        <w:ind w:right="6" w:firstLine="709"/>
        <w:jc w:val="both"/>
        <w:rPr>
          <w:rFonts w:ascii="Times New Roman" w:eastAsia="Times New Roman" w:hAnsi="Times New Roman" w:cs="Times New Roman"/>
          <w:sz w:val="28"/>
          <w:szCs w:val="28"/>
        </w:rPr>
      </w:pPr>
      <w:r w:rsidRPr="0052404F">
        <w:rPr>
          <w:rFonts w:ascii="Times New Roman" w:eastAsia="Times New Roman" w:hAnsi="Times New Roman" w:cs="Times New Roman"/>
          <w:sz w:val="28"/>
          <w:szCs w:val="28"/>
        </w:rPr>
        <w:t xml:space="preserve">внесення до Реєстру будівель та споруд </w:t>
      </w:r>
      <w:proofErr w:type="spellStart"/>
      <w:r w:rsidRPr="0052404F">
        <w:rPr>
          <w:rFonts w:ascii="Times New Roman" w:eastAsia="Times New Roman" w:hAnsi="Times New Roman" w:cs="Times New Roman"/>
          <w:sz w:val="28"/>
          <w:szCs w:val="28"/>
        </w:rPr>
        <w:t>геопросторових</w:t>
      </w:r>
      <w:proofErr w:type="spellEnd"/>
      <w:r w:rsidRPr="0052404F">
        <w:rPr>
          <w:rFonts w:ascii="Times New Roman" w:eastAsia="Times New Roman" w:hAnsi="Times New Roman" w:cs="Times New Roman"/>
          <w:sz w:val="28"/>
          <w:szCs w:val="28"/>
        </w:rPr>
        <w:t xml:space="preserve"> даних про закінчені будівництвом об’єкти (будівлі та споруди);</w:t>
      </w:r>
    </w:p>
    <w:p w14:paraId="0B2C4035" w14:textId="77777777" w:rsidR="0052404F" w:rsidRPr="0052404F" w:rsidRDefault="0052404F" w:rsidP="00161ED7">
      <w:pPr>
        <w:widowControl w:val="0"/>
        <w:shd w:val="clear" w:color="auto" w:fill="FFFFFF"/>
        <w:spacing w:before="120"/>
        <w:ind w:right="6" w:firstLine="709"/>
        <w:jc w:val="both"/>
        <w:rPr>
          <w:rFonts w:ascii="Times New Roman" w:eastAsia="Times New Roman" w:hAnsi="Times New Roman" w:cs="Times New Roman"/>
          <w:sz w:val="28"/>
          <w:szCs w:val="28"/>
        </w:rPr>
      </w:pPr>
      <w:r w:rsidRPr="0052404F">
        <w:rPr>
          <w:rFonts w:ascii="Times New Roman" w:eastAsia="Times New Roman" w:hAnsi="Times New Roman" w:cs="Times New Roman"/>
          <w:sz w:val="28"/>
          <w:szCs w:val="28"/>
        </w:rPr>
        <w:t xml:space="preserve">внесення до Єдиного державного реєстру адрес електронних документів та електронних копій паперових документів про присвоєння адрес, утворення та/або найменування вулиць, площ, майданів, проспектів, бульварів, інших об'єктів вулично-дорожньої мережі та/або поіменованих об'єктів; </w:t>
      </w:r>
    </w:p>
    <w:p w14:paraId="3BA7E88E" w14:textId="77777777" w:rsidR="0052404F" w:rsidRPr="0052404F" w:rsidRDefault="0052404F" w:rsidP="00161ED7">
      <w:pPr>
        <w:widowControl w:val="0"/>
        <w:shd w:val="clear" w:color="auto" w:fill="FFFFFF"/>
        <w:spacing w:before="120" w:after="120"/>
        <w:ind w:right="6" w:firstLine="709"/>
        <w:jc w:val="both"/>
        <w:rPr>
          <w:rFonts w:ascii="Times New Roman" w:eastAsia="Times New Roman" w:hAnsi="Times New Roman" w:cs="Times New Roman"/>
          <w:sz w:val="28"/>
          <w:szCs w:val="28"/>
        </w:rPr>
      </w:pPr>
      <w:r w:rsidRPr="0052404F">
        <w:rPr>
          <w:rFonts w:ascii="Times New Roman" w:eastAsia="Times New Roman" w:hAnsi="Times New Roman" w:cs="Times New Roman"/>
          <w:sz w:val="28"/>
          <w:szCs w:val="28"/>
        </w:rPr>
        <w:t xml:space="preserve">верифікація складових частин закінчених будівництвом об’єктів (квартир, </w:t>
      </w:r>
      <w:proofErr w:type="spellStart"/>
      <w:r w:rsidRPr="0052404F">
        <w:rPr>
          <w:rFonts w:ascii="Times New Roman" w:eastAsia="Times New Roman" w:hAnsi="Times New Roman" w:cs="Times New Roman"/>
          <w:sz w:val="28"/>
          <w:szCs w:val="28"/>
        </w:rPr>
        <w:t>машиномісць</w:t>
      </w:r>
      <w:proofErr w:type="spellEnd"/>
      <w:r w:rsidRPr="0052404F">
        <w:rPr>
          <w:rFonts w:ascii="Times New Roman" w:eastAsia="Times New Roman" w:hAnsi="Times New Roman" w:cs="Times New Roman"/>
          <w:sz w:val="28"/>
          <w:szCs w:val="28"/>
        </w:rPr>
        <w:t xml:space="preserve">, інших житлових та нежитлових приміщень) у Єдиному державному реєстрі адрес; </w:t>
      </w:r>
    </w:p>
    <w:p w14:paraId="33915C01" w14:textId="77777777" w:rsidR="0052404F" w:rsidRPr="0052404F" w:rsidRDefault="0052404F" w:rsidP="00161ED7">
      <w:pPr>
        <w:widowControl w:val="0"/>
        <w:shd w:val="clear" w:color="auto" w:fill="FFFFFF"/>
        <w:spacing w:before="120"/>
        <w:ind w:right="6" w:firstLine="709"/>
        <w:jc w:val="both"/>
        <w:rPr>
          <w:rFonts w:ascii="Times New Roman" w:eastAsia="Times New Roman" w:hAnsi="Times New Roman" w:cs="Times New Roman"/>
          <w:sz w:val="28"/>
          <w:szCs w:val="28"/>
        </w:rPr>
      </w:pPr>
      <w:r w:rsidRPr="0052404F">
        <w:rPr>
          <w:rFonts w:ascii="Times New Roman" w:eastAsia="Times New Roman" w:hAnsi="Times New Roman" w:cs="Times New Roman"/>
          <w:sz w:val="28"/>
          <w:szCs w:val="28"/>
        </w:rPr>
        <w:t>2) поточне внесення документів та даних до Реєстру будівельної діяльності, Єдиного державного реєстру адрес та інші дії з ними:</w:t>
      </w:r>
    </w:p>
    <w:p w14:paraId="6A836768" w14:textId="77777777" w:rsidR="0052404F" w:rsidRPr="0052404F" w:rsidRDefault="0052404F" w:rsidP="00161ED7">
      <w:pPr>
        <w:widowControl w:val="0"/>
        <w:shd w:val="clear" w:color="auto" w:fill="FFFFFF"/>
        <w:spacing w:before="120"/>
        <w:ind w:right="6" w:firstLine="709"/>
        <w:jc w:val="both"/>
        <w:rPr>
          <w:rFonts w:ascii="Times New Roman" w:eastAsia="Times New Roman" w:hAnsi="Times New Roman" w:cs="Times New Roman"/>
          <w:sz w:val="28"/>
          <w:szCs w:val="28"/>
        </w:rPr>
      </w:pPr>
      <w:r w:rsidRPr="0052404F">
        <w:rPr>
          <w:rFonts w:ascii="Times New Roman" w:eastAsia="Times New Roman" w:hAnsi="Times New Roman" w:cs="Times New Roman"/>
          <w:sz w:val="28"/>
          <w:szCs w:val="28"/>
        </w:rPr>
        <w:t xml:space="preserve">внесення електронних документів та електронних копій паперових документів до Єдиного державного реєстру адрес щодо утворення, найменування, перейменування, інших змін відомостей, анулювання поіменованих об’єктів, вулиць, площ, майданів, шосе, проспектів, бульварів, інших об’єктів вулично-дорожньої мережі; </w:t>
      </w:r>
    </w:p>
    <w:p w14:paraId="4E22E0D7" w14:textId="77777777" w:rsidR="0052404F" w:rsidRPr="0052404F" w:rsidRDefault="0052404F" w:rsidP="00161ED7">
      <w:pPr>
        <w:widowControl w:val="0"/>
        <w:shd w:val="clear" w:color="auto" w:fill="FFFFFF"/>
        <w:spacing w:before="120"/>
        <w:ind w:right="6" w:firstLine="709"/>
        <w:jc w:val="both"/>
        <w:rPr>
          <w:rFonts w:ascii="Times New Roman" w:eastAsia="Times New Roman" w:hAnsi="Times New Roman" w:cs="Times New Roman"/>
          <w:sz w:val="28"/>
          <w:szCs w:val="28"/>
        </w:rPr>
      </w:pPr>
      <w:r w:rsidRPr="0052404F">
        <w:rPr>
          <w:rFonts w:ascii="Times New Roman" w:eastAsia="Times New Roman" w:hAnsi="Times New Roman" w:cs="Times New Roman"/>
          <w:sz w:val="28"/>
          <w:szCs w:val="28"/>
        </w:rPr>
        <w:t xml:space="preserve">внесення відомостей про поіменований об’єкт у Єдиний державний реєстр адрес, зміна та анулювання відомостей про поіменований об’єкт, виправлення помилок у відомостях про поіменований об’єкт у Єдиному державному реєстрі адрес; </w:t>
      </w:r>
    </w:p>
    <w:p w14:paraId="2B186CB3" w14:textId="77777777" w:rsidR="0052404F" w:rsidRPr="0052404F" w:rsidRDefault="0052404F" w:rsidP="00161ED7">
      <w:pPr>
        <w:widowControl w:val="0"/>
        <w:shd w:val="clear" w:color="auto" w:fill="FFFFFF"/>
        <w:spacing w:before="120"/>
        <w:ind w:right="6" w:firstLine="709"/>
        <w:jc w:val="both"/>
        <w:rPr>
          <w:rFonts w:ascii="Times New Roman" w:eastAsia="Times New Roman" w:hAnsi="Times New Roman" w:cs="Times New Roman"/>
          <w:sz w:val="28"/>
          <w:szCs w:val="28"/>
        </w:rPr>
      </w:pPr>
      <w:r w:rsidRPr="0052404F">
        <w:rPr>
          <w:rFonts w:ascii="Times New Roman" w:eastAsia="Times New Roman" w:hAnsi="Times New Roman" w:cs="Times New Roman"/>
          <w:sz w:val="28"/>
          <w:szCs w:val="28"/>
        </w:rPr>
        <w:t xml:space="preserve">внесення у Єдиний державний реєстр адрес відомостей про вулицю, площу, майдан, шосе, проспект, бульвар, інший об’єкт вулично-дорожньої мережі, зміна та анулювання відомостей про об’єкт вулично-дорожньої мережі у Єдиному державному реєстрі адрес, виправлення помилок у відомостях про об’єкт вулично-дорожньої мережі у Єдиному державному реєстрі адрес; </w:t>
      </w:r>
    </w:p>
    <w:p w14:paraId="630EEBA3" w14:textId="44BD0229" w:rsidR="0052404F" w:rsidRPr="0052404F" w:rsidRDefault="0052404F" w:rsidP="00161ED7">
      <w:pPr>
        <w:widowControl w:val="0"/>
        <w:shd w:val="clear" w:color="auto" w:fill="FFFFFF"/>
        <w:spacing w:before="120"/>
        <w:ind w:right="6" w:firstLine="709"/>
        <w:jc w:val="both"/>
        <w:rPr>
          <w:rFonts w:ascii="Times New Roman" w:eastAsia="Times New Roman" w:hAnsi="Times New Roman" w:cs="Times New Roman"/>
          <w:sz w:val="28"/>
          <w:szCs w:val="28"/>
        </w:rPr>
      </w:pPr>
      <w:r w:rsidRPr="0052404F">
        <w:rPr>
          <w:rFonts w:ascii="Times New Roman" w:eastAsia="Times New Roman" w:hAnsi="Times New Roman" w:cs="Times New Roman"/>
          <w:sz w:val="28"/>
          <w:szCs w:val="28"/>
        </w:rPr>
        <w:t>на</w:t>
      </w:r>
      <w:r w:rsidR="00E02F13">
        <w:rPr>
          <w:rFonts w:ascii="Times New Roman" w:eastAsia="Times New Roman" w:hAnsi="Times New Roman" w:cs="Times New Roman"/>
          <w:sz w:val="28"/>
          <w:szCs w:val="28"/>
        </w:rPr>
        <w:t>правлення суб’єктам</w:t>
      </w:r>
      <w:r w:rsidRPr="0052404F">
        <w:rPr>
          <w:rFonts w:ascii="Times New Roman" w:eastAsia="Times New Roman" w:hAnsi="Times New Roman" w:cs="Times New Roman"/>
          <w:sz w:val="28"/>
          <w:szCs w:val="28"/>
        </w:rPr>
        <w:t>, зазначеним у пункті 1 частини першої статті 37 Закону України “Про місцеве самоврядування в Україні”, офіційних повідомлень, електронних документів та електронних копій документів з питань найменування (перейменування) вулиць, провулків, проспектів, площ, парків, скверів, мостів та інших споруд;</w:t>
      </w:r>
    </w:p>
    <w:p w14:paraId="4E72B989" w14:textId="77777777" w:rsidR="0052404F" w:rsidRPr="0052404F" w:rsidRDefault="0052404F" w:rsidP="00161ED7">
      <w:pPr>
        <w:widowControl w:val="0"/>
        <w:shd w:val="clear" w:color="auto" w:fill="FFFFFF"/>
        <w:spacing w:before="120"/>
        <w:ind w:right="6" w:firstLine="709"/>
        <w:jc w:val="both"/>
        <w:rPr>
          <w:rFonts w:ascii="Times New Roman" w:eastAsia="Times New Roman" w:hAnsi="Times New Roman" w:cs="Times New Roman"/>
          <w:sz w:val="28"/>
          <w:szCs w:val="28"/>
        </w:rPr>
      </w:pPr>
      <w:r w:rsidRPr="0052404F">
        <w:rPr>
          <w:rFonts w:ascii="Times New Roman" w:eastAsia="Times New Roman" w:hAnsi="Times New Roman" w:cs="Times New Roman"/>
          <w:sz w:val="28"/>
          <w:szCs w:val="28"/>
        </w:rPr>
        <w:t xml:space="preserve">внесення відомостей про адресу об’єкта будівництва та об’єкта нерухомого майна до Реєстру будівельної діяльності та Єдиного державного реєстру адрес, зміна, коригування та анулювання відомостей про адресу у Реєстрі будівельної діяльності та Єдиному державному реєстрі адрес; </w:t>
      </w:r>
    </w:p>
    <w:p w14:paraId="5250CD99" w14:textId="119B53FF" w:rsidR="00FA09E2" w:rsidRPr="000C766D" w:rsidRDefault="0052404F" w:rsidP="00BF210F">
      <w:pPr>
        <w:widowControl w:val="0"/>
        <w:shd w:val="clear" w:color="auto" w:fill="FFFFFF"/>
        <w:spacing w:before="120"/>
        <w:ind w:right="6" w:firstLine="709"/>
        <w:jc w:val="both"/>
        <w:rPr>
          <w:rFonts w:ascii="Times New Roman" w:eastAsia="Times New Roman" w:hAnsi="Times New Roman" w:cs="Times New Roman"/>
          <w:sz w:val="28"/>
          <w:szCs w:val="28"/>
        </w:rPr>
      </w:pPr>
      <w:r w:rsidRPr="0052404F">
        <w:rPr>
          <w:rFonts w:ascii="Times New Roman" w:eastAsia="Times New Roman" w:hAnsi="Times New Roman" w:cs="Times New Roman"/>
          <w:sz w:val="28"/>
          <w:szCs w:val="28"/>
        </w:rPr>
        <w:lastRenderedPageBreak/>
        <w:t xml:space="preserve">формування електронних документів щодо присвоєння, зміни, коригування та анулювання адрес та внесення їх у Реєстр будівельної діяльності та </w:t>
      </w:r>
      <w:r>
        <w:rPr>
          <w:rFonts w:ascii="Times New Roman" w:eastAsia="Times New Roman" w:hAnsi="Times New Roman" w:cs="Times New Roman"/>
          <w:sz w:val="28"/>
          <w:szCs w:val="28"/>
        </w:rPr>
        <w:t xml:space="preserve">Єдиний державний реєстр адрес.”; </w:t>
      </w:r>
    </w:p>
    <w:p w14:paraId="00EC5674" w14:textId="1D763D72" w:rsidR="00FA09E2" w:rsidRPr="000C766D" w:rsidRDefault="00037A96" w:rsidP="00BF210F">
      <w:pPr>
        <w:widowControl w:val="0"/>
        <w:shd w:val="clear" w:color="auto" w:fill="FFFFFF"/>
        <w:tabs>
          <w:tab w:val="left" w:pos="9181"/>
        </w:tabs>
        <w:spacing w:before="120" w:after="120"/>
        <w:ind w:right="459"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w:t>
      </w:r>
      <w:r w:rsidR="0060225B">
        <w:rPr>
          <w:rFonts w:ascii="Times New Roman" w:eastAsia="Times New Roman" w:hAnsi="Times New Roman" w:cs="Times New Roman"/>
          <w:sz w:val="28"/>
          <w:szCs w:val="28"/>
          <w:highlight w:val="white"/>
        </w:rPr>
        <w:t xml:space="preserve">) </w:t>
      </w:r>
      <w:r w:rsidR="00964FC5">
        <w:rPr>
          <w:rFonts w:ascii="Times New Roman" w:eastAsia="Times New Roman" w:hAnsi="Times New Roman" w:cs="Times New Roman"/>
          <w:sz w:val="28"/>
          <w:szCs w:val="28"/>
          <w:highlight w:val="white"/>
        </w:rPr>
        <w:t>п</w:t>
      </w:r>
      <w:r w:rsidR="00FA09E2" w:rsidRPr="000C766D">
        <w:rPr>
          <w:rFonts w:ascii="Times New Roman" w:eastAsia="Times New Roman" w:hAnsi="Times New Roman" w:cs="Times New Roman"/>
          <w:sz w:val="28"/>
          <w:szCs w:val="28"/>
          <w:highlight w:val="white"/>
        </w:rPr>
        <w:t>ункт 174</w:t>
      </w:r>
      <w:r w:rsidR="00FA09E2" w:rsidRPr="007D6580">
        <w:rPr>
          <w:rFonts w:ascii="Times New Roman" w:eastAsia="Times New Roman" w:hAnsi="Times New Roman" w:cs="Times New Roman"/>
          <w:sz w:val="28"/>
          <w:szCs w:val="28"/>
          <w:highlight w:val="white"/>
          <w:vertAlign w:val="superscript"/>
        </w:rPr>
        <w:t>4</w:t>
      </w:r>
      <w:r w:rsidR="00FA09E2" w:rsidRPr="000C766D">
        <w:rPr>
          <w:rFonts w:ascii="Times New Roman" w:eastAsia="Times New Roman" w:hAnsi="Times New Roman" w:cs="Times New Roman"/>
          <w:sz w:val="28"/>
          <w:szCs w:val="28"/>
          <w:highlight w:val="white"/>
        </w:rPr>
        <w:t xml:space="preserve"> доповнити підпунктами 8 та 9 такого змісту:</w:t>
      </w:r>
    </w:p>
    <w:p w14:paraId="05BD5AE3" w14:textId="285B821F" w:rsidR="00FA09E2" w:rsidRPr="000C766D" w:rsidRDefault="00402CA5" w:rsidP="000C766D">
      <w:pPr>
        <w:shd w:val="clear" w:color="auto" w:fill="FFFFFF"/>
        <w:spacing w:after="15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збір</w:t>
      </w:r>
      <w:r w:rsidR="00FA09E2" w:rsidRPr="000C766D">
        <w:rPr>
          <w:rFonts w:ascii="Times New Roman" w:eastAsia="Times New Roman" w:hAnsi="Times New Roman" w:cs="Times New Roman"/>
          <w:sz w:val="28"/>
          <w:szCs w:val="28"/>
        </w:rPr>
        <w:t xml:space="preserve">, оброблення та використання </w:t>
      </w:r>
      <w:proofErr w:type="spellStart"/>
      <w:r w:rsidR="00FA09E2" w:rsidRPr="000C766D">
        <w:rPr>
          <w:rFonts w:ascii="Times New Roman" w:eastAsia="Times New Roman" w:hAnsi="Times New Roman" w:cs="Times New Roman"/>
          <w:sz w:val="28"/>
          <w:szCs w:val="28"/>
        </w:rPr>
        <w:t>геопросторових</w:t>
      </w:r>
      <w:proofErr w:type="spellEnd"/>
      <w:r w:rsidR="00FA09E2" w:rsidRPr="000C766D">
        <w:rPr>
          <w:rFonts w:ascii="Times New Roman" w:eastAsia="Times New Roman" w:hAnsi="Times New Roman" w:cs="Times New Roman"/>
          <w:sz w:val="28"/>
          <w:szCs w:val="28"/>
        </w:rPr>
        <w:t xml:space="preserve"> даних для створення та ведення Єдиного державного реєстру адрес та Реєстру будівель та споруд;</w:t>
      </w:r>
    </w:p>
    <w:p w14:paraId="4C547987" w14:textId="20EC9F84" w:rsidR="00FA09E2" w:rsidRPr="000C766D" w:rsidRDefault="00FA09E2" w:rsidP="00BF210F">
      <w:pPr>
        <w:shd w:val="clear" w:color="auto" w:fill="FFFFFF"/>
        <w:spacing w:before="120"/>
        <w:ind w:firstLine="709"/>
        <w:jc w:val="both"/>
        <w:rPr>
          <w:rFonts w:ascii="Times New Roman" w:eastAsia="Times New Roman" w:hAnsi="Times New Roman" w:cs="Times New Roman"/>
          <w:sz w:val="28"/>
          <w:szCs w:val="28"/>
        </w:rPr>
      </w:pPr>
      <w:r w:rsidRPr="000C766D">
        <w:rPr>
          <w:rFonts w:ascii="Times New Roman" w:eastAsia="Times New Roman" w:hAnsi="Times New Roman" w:cs="Times New Roman"/>
          <w:sz w:val="28"/>
          <w:szCs w:val="28"/>
        </w:rPr>
        <w:t>9) проведення моніторингу повноти та якості первинного наповнення даними та верифікації даних Єдиного державного реєстру адрес та Реєстру будівель та споруд</w:t>
      </w:r>
      <w:r w:rsidR="00964FC5" w:rsidRPr="000C766D">
        <w:rPr>
          <w:rFonts w:ascii="Times New Roman" w:eastAsia="Times New Roman" w:hAnsi="Times New Roman" w:cs="Times New Roman"/>
          <w:sz w:val="28"/>
          <w:szCs w:val="28"/>
        </w:rPr>
        <w:t>.”</w:t>
      </w:r>
      <w:r w:rsidR="00964FC5">
        <w:rPr>
          <w:rFonts w:ascii="Times New Roman" w:eastAsia="Times New Roman" w:hAnsi="Times New Roman" w:cs="Times New Roman"/>
          <w:sz w:val="28"/>
          <w:szCs w:val="28"/>
        </w:rPr>
        <w:t>;</w:t>
      </w:r>
    </w:p>
    <w:p w14:paraId="5FC704D1" w14:textId="529D91D5" w:rsidR="00FA09E2" w:rsidRPr="000C766D" w:rsidRDefault="00037A96" w:rsidP="00BF210F">
      <w:pPr>
        <w:widowControl w:val="0"/>
        <w:shd w:val="clear" w:color="auto" w:fill="FFFFFF"/>
        <w:spacing w:before="120" w:after="120"/>
        <w:ind w:right="1"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5</w:t>
      </w:r>
      <w:r w:rsidR="0060225B">
        <w:rPr>
          <w:rFonts w:ascii="Times New Roman" w:eastAsia="Times New Roman" w:hAnsi="Times New Roman" w:cs="Times New Roman"/>
          <w:sz w:val="28"/>
          <w:szCs w:val="28"/>
          <w:highlight w:val="white"/>
        </w:rPr>
        <w:t xml:space="preserve">) </w:t>
      </w:r>
      <w:r w:rsidR="00964FC5">
        <w:rPr>
          <w:rFonts w:ascii="Times New Roman" w:eastAsia="Times New Roman" w:hAnsi="Times New Roman" w:cs="Times New Roman"/>
          <w:sz w:val="28"/>
          <w:szCs w:val="28"/>
          <w:highlight w:val="white"/>
        </w:rPr>
        <w:t>п</w:t>
      </w:r>
      <w:r w:rsidR="00FA09E2" w:rsidRPr="000C766D">
        <w:rPr>
          <w:rFonts w:ascii="Times New Roman" w:eastAsia="Times New Roman" w:hAnsi="Times New Roman" w:cs="Times New Roman"/>
          <w:sz w:val="28"/>
          <w:szCs w:val="28"/>
          <w:highlight w:val="white"/>
        </w:rPr>
        <w:t>ункт 174</w:t>
      </w:r>
      <w:r w:rsidR="00FA09E2" w:rsidRPr="00125108">
        <w:rPr>
          <w:rFonts w:ascii="Times New Roman" w:eastAsia="Times New Roman" w:hAnsi="Times New Roman" w:cs="Times New Roman"/>
          <w:sz w:val="28"/>
          <w:szCs w:val="28"/>
          <w:highlight w:val="white"/>
          <w:vertAlign w:val="superscript"/>
        </w:rPr>
        <w:t>5</w:t>
      </w:r>
      <w:r w:rsidR="00FA09E2" w:rsidRPr="000C766D">
        <w:rPr>
          <w:rFonts w:ascii="Times New Roman" w:eastAsia="Times New Roman" w:hAnsi="Times New Roman" w:cs="Times New Roman"/>
          <w:sz w:val="28"/>
          <w:szCs w:val="28"/>
          <w:highlight w:val="white"/>
        </w:rPr>
        <w:t xml:space="preserve"> доповнити підпунктом 5 такого змісту: </w:t>
      </w:r>
    </w:p>
    <w:p w14:paraId="2C0287D4" w14:textId="289B8CFA" w:rsidR="000C766D" w:rsidRPr="000C766D" w:rsidRDefault="00FA09E2" w:rsidP="00161ED7">
      <w:pPr>
        <w:widowControl w:val="0"/>
        <w:shd w:val="clear" w:color="auto" w:fill="FFFFFF"/>
        <w:spacing w:before="120"/>
        <w:ind w:firstLine="709"/>
        <w:jc w:val="both"/>
        <w:rPr>
          <w:rFonts w:ascii="Times New Roman" w:eastAsia="Times New Roman" w:hAnsi="Times New Roman" w:cs="Times New Roman"/>
          <w:sz w:val="28"/>
          <w:szCs w:val="28"/>
          <w:highlight w:val="white"/>
        </w:rPr>
      </w:pPr>
      <w:r w:rsidRPr="000C766D">
        <w:rPr>
          <w:rFonts w:ascii="Times New Roman" w:eastAsia="Times New Roman" w:hAnsi="Times New Roman" w:cs="Times New Roman"/>
          <w:sz w:val="28"/>
          <w:szCs w:val="28"/>
          <w:highlight w:val="white"/>
        </w:rPr>
        <w:t xml:space="preserve">“5) виробництво, збір, оброблення та використання </w:t>
      </w:r>
      <w:proofErr w:type="spellStart"/>
      <w:r w:rsidRPr="000C766D">
        <w:rPr>
          <w:rFonts w:ascii="Times New Roman" w:eastAsia="Times New Roman" w:hAnsi="Times New Roman" w:cs="Times New Roman"/>
          <w:sz w:val="28"/>
          <w:szCs w:val="28"/>
          <w:highlight w:val="white"/>
        </w:rPr>
        <w:t>геопросторових</w:t>
      </w:r>
      <w:proofErr w:type="spellEnd"/>
      <w:r w:rsidRPr="000C766D">
        <w:rPr>
          <w:rFonts w:ascii="Times New Roman" w:eastAsia="Times New Roman" w:hAnsi="Times New Roman" w:cs="Times New Roman"/>
          <w:sz w:val="28"/>
          <w:szCs w:val="28"/>
          <w:highlight w:val="white"/>
        </w:rPr>
        <w:t xml:space="preserve"> даних для створення та ведення Єдиного державного реєстру адрес та Реєстру будівель та споруд</w:t>
      </w:r>
      <w:r w:rsidR="00964FC5" w:rsidRPr="000C766D">
        <w:rPr>
          <w:rFonts w:ascii="Times New Roman" w:eastAsia="Times New Roman" w:hAnsi="Times New Roman" w:cs="Times New Roman"/>
          <w:sz w:val="28"/>
          <w:szCs w:val="28"/>
          <w:highlight w:val="white"/>
        </w:rPr>
        <w:t>.”</w:t>
      </w:r>
      <w:r w:rsidR="00964FC5">
        <w:rPr>
          <w:rFonts w:ascii="Times New Roman" w:eastAsia="Times New Roman" w:hAnsi="Times New Roman" w:cs="Times New Roman"/>
          <w:sz w:val="28"/>
          <w:szCs w:val="28"/>
          <w:highlight w:val="white"/>
        </w:rPr>
        <w:t>;</w:t>
      </w:r>
    </w:p>
    <w:p w14:paraId="2A90BD0B" w14:textId="2BB35C7A" w:rsidR="00FA09E2" w:rsidRPr="000C766D" w:rsidRDefault="00037A96" w:rsidP="00161ED7">
      <w:pPr>
        <w:widowControl w:val="0"/>
        <w:shd w:val="clear" w:color="auto" w:fill="FFFFFF"/>
        <w:spacing w:before="120" w:after="120"/>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6</w:t>
      </w:r>
      <w:r w:rsidR="0060225B">
        <w:rPr>
          <w:rFonts w:ascii="Times New Roman" w:eastAsia="Times New Roman" w:hAnsi="Times New Roman" w:cs="Times New Roman"/>
          <w:sz w:val="28"/>
          <w:szCs w:val="28"/>
          <w:highlight w:val="white"/>
        </w:rPr>
        <w:t xml:space="preserve">) </w:t>
      </w:r>
      <w:r w:rsidR="00964FC5">
        <w:rPr>
          <w:rFonts w:ascii="Times New Roman" w:eastAsia="Times New Roman" w:hAnsi="Times New Roman" w:cs="Times New Roman"/>
          <w:sz w:val="28"/>
          <w:szCs w:val="28"/>
          <w:highlight w:val="white"/>
        </w:rPr>
        <w:t>п</w:t>
      </w:r>
      <w:r w:rsidR="00FA09E2" w:rsidRPr="000C766D">
        <w:rPr>
          <w:rFonts w:ascii="Times New Roman" w:eastAsia="Times New Roman" w:hAnsi="Times New Roman" w:cs="Times New Roman"/>
          <w:sz w:val="28"/>
          <w:szCs w:val="28"/>
          <w:highlight w:val="white"/>
        </w:rPr>
        <w:t>ункт 174</w:t>
      </w:r>
      <w:r w:rsidR="00FA09E2" w:rsidRPr="00125108">
        <w:rPr>
          <w:rFonts w:ascii="Times New Roman" w:eastAsia="Times New Roman" w:hAnsi="Times New Roman" w:cs="Times New Roman"/>
          <w:sz w:val="28"/>
          <w:szCs w:val="28"/>
          <w:highlight w:val="white"/>
          <w:vertAlign w:val="superscript"/>
        </w:rPr>
        <w:t>6</w:t>
      </w:r>
      <w:r w:rsidR="00FA09E2" w:rsidRPr="000C766D">
        <w:rPr>
          <w:rFonts w:ascii="Times New Roman" w:eastAsia="Times New Roman" w:hAnsi="Times New Roman" w:cs="Times New Roman"/>
          <w:sz w:val="28"/>
          <w:szCs w:val="28"/>
          <w:highlight w:val="white"/>
        </w:rPr>
        <w:t xml:space="preserve"> доповнити підпунктами 8 та 9 такого змісту: </w:t>
      </w:r>
    </w:p>
    <w:p w14:paraId="0DB1138F" w14:textId="1E656D6C" w:rsidR="00FA09E2" w:rsidRPr="0060225B" w:rsidRDefault="00402CA5" w:rsidP="00DD7668">
      <w:pPr>
        <w:widowControl w:val="0"/>
        <w:shd w:val="clear" w:color="auto" w:fill="FFFFFF"/>
        <w:spacing w:after="120"/>
        <w:ind w:right="1"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“8) збі</w:t>
      </w:r>
      <w:r w:rsidR="00FA09E2" w:rsidRPr="0060225B">
        <w:rPr>
          <w:rFonts w:ascii="Times New Roman" w:eastAsia="Times New Roman" w:hAnsi="Times New Roman" w:cs="Times New Roman"/>
          <w:sz w:val="28"/>
          <w:szCs w:val="28"/>
          <w:highlight w:val="white"/>
        </w:rPr>
        <w:t xml:space="preserve">р, оброблення та використання </w:t>
      </w:r>
      <w:proofErr w:type="spellStart"/>
      <w:r w:rsidR="00FA09E2" w:rsidRPr="0060225B">
        <w:rPr>
          <w:rFonts w:ascii="Times New Roman" w:eastAsia="Times New Roman" w:hAnsi="Times New Roman" w:cs="Times New Roman"/>
          <w:sz w:val="28"/>
          <w:szCs w:val="28"/>
          <w:highlight w:val="white"/>
        </w:rPr>
        <w:t>геопросторових</w:t>
      </w:r>
      <w:proofErr w:type="spellEnd"/>
      <w:r w:rsidR="00FA09E2" w:rsidRPr="0060225B">
        <w:rPr>
          <w:rFonts w:ascii="Times New Roman" w:eastAsia="Times New Roman" w:hAnsi="Times New Roman" w:cs="Times New Roman"/>
          <w:sz w:val="28"/>
          <w:szCs w:val="28"/>
          <w:highlight w:val="white"/>
        </w:rPr>
        <w:t xml:space="preserve"> даних для створення та ведення Єдиного державного реєстру адрес та Реєстру будівель та споруд;</w:t>
      </w:r>
    </w:p>
    <w:p w14:paraId="3A847603" w14:textId="1D58BEF6" w:rsidR="000C766D" w:rsidRPr="000C766D" w:rsidRDefault="00FA09E2" w:rsidP="00BF210F">
      <w:pPr>
        <w:widowControl w:val="0"/>
        <w:shd w:val="clear" w:color="auto" w:fill="FFFFFF"/>
        <w:spacing w:before="120"/>
        <w:ind w:firstLine="709"/>
        <w:jc w:val="both"/>
        <w:rPr>
          <w:rFonts w:ascii="Times New Roman" w:eastAsia="Times New Roman" w:hAnsi="Times New Roman" w:cs="Times New Roman"/>
          <w:sz w:val="28"/>
          <w:szCs w:val="28"/>
          <w:highlight w:val="white"/>
        </w:rPr>
      </w:pPr>
      <w:r w:rsidRPr="0060225B">
        <w:rPr>
          <w:rFonts w:ascii="Times New Roman" w:eastAsia="Times New Roman" w:hAnsi="Times New Roman" w:cs="Times New Roman"/>
          <w:sz w:val="28"/>
          <w:szCs w:val="28"/>
          <w:highlight w:val="white"/>
        </w:rPr>
        <w:t xml:space="preserve">9) проведення моніторингу повноти та якості первинного наповнення даними та верифікації даних Єдиного державного реєстру адрес та Реєстру будівель та споруд.”. </w:t>
      </w:r>
    </w:p>
    <w:p w14:paraId="30A021F3" w14:textId="70A29784" w:rsidR="00FA09E2" w:rsidRPr="0060225B" w:rsidRDefault="00FA09E2" w:rsidP="00BF210F">
      <w:pPr>
        <w:widowControl w:val="0"/>
        <w:shd w:val="clear" w:color="auto" w:fill="FFFFFF"/>
        <w:spacing w:before="120"/>
        <w:ind w:firstLine="709"/>
        <w:jc w:val="both"/>
        <w:rPr>
          <w:rFonts w:ascii="Times New Roman" w:eastAsia="Times New Roman" w:hAnsi="Times New Roman" w:cs="Times New Roman"/>
          <w:sz w:val="28"/>
          <w:szCs w:val="28"/>
          <w:highlight w:val="white"/>
        </w:rPr>
      </w:pPr>
      <w:r w:rsidRPr="000C766D">
        <w:rPr>
          <w:rFonts w:ascii="Times New Roman" w:eastAsia="Times New Roman" w:hAnsi="Times New Roman" w:cs="Times New Roman"/>
          <w:sz w:val="28"/>
          <w:szCs w:val="28"/>
          <w:highlight w:val="white"/>
        </w:rPr>
        <w:t xml:space="preserve">2. У </w:t>
      </w:r>
      <w:r w:rsidRPr="0060225B">
        <w:rPr>
          <w:rFonts w:ascii="Times New Roman" w:eastAsia="Times New Roman" w:hAnsi="Times New Roman" w:cs="Times New Roman"/>
          <w:sz w:val="28"/>
          <w:szCs w:val="28"/>
          <w:highlight w:val="white"/>
        </w:rPr>
        <w:t xml:space="preserve">Порядку присвоєння адрес об’єктам будівництва, об’єктам нерухомого майна, </w:t>
      </w:r>
      <w:r w:rsidR="00964FC5" w:rsidRPr="0060225B">
        <w:rPr>
          <w:rFonts w:ascii="Times New Roman" w:eastAsia="Times New Roman" w:hAnsi="Times New Roman" w:cs="Times New Roman"/>
          <w:sz w:val="28"/>
          <w:szCs w:val="28"/>
          <w:highlight w:val="white"/>
        </w:rPr>
        <w:t>затверджено</w:t>
      </w:r>
      <w:r w:rsidR="00964FC5">
        <w:rPr>
          <w:rFonts w:ascii="Times New Roman" w:eastAsia="Times New Roman" w:hAnsi="Times New Roman" w:cs="Times New Roman"/>
          <w:sz w:val="28"/>
          <w:szCs w:val="28"/>
          <w:highlight w:val="white"/>
        </w:rPr>
        <w:t xml:space="preserve">му </w:t>
      </w:r>
      <w:r w:rsidRPr="0060225B">
        <w:rPr>
          <w:rFonts w:ascii="Times New Roman" w:eastAsia="Times New Roman" w:hAnsi="Times New Roman" w:cs="Times New Roman"/>
          <w:sz w:val="28"/>
          <w:szCs w:val="28"/>
          <w:highlight w:val="white"/>
        </w:rPr>
        <w:t xml:space="preserve">постановою Кабінету Міністрів України від </w:t>
      </w:r>
      <w:r w:rsidR="00BF210F">
        <w:rPr>
          <w:rFonts w:ascii="Times New Roman" w:eastAsia="Times New Roman" w:hAnsi="Times New Roman" w:cs="Times New Roman"/>
          <w:sz w:val="28"/>
          <w:szCs w:val="28"/>
          <w:highlight w:val="white"/>
        </w:rPr>
        <w:br/>
      </w:r>
      <w:r w:rsidRPr="0060225B">
        <w:rPr>
          <w:rFonts w:ascii="Times New Roman" w:eastAsia="Times New Roman" w:hAnsi="Times New Roman" w:cs="Times New Roman"/>
          <w:sz w:val="28"/>
          <w:szCs w:val="28"/>
          <w:highlight w:val="white"/>
        </w:rPr>
        <w:t>7 липня 2021 р. № 690 (Офіційний вісник України 2021 р., № 56, ст. 3456):</w:t>
      </w:r>
    </w:p>
    <w:p w14:paraId="28CCCBA4" w14:textId="35448A9E" w:rsidR="000C766D" w:rsidRPr="0060225B" w:rsidRDefault="0060225B" w:rsidP="00BF210F">
      <w:pPr>
        <w:widowControl w:val="0"/>
        <w:shd w:val="clear" w:color="auto" w:fill="FFFFFF"/>
        <w:spacing w:before="120"/>
        <w:ind w:firstLine="709"/>
        <w:jc w:val="both"/>
        <w:rPr>
          <w:rFonts w:ascii="Times New Roman" w:eastAsia="Times New Roman" w:hAnsi="Times New Roman" w:cs="Times New Roman"/>
          <w:sz w:val="28"/>
          <w:szCs w:val="28"/>
          <w:highlight w:val="white"/>
        </w:rPr>
      </w:pPr>
      <w:r w:rsidRPr="0060225B">
        <w:rPr>
          <w:rFonts w:ascii="Times New Roman" w:eastAsia="Times New Roman" w:hAnsi="Times New Roman" w:cs="Times New Roman"/>
          <w:sz w:val="28"/>
          <w:szCs w:val="28"/>
          <w:highlight w:val="white"/>
        </w:rPr>
        <w:t xml:space="preserve">1) </w:t>
      </w:r>
      <w:r w:rsidR="00964FC5">
        <w:rPr>
          <w:rFonts w:ascii="Times New Roman" w:eastAsia="Times New Roman" w:hAnsi="Times New Roman" w:cs="Times New Roman"/>
          <w:sz w:val="28"/>
          <w:szCs w:val="28"/>
          <w:highlight w:val="white"/>
        </w:rPr>
        <w:t>в</w:t>
      </w:r>
      <w:r w:rsidR="00964FC5" w:rsidRPr="0060225B">
        <w:rPr>
          <w:rFonts w:ascii="Times New Roman" w:eastAsia="Times New Roman" w:hAnsi="Times New Roman" w:cs="Times New Roman"/>
          <w:sz w:val="28"/>
          <w:szCs w:val="28"/>
          <w:highlight w:val="white"/>
        </w:rPr>
        <w:t xml:space="preserve"> </w:t>
      </w:r>
      <w:r w:rsidR="00FA09E2" w:rsidRPr="0060225B">
        <w:rPr>
          <w:rFonts w:ascii="Times New Roman" w:eastAsia="Times New Roman" w:hAnsi="Times New Roman" w:cs="Times New Roman"/>
          <w:sz w:val="28"/>
          <w:szCs w:val="28"/>
          <w:highlight w:val="white"/>
        </w:rPr>
        <w:t>абзаці шостому пункту 2 слова “за межами населених пунктів” виключити</w:t>
      </w:r>
      <w:r w:rsidR="00964FC5">
        <w:rPr>
          <w:rFonts w:ascii="Times New Roman" w:eastAsia="Times New Roman" w:hAnsi="Times New Roman" w:cs="Times New Roman"/>
          <w:sz w:val="28"/>
          <w:szCs w:val="28"/>
          <w:highlight w:val="white"/>
        </w:rPr>
        <w:t>;</w:t>
      </w:r>
      <w:r w:rsidR="00964FC5" w:rsidRPr="0060225B">
        <w:rPr>
          <w:rFonts w:ascii="Times New Roman" w:eastAsia="Times New Roman" w:hAnsi="Times New Roman" w:cs="Times New Roman"/>
          <w:sz w:val="28"/>
          <w:szCs w:val="28"/>
          <w:highlight w:val="white"/>
        </w:rPr>
        <w:t xml:space="preserve"> </w:t>
      </w:r>
    </w:p>
    <w:p w14:paraId="50B5D29D" w14:textId="44C42A18" w:rsidR="00FA09E2" w:rsidRPr="0060225B" w:rsidRDefault="0060225B" w:rsidP="00BF210F">
      <w:pPr>
        <w:widowControl w:val="0"/>
        <w:shd w:val="clear" w:color="auto" w:fill="FFFFFF"/>
        <w:spacing w:before="120"/>
        <w:ind w:firstLine="709"/>
        <w:jc w:val="both"/>
        <w:rPr>
          <w:rFonts w:ascii="Times New Roman" w:eastAsia="Times New Roman" w:hAnsi="Times New Roman" w:cs="Times New Roman"/>
          <w:sz w:val="28"/>
          <w:szCs w:val="28"/>
          <w:highlight w:val="white"/>
        </w:rPr>
      </w:pPr>
      <w:r w:rsidRPr="0060225B">
        <w:rPr>
          <w:rFonts w:ascii="Times New Roman" w:eastAsia="Times New Roman" w:hAnsi="Times New Roman" w:cs="Times New Roman"/>
          <w:sz w:val="28"/>
          <w:szCs w:val="28"/>
          <w:highlight w:val="white"/>
        </w:rPr>
        <w:t xml:space="preserve">2) </w:t>
      </w:r>
      <w:r w:rsidR="00964FC5">
        <w:rPr>
          <w:rFonts w:ascii="Times New Roman" w:eastAsia="Times New Roman" w:hAnsi="Times New Roman" w:cs="Times New Roman"/>
          <w:sz w:val="28"/>
          <w:szCs w:val="28"/>
          <w:highlight w:val="white"/>
        </w:rPr>
        <w:t>в</w:t>
      </w:r>
      <w:r w:rsidR="00964FC5" w:rsidRPr="0060225B">
        <w:rPr>
          <w:rFonts w:ascii="Times New Roman" w:eastAsia="Times New Roman" w:hAnsi="Times New Roman" w:cs="Times New Roman"/>
          <w:sz w:val="28"/>
          <w:szCs w:val="28"/>
          <w:highlight w:val="white"/>
        </w:rPr>
        <w:t xml:space="preserve"> </w:t>
      </w:r>
      <w:r w:rsidR="00FA09E2" w:rsidRPr="0060225B">
        <w:rPr>
          <w:rFonts w:ascii="Times New Roman" w:eastAsia="Times New Roman" w:hAnsi="Times New Roman" w:cs="Times New Roman"/>
          <w:sz w:val="28"/>
          <w:szCs w:val="28"/>
          <w:highlight w:val="white"/>
        </w:rPr>
        <w:t xml:space="preserve">абзаці першому </w:t>
      </w:r>
      <w:r w:rsidR="00964FC5">
        <w:rPr>
          <w:rFonts w:ascii="Times New Roman" w:eastAsia="Times New Roman" w:hAnsi="Times New Roman" w:cs="Times New Roman"/>
          <w:sz w:val="28"/>
          <w:szCs w:val="28"/>
          <w:highlight w:val="white"/>
        </w:rPr>
        <w:t xml:space="preserve">пункту 45 </w:t>
      </w:r>
      <w:r w:rsidR="00402CA5">
        <w:rPr>
          <w:rFonts w:ascii="Times New Roman" w:eastAsia="Times New Roman" w:hAnsi="Times New Roman" w:cs="Times New Roman"/>
          <w:sz w:val="28"/>
          <w:szCs w:val="28"/>
          <w:highlight w:val="white"/>
        </w:rPr>
        <w:t xml:space="preserve">слова </w:t>
      </w:r>
      <w:r w:rsidR="00C8353F">
        <w:rPr>
          <w:rFonts w:ascii="Times New Roman" w:eastAsia="Times New Roman" w:hAnsi="Times New Roman" w:cs="Times New Roman"/>
          <w:sz w:val="28"/>
          <w:szCs w:val="28"/>
          <w:highlight w:val="white"/>
        </w:rPr>
        <w:t xml:space="preserve">та цифри </w:t>
      </w:r>
      <w:r w:rsidR="00FA09E2" w:rsidRPr="0060225B">
        <w:rPr>
          <w:rFonts w:ascii="Times New Roman" w:eastAsia="Times New Roman" w:hAnsi="Times New Roman" w:cs="Times New Roman"/>
          <w:sz w:val="28"/>
          <w:szCs w:val="28"/>
          <w:highlight w:val="white"/>
        </w:rPr>
        <w:t>“</w:t>
      </w:r>
      <w:r w:rsidR="00402CA5">
        <w:rPr>
          <w:rFonts w:ascii="Times New Roman" w:eastAsia="Times New Roman" w:hAnsi="Times New Roman" w:cs="Times New Roman"/>
          <w:sz w:val="28"/>
          <w:szCs w:val="28"/>
          <w:highlight w:val="white"/>
        </w:rPr>
        <w:t xml:space="preserve">відповідно </w:t>
      </w:r>
      <w:r w:rsidR="00FA09E2" w:rsidRPr="0060225B">
        <w:rPr>
          <w:rFonts w:ascii="Times New Roman" w:eastAsia="Times New Roman" w:hAnsi="Times New Roman" w:cs="Times New Roman"/>
          <w:sz w:val="28"/>
          <w:szCs w:val="28"/>
          <w:highlight w:val="white"/>
        </w:rPr>
        <w:t xml:space="preserve">0101, 0102” замінити </w:t>
      </w:r>
      <w:r w:rsidR="00402CA5">
        <w:rPr>
          <w:rFonts w:ascii="Times New Roman" w:eastAsia="Times New Roman" w:hAnsi="Times New Roman" w:cs="Times New Roman"/>
          <w:sz w:val="28"/>
          <w:szCs w:val="28"/>
          <w:highlight w:val="white"/>
        </w:rPr>
        <w:t xml:space="preserve">словами </w:t>
      </w:r>
      <w:r w:rsidR="00C8353F">
        <w:rPr>
          <w:rFonts w:ascii="Times New Roman" w:eastAsia="Times New Roman" w:hAnsi="Times New Roman" w:cs="Times New Roman"/>
          <w:sz w:val="28"/>
          <w:szCs w:val="28"/>
          <w:highlight w:val="white"/>
        </w:rPr>
        <w:t xml:space="preserve">та цифрами </w:t>
      </w:r>
      <w:r w:rsidR="00FA09E2" w:rsidRPr="0060225B">
        <w:rPr>
          <w:rFonts w:ascii="Times New Roman" w:eastAsia="Times New Roman" w:hAnsi="Times New Roman" w:cs="Times New Roman"/>
          <w:sz w:val="28"/>
          <w:szCs w:val="28"/>
          <w:highlight w:val="white"/>
        </w:rPr>
        <w:t>“</w:t>
      </w:r>
      <w:r w:rsidR="00402CA5" w:rsidRPr="00402CA5">
        <w:rPr>
          <w:rFonts w:ascii="Times New Roman" w:eastAsia="Times New Roman" w:hAnsi="Times New Roman" w:cs="Times New Roman"/>
          <w:color w:val="000000"/>
          <w:sz w:val="28"/>
          <w:szCs w:val="28"/>
        </w:rPr>
        <w:t>з десятого поверху відповідно 1001, 1002</w:t>
      </w:r>
      <w:r w:rsidR="00FA09E2" w:rsidRPr="00402CA5">
        <w:rPr>
          <w:rFonts w:ascii="Times New Roman" w:eastAsia="Times New Roman" w:hAnsi="Times New Roman" w:cs="Times New Roman"/>
          <w:sz w:val="28"/>
          <w:szCs w:val="28"/>
          <w:highlight w:val="white"/>
        </w:rPr>
        <w:t>”.</w:t>
      </w:r>
    </w:p>
    <w:p w14:paraId="3022D74B" w14:textId="40E35F44" w:rsidR="000C766D" w:rsidRPr="000C766D" w:rsidRDefault="00FA09E2" w:rsidP="00BF210F">
      <w:pPr>
        <w:widowControl w:val="0"/>
        <w:shd w:val="clear" w:color="auto" w:fill="FFFFFF"/>
        <w:spacing w:before="120"/>
        <w:ind w:firstLine="709"/>
        <w:jc w:val="both"/>
        <w:rPr>
          <w:rFonts w:ascii="Times New Roman" w:eastAsia="Times New Roman" w:hAnsi="Times New Roman" w:cs="Times New Roman"/>
          <w:sz w:val="28"/>
          <w:szCs w:val="28"/>
          <w:highlight w:val="white"/>
        </w:rPr>
      </w:pPr>
      <w:r w:rsidRPr="000C766D">
        <w:rPr>
          <w:rFonts w:ascii="Times New Roman" w:eastAsia="Times New Roman" w:hAnsi="Times New Roman" w:cs="Times New Roman"/>
          <w:sz w:val="28"/>
          <w:szCs w:val="28"/>
          <w:highlight w:val="white"/>
        </w:rPr>
        <w:t xml:space="preserve">3. У </w:t>
      </w:r>
      <w:bookmarkStart w:id="2" w:name="_Hlk115211113"/>
      <w:r w:rsidRPr="000C766D">
        <w:rPr>
          <w:rFonts w:ascii="Times New Roman" w:eastAsia="Times New Roman" w:hAnsi="Times New Roman" w:cs="Times New Roman"/>
          <w:sz w:val="28"/>
          <w:szCs w:val="28"/>
          <w:highlight w:val="white"/>
        </w:rPr>
        <w:t>Положенні про набори даних, які підлягають оприлюдненню у формі відкритих даних</w:t>
      </w:r>
      <w:bookmarkEnd w:id="2"/>
      <w:r w:rsidR="002A2315">
        <w:rPr>
          <w:rFonts w:ascii="Times New Roman" w:eastAsia="Times New Roman" w:hAnsi="Times New Roman" w:cs="Times New Roman"/>
          <w:sz w:val="28"/>
          <w:szCs w:val="28"/>
          <w:highlight w:val="white"/>
        </w:rPr>
        <w:t>,</w:t>
      </w:r>
      <w:r w:rsidRPr="000C766D">
        <w:rPr>
          <w:rFonts w:ascii="Times New Roman" w:eastAsia="Times New Roman" w:hAnsi="Times New Roman" w:cs="Times New Roman"/>
          <w:sz w:val="28"/>
          <w:szCs w:val="28"/>
          <w:highlight w:val="white"/>
        </w:rPr>
        <w:t xml:space="preserve"> затвердженому постановою Кабінету Міністрів України від </w:t>
      </w:r>
      <w:r w:rsidR="00DD7668">
        <w:rPr>
          <w:rFonts w:ascii="Times New Roman" w:eastAsia="Times New Roman" w:hAnsi="Times New Roman" w:cs="Times New Roman"/>
          <w:sz w:val="28"/>
          <w:szCs w:val="28"/>
          <w:highlight w:val="white"/>
        </w:rPr>
        <w:br/>
      </w:r>
      <w:r w:rsidRPr="000C766D">
        <w:rPr>
          <w:rFonts w:ascii="Times New Roman" w:eastAsia="Times New Roman" w:hAnsi="Times New Roman" w:cs="Times New Roman"/>
          <w:sz w:val="28"/>
          <w:szCs w:val="28"/>
          <w:highlight w:val="white"/>
        </w:rPr>
        <w:t xml:space="preserve">21 жовтня 2015 р. № 835 (Офіційний вісник України, 2015 р., № 85, ст. 2850; </w:t>
      </w:r>
      <w:r w:rsidR="00161ED7">
        <w:rPr>
          <w:rFonts w:ascii="Times New Roman" w:eastAsia="Times New Roman" w:hAnsi="Times New Roman" w:cs="Times New Roman"/>
          <w:sz w:val="28"/>
          <w:szCs w:val="28"/>
          <w:highlight w:val="white"/>
        </w:rPr>
        <w:br/>
      </w:r>
      <w:r w:rsidR="00E5241D">
        <w:rPr>
          <w:rFonts w:ascii="Times New Roman" w:eastAsia="Times New Roman" w:hAnsi="Times New Roman" w:cs="Times New Roman"/>
          <w:sz w:val="28"/>
          <w:szCs w:val="28"/>
          <w:highlight w:val="white"/>
        </w:rPr>
        <w:t xml:space="preserve">2018 р., № 15, ст. 506; 2019 р., № 43, ст. 1484; </w:t>
      </w:r>
      <w:r w:rsidR="00EA2662">
        <w:rPr>
          <w:rFonts w:ascii="Times New Roman" w:eastAsia="Times New Roman" w:hAnsi="Times New Roman" w:cs="Times New Roman"/>
          <w:sz w:val="28"/>
          <w:szCs w:val="28"/>
          <w:highlight w:val="white"/>
        </w:rPr>
        <w:t>№ 90, ст. 3000;</w:t>
      </w:r>
      <w:r w:rsidR="00EA2662" w:rsidRPr="00EA2662">
        <w:rPr>
          <w:rFonts w:ascii="Times New Roman" w:eastAsia="Times New Roman" w:hAnsi="Times New Roman" w:cs="Times New Roman"/>
          <w:sz w:val="28"/>
          <w:szCs w:val="28"/>
          <w:highlight w:val="white"/>
        </w:rPr>
        <w:t xml:space="preserve"> </w:t>
      </w:r>
      <w:r w:rsidR="00EA2662">
        <w:rPr>
          <w:rFonts w:ascii="Times New Roman" w:eastAsia="Times New Roman" w:hAnsi="Times New Roman" w:cs="Times New Roman"/>
          <w:sz w:val="28"/>
          <w:szCs w:val="28"/>
          <w:highlight w:val="white"/>
        </w:rPr>
        <w:t xml:space="preserve">2020 р. № 2, ст. 62, № 4, ст. 199, № 10, ст. 401, № 19, ст. 741, № 23, ст. 855, № 45, ст. 1433, № 55, </w:t>
      </w:r>
      <w:r w:rsidR="00DD7668">
        <w:rPr>
          <w:rFonts w:ascii="Times New Roman" w:eastAsia="Times New Roman" w:hAnsi="Times New Roman" w:cs="Times New Roman"/>
          <w:sz w:val="28"/>
          <w:szCs w:val="28"/>
          <w:highlight w:val="white"/>
        </w:rPr>
        <w:br/>
      </w:r>
      <w:r w:rsidR="00EA2662">
        <w:rPr>
          <w:rFonts w:ascii="Times New Roman" w:eastAsia="Times New Roman" w:hAnsi="Times New Roman" w:cs="Times New Roman"/>
          <w:sz w:val="28"/>
          <w:szCs w:val="28"/>
          <w:highlight w:val="white"/>
        </w:rPr>
        <w:t xml:space="preserve">ст. 1725, № 76, ст. 2432, № 79, ст. 2542, № 84, ст. 2703, </w:t>
      </w:r>
      <w:r w:rsidRPr="000C766D">
        <w:rPr>
          <w:rFonts w:ascii="Times New Roman" w:eastAsia="Times New Roman" w:hAnsi="Times New Roman" w:cs="Times New Roman"/>
          <w:sz w:val="28"/>
          <w:szCs w:val="28"/>
          <w:highlight w:val="white"/>
        </w:rPr>
        <w:t>2021 р., № 35, ст. 2064</w:t>
      </w:r>
      <w:r w:rsidR="00B51A89">
        <w:rPr>
          <w:rFonts w:ascii="Times New Roman" w:eastAsia="Times New Roman" w:hAnsi="Times New Roman" w:cs="Times New Roman"/>
          <w:sz w:val="28"/>
          <w:szCs w:val="28"/>
          <w:highlight w:val="white"/>
        </w:rPr>
        <w:t xml:space="preserve">, </w:t>
      </w:r>
      <w:r w:rsidR="00161ED7">
        <w:rPr>
          <w:rFonts w:ascii="Times New Roman" w:eastAsia="Times New Roman" w:hAnsi="Times New Roman" w:cs="Times New Roman"/>
          <w:sz w:val="28"/>
          <w:szCs w:val="28"/>
          <w:highlight w:val="white"/>
        </w:rPr>
        <w:br/>
      </w:r>
      <w:r w:rsidR="00B51A89">
        <w:rPr>
          <w:rFonts w:ascii="Times New Roman" w:eastAsia="Times New Roman" w:hAnsi="Times New Roman" w:cs="Times New Roman"/>
          <w:sz w:val="28"/>
          <w:szCs w:val="28"/>
          <w:highlight w:val="white"/>
        </w:rPr>
        <w:t xml:space="preserve">ст. 2068, ст. 2089, </w:t>
      </w:r>
      <w:r w:rsidR="009E53D1">
        <w:rPr>
          <w:rFonts w:ascii="Times New Roman" w:eastAsia="Times New Roman" w:hAnsi="Times New Roman" w:cs="Times New Roman"/>
          <w:sz w:val="28"/>
          <w:szCs w:val="28"/>
          <w:highlight w:val="white"/>
        </w:rPr>
        <w:t>№ 56, ст. 3469,№ 92, ст. 5972; 2022 р., № 16, ст.</w:t>
      </w:r>
      <w:r w:rsidR="00DD7668">
        <w:rPr>
          <w:rFonts w:ascii="Times New Roman" w:eastAsia="Times New Roman" w:hAnsi="Times New Roman" w:cs="Times New Roman"/>
          <w:sz w:val="28"/>
          <w:szCs w:val="28"/>
          <w:highlight w:val="white"/>
        </w:rPr>
        <w:t xml:space="preserve"> </w:t>
      </w:r>
      <w:r w:rsidR="009E53D1">
        <w:rPr>
          <w:rFonts w:ascii="Times New Roman" w:eastAsia="Times New Roman" w:hAnsi="Times New Roman" w:cs="Times New Roman"/>
          <w:sz w:val="28"/>
          <w:szCs w:val="28"/>
          <w:highlight w:val="white"/>
        </w:rPr>
        <w:t>846</w:t>
      </w:r>
      <w:r w:rsidRPr="000C766D">
        <w:rPr>
          <w:rFonts w:ascii="Times New Roman" w:eastAsia="Times New Roman" w:hAnsi="Times New Roman" w:cs="Times New Roman"/>
          <w:sz w:val="28"/>
          <w:szCs w:val="28"/>
          <w:highlight w:val="white"/>
        </w:rPr>
        <w:t>):</w:t>
      </w:r>
    </w:p>
    <w:p w14:paraId="716A7D84" w14:textId="578988E4" w:rsidR="000C766D" w:rsidRPr="0060225B" w:rsidRDefault="0060225B" w:rsidP="00BF210F">
      <w:pPr>
        <w:widowControl w:val="0"/>
        <w:shd w:val="clear" w:color="auto" w:fill="FFFFFF"/>
        <w:spacing w:before="120"/>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1) </w:t>
      </w:r>
      <w:r w:rsidR="00964FC5">
        <w:rPr>
          <w:rFonts w:ascii="Times New Roman" w:eastAsia="Times New Roman" w:hAnsi="Times New Roman" w:cs="Times New Roman"/>
          <w:sz w:val="28"/>
          <w:szCs w:val="28"/>
          <w:highlight w:val="white"/>
        </w:rPr>
        <w:t>в</w:t>
      </w:r>
      <w:r w:rsidR="00964FC5" w:rsidRPr="0060225B">
        <w:rPr>
          <w:rFonts w:ascii="Times New Roman" w:eastAsia="Times New Roman" w:hAnsi="Times New Roman" w:cs="Times New Roman"/>
          <w:sz w:val="28"/>
          <w:szCs w:val="28"/>
          <w:highlight w:val="white"/>
        </w:rPr>
        <w:t xml:space="preserve"> </w:t>
      </w:r>
      <w:r w:rsidR="00FA09E2" w:rsidRPr="0060225B">
        <w:rPr>
          <w:rFonts w:ascii="Times New Roman" w:eastAsia="Times New Roman" w:hAnsi="Times New Roman" w:cs="Times New Roman"/>
          <w:sz w:val="28"/>
          <w:szCs w:val="28"/>
          <w:highlight w:val="white"/>
        </w:rPr>
        <w:t xml:space="preserve">абзаці вісімнадцятому </w:t>
      </w:r>
      <w:r w:rsidR="00E5241D">
        <w:rPr>
          <w:rFonts w:ascii="Times New Roman" w:eastAsia="Times New Roman" w:hAnsi="Times New Roman" w:cs="Times New Roman"/>
          <w:sz w:val="28"/>
          <w:szCs w:val="28"/>
          <w:highlight w:val="white"/>
        </w:rPr>
        <w:t xml:space="preserve">пункту 7 </w:t>
      </w:r>
      <w:r w:rsidR="00FA09E2" w:rsidRPr="0060225B">
        <w:rPr>
          <w:rFonts w:ascii="Times New Roman" w:eastAsia="Times New Roman" w:hAnsi="Times New Roman" w:cs="Times New Roman"/>
          <w:sz w:val="28"/>
          <w:szCs w:val="28"/>
          <w:highlight w:val="white"/>
        </w:rPr>
        <w:t xml:space="preserve">слово “КОАТУУ” замінити словом “КАТОТТГ”; </w:t>
      </w:r>
    </w:p>
    <w:p w14:paraId="329039EB" w14:textId="38F86744" w:rsidR="00E5241D" w:rsidRDefault="0060225B" w:rsidP="00BF210F">
      <w:pPr>
        <w:widowControl w:val="0"/>
        <w:shd w:val="clear" w:color="auto" w:fill="FFFFFF"/>
        <w:spacing w:before="120"/>
        <w:ind w:firstLine="709"/>
        <w:jc w:val="both"/>
        <w:rPr>
          <w:rFonts w:ascii="Times New Roman" w:eastAsia="Times New Roman" w:hAnsi="Times New Roman" w:cs="Times New Roman"/>
          <w:sz w:val="28"/>
          <w:szCs w:val="28"/>
          <w:highlight w:val="white"/>
        </w:rPr>
      </w:pPr>
      <w:r w:rsidRPr="0060225B">
        <w:rPr>
          <w:rFonts w:ascii="Times New Roman" w:eastAsia="Times New Roman" w:hAnsi="Times New Roman" w:cs="Times New Roman"/>
          <w:sz w:val="28"/>
          <w:szCs w:val="28"/>
          <w:highlight w:val="white"/>
        </w:rPr>
        <w:t xml:space="preserve">2) </w:t>
      </w:r>
      <w:r w:rsidR="00FA09E2" w:rsidRPr="0060225B">
        <w:rPr>
          <w:rFonts w:ascii="Times New Roman" w:eastAsia="Times New Roman" w:hAnsi="Times New Roman" w:cs="Times New Roman"/>
          <w:sz w:val="28"/>
          <w:szCs w:val="28"/>
          <w:highlight w:val="white"/>
        </w:rPr>
        <w:t>розділ “</w:t>
      </w:r>
      <w:proofErr w:type="spellStart"/>
      <w:r w:rsidR="00FA09E2" w:rsidRPr="0060225B">
        <w:rPr>
          <w:rFonts w:ascii="Times New Roman" w:eastAsia="Times New Roman" w:hAnsi="Times New Roman" w:cs="Times New Roman"/>
          <w:sz w:val="28"/>
          <w:szCs w:val="28"/>
          <w:highlight w:val="white"/>
        </w:rPr>
        <w:t>Мінрегіон</w:t>
      </w:r>
      <w:proofErr w:type="spellEnd"/>
      <w:r w:rsidR="00FA09E2" w:rsidRPr="0060225B">
        <w:rPr>
          <w:rFonts w:ascii="Times New Roman" w:eastAsia="Times New Roman" w:hAnsi="Times New Roman" w:cs="Times New Roman"/>
          <w:sz w:val="28"/>
          <w:szCs w:val="28"/>
          <w:highlight w:val="white"/>
        </w:rPr>
        <w:t xml:space="preserve">” </w:t>
      </w:r>
      <w:r w:rsidR="008E5F79" w:rsidRPr="0060225B">
        <w:rPr>
          <w:rFonts w:ascii="Times New Roman" w:eastAsia="Times New Roman" w:hAnsi="Times New Roman" w:cs="Times New Roman"/>
          <w:sz w:val="28"/>
          <w:szCs w:val="28"/>
          <w:highlight w:val="white"/>
        </w:rPr>
        <w:t>додатк</w:t>
      </w:r>
      <w:r w:rsidR="008E5F79">
        <w:rPr>
          <w:rFonts w:ascii="Times New Roman" w:eastAsia="Times New Roman" w:hAnsi="Times New Roman" w:cs="Times New Roman"/>
          <w:sz w:val="28"/>
          <w:szCs w:val="28"/>
          <w:highlight w:val="white"/>
        </w:rPr>
        <w:t>а</w:t>
      </w:r>
      <w:r w:rsidR="008E5F79" w:rsidRPr="0060225B">
        <w:rPr>
          <w:rFonts w:ascii="Times New Roman" w:eastAsia="Times New Roman" w:hAnsi="Times New Roman" w:cs="Times New Roman"/>
          <w:sz w:val="28"/>
          <w:szCs w:val="28"/>
          <w:highlight w:val="white"/>
        </w:rPr>
        <w:t xml:space="preserve"> </w:t>
      </w:r>
      <w:r w:rsidR="00FA09E2" w:rsidRPr="0060225B">
        <w:rPr>
          <w:rFonts w:ascii="Times New Roman" w:eastAsia="Times New Roman" w:hAnsi="Times New Roman" w:cs="Times New Roman"/>
          <w:sz w:val="28"/>
          <w:szCs w:val="28"/>
          <w:highlight w:val="white"/>
        </w:rPr>
        <w:t xml:space="preserve">до Положення </w:t>
      </w:r>
      <w:r w:rsidR="00E5241D">
        <w:rPr>
          <w:rFonts w:ascii="Times New Roman" w:eastAsia="Times New Roman" w:hAnsi="Times New Roman" w:cs="Times New Roman"/>
          <w:sz w:val="28"/>
          <w:szCs w:val="28"/>
          <w:highlight w:val="white"/>
        </w:rPr>
        <w:t>доповнити такою позицією:</w:t>
      </w:r>
    </w:p>
    <w:p w14:paraId="10AEBACD" w14:textId="5F1AF410" w:rsidR="00FA09E2" w:rsidRDefault="00FA09E2" w:rsidP="00BF210F">
      <w:pPr>
        <w:widowControl w:val="0"/>
        <w:shd w:val="clear" w:color="auto" w:fill="FFFFFF"/>
        <w:spacing w:before="120"/>
        <w:ind w:firstLine="709"/>
        <w:jc w:val="both"/>
        <w:rPr>
          <w:rFonts w:ascii="Times New Roman" w:eastAsia="Times New Roman" w:hAnsi="Times New Roman" w:cs="Times New Roman"/>
          <w:sz w:val="28"/>
          <w:szCs w:val="28"/>
          <w:highlight w:val="white"/>
        </w:rPr>
      </w:pPr>
      <w:r w:rsidRPr="000C766D">
        <w:rPr>
          <w:rFonts w:ascii="Times New Roman" w:eastAsia="Times New Roman" w:hAnsi="Times New Roman" w:cs="Times New Roman"/>
          <w:sz w:val="28"/>
          <w:szCs w:val="28"/>
          <w:highlight w:val="white"/>
        </w:rPr>
        <w:t>“Кодифікатор адміністративно-територіальних одиниць та територій територіальних громад (КАТОТТГ)”.</w:t>
      </w:r>
    </w:p>
    <w:p w14:paraId="44FA865D" w14:textId="569EC4CC" w:rsidR="00142485" w:rsidRPr="000C766D" w:rsidRDefault="00142485" w:rsidP="00161ED7">
      <w:pPr>
        <w:shd w:val="clear" w:color="auto" w:fill="FFFFFF"/>
        <w:spacing w:line="276" w:lineRule="auto"/>
      </w:pPr>
    </w:p>
    <w:sectPr w:rsidR="00142485" w:rsidRPr="000C766D" w:rsidSect="00161ED7">
      <w:headerReference w:type="default" r:id="rId7"/>
      <w:footerReference w:type="first" r:id="rId8"/>
      <w:pgSz w:w="11906" w:h="16838"/>
      <w:pgMar w:top="1134" w:right="566" w:bottom="1135" w:left="170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EC5CD" w14:textId="77777777" w:rsidR="00AC5141" w:rsidRDefault="00AC5141">
      <w:r>
        <w:separator/>
      </w:r>
    </w:p>
  </w:endnote>
  <w:endnote w:type="continuationSeparator" w:id="0">
    <w:p w14:paraId="62C79D96" w14:textId="77777777" w:rsidR="00AC5141" w:rsidRDefault="00AC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B9150" w14:textId="50E279A2" w:rsidR="000C766D" w:rsidRDefault="000C766D">
    <w:pPr>
      <w:pStyle w:val="a5"/>
    </w:pPr>
  </w:p>
  <w:p w14:paraId="1B612581" w14:textId="78E87DAF" w:rsidR="000C766D" w:rsidRDefault="000C766D">
    <w:pPr>
      <w:pStyle w:val="a5"/>
    </w:pPr>
  </w:p>
  <w:p w14:paraId="0A2A88C8" w14:textId="77777777" w:rsidR="000C766D" w:rsidRDefault="000C766D">
    <w:pPr>
      <w:pStyle w:val="a5"/>
    </w:pPr>
  </w:p>
  <w:p w14:paraId="4C2C565E" w14:textId="5BFA3195" w:rsidR="000C766D" w:rsidRDefault="000C766D">
    <w:pPr>
      <w:pStyle w:val="a5"/>
    </w:pPr>
  </w:p>
  <w:p w14:paraId="284D0E60" w14:textId="2F2D4C46" w:rsidR="000C766D" w:rsidRDefault="000C766D">
    <w:pPr>
      <w:pStyle w:val="a5"/>
    </w:pPr>
  </w:p>
  <w:p w14:paraId="77D3D345" w14:textId="77777777" w:rsidR="000C766D" w:rsidRDefault="000C766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1B05E" w14:textId="77777777" w:rsidR="00AC5141" w:rsidRDefault="00AC5141">
      <w:r>
        <w:separator/>
      </w:r>
    </w:p>
  </w:footnote>
  <w:footnote w:type="continuationSeparator" w:id="0">
    <w:p w14:paraId="5147DAB4" w14:textId="77777777" w:rsidR="00AC5141" w:rsidRDefault="00AC5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22871"/>
      <w:docPartObj>
        <w:docPartGallery w:val="Page Numbers (Top of Page)"/>
        <w:docPartUnique/>
      </w:docPartObj>
    </w:sdtPr>
    <w:sdtEndPr>
      <w:rPr>
        <w:rFonts w:ascii="Times New Roman" w:hAnsi="Times New Roman" w:cs="Times New Roman"/>
        <w:sz w:val="24"/>
        <w:szCs w:val="24"/>
      </w:rPr>
    </w:sdtEndPr>
    <w:sdtContent>
      <w:p w14:paraId="18105298" w14:textId="5DEDEAE4" w:rsidR="000C766D" w:rsidRPr="00DD7668" w:rsidRDefault="000C766D">
        <w:pPr>
          <w:pStyle w:val="a3"/>
          <w:jc w:val="center"/>
          <w:rPr>
            <w:rFonts w:ascii="Times New Roman" w:hAnsi="Times New Roman" w:cs="Times New Roman"/>
            <w:sz w:val="24"/>
            <w:szCs w:val="24"/>
          </w:rPr>
        </w:pPr>
        <w:r w:rsidRPr="00DD7668">
          <w:rPr>
            <w:rFonts w:ascii="Times New Roman" w:hAnsi="Times New Roman" w:cs="Times New Roman"/>
            <w:sz w:val="24"/>
            <w:szCs w:val="24"/>
          </w:rPr>
          <w:fldChar w:fldCharType="begin"/>
        </w:r>
        <w:r w:rsidRPr="00DD7668">
          <w:rPr>
            <w:rFonts w:ascii="Times New Roman" w:hAnsi="Times New Roman" w:cs="Times New Roman"/>
            <w:sz w:val="24"/>
            <w:szCs w:val="24"/>
          </w:rPr>
          <w:instrText>PAGE   \* MERGEFORMAT</w:instrText>
        </w:r>
        <w:r w:rsidRPr="00DD7668">
          <w:rPr>
            <w:rFonts w:ascii="Times New Roman" w:hAnsi="Times New Roman" w:cs="Times New Roman"/>
            <w:sz w:val="24"/>
            <w:szCs w:val="24"/>
          </w:rPr>
          <w:fldChar w:fldCharType="separate"/>
        </w:r>
        <w:r w:rsidR="00E02F13" w:rsidRPr="00DD7668">
          <w:rPr>
            <w:rFonts w:ascii="Times New Roman" w:hAnsi="Times New Roman" w:cs="Times New Roman"/>
            <w:noProof/>
            <w:sz w:val="24"/>
            <w:szCs w:val="24"/>
          </w:rPr>
          <w:t>2</w:t>
        </w:r>
        <w:r w:rsidRPr="00DD7668">
          <w:rPr>
            <w:rFonts w:ascii="Times New Roman" w:hAnsi="Times New Roman" w:cs="Times New Roman"/>
            <w:sz w:val="24"/>
            <w:szCs w:val="24"/>
          </w:rPr>
          <w:fldChar w:fldCharType="end"/>
        </w:r>
      </w:p>
    </w:sdtContent>
  </w:sdt>
  <w:p w14:paraId="50BE6A19" w14:textId="77777777" w:rsidR="000C766D" w:rsidRDefault="000C766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2237C"/>
    <w:multiLevelType w:val="multilevel"/>
    <w:tmpl w:val="0EA2CF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C2854CD"/>
    <w:multiLevelType w:val="multilevel"/>
    <w:tmpl w:val="06986400"/>
    <w:lvl w:ilvl="0">
      <w:start w:val="1"/>
      <w:numFmt w:val="decimal"/>
      <w:lvlText w:val="%1)"/>
      <w:lvlJc w:val="left"/>
      <w:pPr>
        <w:ind w:left="928" w:hanging="360"/>
      </w:pPr>
      <w:rPr>
        <w:u w:val="none"/>
      </w:rPr>
    </w:lvl>
    <w:lvl w:ilvl="1">
      <w:start w:val="1"/>
      <w:numFmt w:val="lowerLetter"/>
      <w:lvlText w:val="%2)"/>
      <w:lvlJc w:val="left"/>
      <w:pPr>
        <w:ind w:left="1648" w:hanging="360"/>
      </w:pPr>
      <w:rPr>
        <w:u w:val="none"/>
      </w:rPr>
    </w:lvl>
    <w:lvl w:ilvl="2">
      <w:start w:val="1"/>
      <w:numFmt w:val="lowerRoman"/>
      <w:lvlText w:val="%3)"/>
      <w:lvlJc w:val="right"/>
      <w:pPr>
        <w:ind w:left="2368" w:hanging="360"/>
      </w:pPr>
      <w:rPr>
        <w:u w:val="none"/>
      </w:rPr>
    </w:lvl>
    <w:lvl w:ilvl="3">
      <w:start w:val="1"/>
      <w:numFmt w:val="decimal"/>
      <w:lvlText w:val="(%4)"/>
      <w:lvlJc w:val="left"/>
      <w:pPr>
        <w:ind w:left="3088" w:hanging="360"/>
      </w:pPr>
      <w:rPr>
        <w:u w:val="none"/>
      </w:rPr>
    </w:lvl>
    <w:lvl w:ilvl="4">
      <w:start w:val="1"/>
      <w:numFmt w:val="lowerLetter"/>
      <w:lvlText w:val="(%5)"/>
      <w:lvlJc w:val="left"/>
      <w:pPr>
        <w:ind w:left="3808" w:hanging="360"/>
      </w:pPr>
      <w:rPr>
        <w:u w:val="none"/>
      </w:rPr>
    </w:lvl>
    <w:lvl w:ilvl="5">
      <w:start w:val="1"/>
      <w:numFmt w:val="lowerRoman"/>
      <w:lvlText w:val="(%6)"/>
      <w:lvlJc w:val="right"/>
      <w:pPr>
        <w:ind w:left="4528" w:hanging="360"/>
      </w:pPr>
      <w:rPr>
        <w:u w:val="none"/>
      </w:rPr>
    </w:lvl>
    <w:lvl w:ilvl="6">
      <w:start w:val="1"/>
      <w:numFmt w:val="decimal"/>
      <w:lvlText w:val="%7."/>
      <w:lvlJc w:val="left"/>
      <w:pPr>
        <w:ind w:left="5248" w:hanging="360"/>
      </w:pPr>
      <w:rPr>
        <w:u w:val="none"/>
      </w:rPr>
    </w:lvl>
    <w:lvl w:ilvl="7">
      <w:start w:val="1"/>
      <w:numFmt w:val="lowerLetter"/>
      <w:lvlText w:val="%8."/>
      <w:lvlJc w:val="left"/>
      <w:pPr>
        <w:ind w:left="5968" w:hanging="360"/>
      </w:pPr>
      <w:rPr>
        <w:u w:val="none"/>
      </w:rPr>
    </w:lvl>
    <w:lvl w:ilvl="8">
      <w:start w:val="1"/>
      <w:numFmt w:val="lowerRoman"/>
      <w:lvlText w:val="%9."/>
      <w:lvlJc w:val="right"/>
      <w:pPr>
        <w:ind w:left="6688" w:hanging="360"/>
      </w:pPr>
      <w:rPr>
        <w:u w:val="none"/>
      </w:rPr>
    </w:lvl>
  </w:abstractNum>
  <w:abstractNum w:abstractNumId="2" w15:restartNumberingAfterBreak="0">
    <w:nsid w:val="4E0F6C85"/>
    <w:multiLevelType w:val="multilevel"/>
    <w:tmpl w:val="D2BAD884"/>
    <w:lvl w:ilvl="0">
      <w:start w:val="1"/>
      <w:numFmt w:val="decimal"/>
      <w:lvlText w:val="%1."/>
      <w:lvlJc w:val="left"/>
      <w:pPr>
        <w:ind w:left="720" w:hanging="294"/>
      </w:pPr>
      <w:rPr>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1DF74D8"/>
    <w:multiLevelType w:val="multilevel"/>
    <w:tmpl w:val="CD7EDC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CEC4064"/>
    <w:multiLevelType w:val="multilevel"/>
    <w:tmpl w:val="18D271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61402639">
    <w:abstractNumId w:val="4"/>
  </w:num>
  <w:num w:numId="2" w16cid:durableId="1504398054">
    <w:abstractNumId w:val="3"/>
  </w:num>
  <w:num w:numId="3" w16cid:durableId="602809812">
    <w:abstractNumId w:val="2"/>
  </w:num>
  <w:num w:numId="4" w16cid:durableId="216744246">
    <w:abstractNumId w:val="1"/>
  </w:num>
  <w:num w:numId="5" w16cid:durableId="979264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6D2"/>
    <w:rsid w:val="000006D2"/>
    <w:rsid w:val="00031E80"/>
    <w:rsid w:val="00037A96"/>
    <w:rsid w:val="000C766D"/>
    <w:rsid w:val="00125108"/>
    <w:rsid w:val="00142485"/>
    <w:rsid w:val="00161ED7"/>
    <w:rsid w:val="00226281"/>
    <w:rsid w:val="00236009"/>
    <w:rsid w:val="002A2315"/>
    <w:rsid w:val="00342AA3"/>
    <w:rsid w:val="00347A46"/>
    <w:rsid w:val="0039276F"/>
    <w:rsid w:val="003D5D00"/>
    <w:rsid w:val="00402CA5"/>
    <w:rsid w:val="00434CB7"/>
    <w:rsid w:val="00487DA5"/>
    <w:rsid w:val="0052404F"/>
    <w:rsid w:val="00583744"/>
    <w:rsid w:val="00586E0B"/>
    <w:rsid w:val="005C5426"/>
    <w:rsid w:val="0060225B"/>
    <w:rsid w:val="0070461B"/>
    <w:rsid w:val="0072068A"/>
    <w:rsid w:val="007D6580"/>
    <w:rsid w:val="00820A7F"/>
    <w:rsid w:val="008E5F79"/>
    <w:rsid w:val="00964FC5"/>
    <w:rsid w:val="009A4CB7"/>
    <w:rsid w:val="009E53D1"/>
    <w:rsid w:val="00AC5141"/>
    <w:rsid w:val="00B26DB9"/>
    <w:rsid w:val="00B51A89"/>
    <w:rsid w:val="00BF210F"/>
    <w:rsid w:val="00C56402"/>
    <w:rsid w:val="00C82221"/>
    <w:rsid w:val="00C8353F"/>
    <w:rsid w:val="00CF2F79"/>
    <w:rsid w:val="00D24078"/>
    <w:rsid w:val="00DD7668"/>
    <w:rsid w:val="00E02811"/>
    <w:rsid w:val="00E02F13"/>
    <w:rsid w:val="00E36617"/>
    <w:rsid w:val="00E40129"/>
    <w:rsid w:val="00E5241D"/>
    <w:rsid w:val="00EA2662"/>
    <w:rsid w:val="00FA0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3B08D"/>
  <w15:docId w15:val="{96C34016-C798-458F-8647-9418454D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09E2"/>
    <w:pPr>
      <w:spacing w:after="0" w:line="240" w:lineRule="auto"/>
    </w:pPr>
    <w:rPr>
      <w:rFonts w:ascii="Calibri" w:eastAsia="Calibri" w:hAnsi="Calibri" w:cs="Calibri"/>
      <w:sz w:val="20"/>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766D"/>
    <w:pPr>
      <w:tabs>
        <w:tab w:val="center" w:pos="4677"/>
        <w:tab w:val="right" w:pos="9355"/>
      </w:tabs>
    </w:pPr>
  </w:style>
  <w:style w:type="character" w:customStyle="1" w:styleId="a4">
    <w:name w:val="Верхній колонтитул Знак"/>
    <w:basedOn w:val="a0"/>
    <w:link w:val="a3"/>
    <w:uiPriority w:val="99"/>
    <w:rsid w:val="000C766D"/>
    <w:rPr>
      <w:rFonts w:ascii="Calibri" w:eastAsia="Calibri" w:hAnsi="Calibri" w:cs="Calibri"/>
      <w:sz w:val="20"/>
      <w:szCs w:val="20"/>
      <w:lang w:val="uk-UA" w:eastAsia="uk-UA"/>
    </w:rPr>
  </w:style>
  <w:style w:type="paragraph" w:styleId="a5">
    <w:name w:val="footer"/>
    <w:basedOn w:val="a"/>
    <w:link w:val="a6"/>
    <w:uiPriority w:val="99"/>
    <w:unhideWhenUsed/>
    <w:rsid w:val="000C766D"/>
    <w:pPr>
      <w:tabs>
        <w:tab w:val="center" w:pos="4677"/>
        <w:tab w:val="right" w:pos="9355"/>
      </w:tabs>
    </w:pPr>
  </w:style>
  <w:style w:type="character" w:customStyle="1" w:styleId="a6">
    <w:name w:val="Нижній колонтитул Знак"/>
    <w:basedOn w:val="a0"/>
    <w:link w:val="a5"/>
    <w:uiPriority w:val="99"/>
    <w:rsid w:val="000C766D"/>
    <w:rPr>
      <w:rFonts w:ascii="Calibri" w:eastAsia="Calibri" w:hAnsi="Calibri" w:cs="Calibri"/>
      <w:sz w:val="20"/>
      <w:szCs w:val="20"/>
      <w:lang w:val="uk-UA" w:eastAsia="uk-UA"/>
    </w:rPr>
  </w:style>
  <w:style w:type="paragraph" w:styleId="a7">
    <w:name w:val="Balloon Text"/>
    <w:basedOn w:val="a"/>
    <w:link w:val="a8"/>
    <w:uiPriority w:val="99"/>
    <w:semiHidden/>
    <w:unhideWhenUsed/>
    <w:rsid w:val="0070461B"/>
    <w:rPr>
      <w:rFonts w:ascii="Segoe UI" w:hAnsi="Segoe UI" w:cs="Segoe UI"/>
      <w:sz w:val="18"/>
      <w:szCs w:val="18"/>
    </w:rPr>
  </w:style>
  <w:style w:type="character" w:customStyle="1" w:styleId="a8">
    <w:name w:val="Текст у виносці Знак"/>
    <w:basedOn w:val="a0"/>
    <w:link w:val="a7"/>
    <w:uiPriority w:val="99"/>
    <w:semiHidden/>
    <w:rsid w:val="0070461B"/>
    <w:rPr>
      <w:rFonts w:ascii="Segoe UI" w:eastAsia="Calibri" w:hAnsi="Segoe UI" w:cs="Segoe UI"/>
      <w:sz w:val="18"/>
      <w:szCs w:val="18"/>
      <w:lang w:val="uk-UA" w:eastAsia="uk-UA"/>
    </w:rPr>
  </w:style>
  <w:style w:type="character" w:styleId="a9">
    <w:name w:val="annotation reference"/>
    <w:basedOn w:val="a0"/>
    <w:uiPriority w:val="99"/>
    <w:semiHidden/>
    <w:unhideWhenUsed/>
    <w:rsid w:val="0070461B"/>
    <w:rPr>
      <w:sz w:val="16"/>
      <w:szCs w:val="16"/>
    </w:rPr>
  </w:style>
  <w:style w:type="paragraph" w:styleId="aa">
    <w:name w:val="annotation text"/>
    <w:basedOn w:val="a"/>
    <w:link w:val="ab"/>
    <w:uiPriority w:val="99"/>
    <w:semiHidden/>
    <w:unhideWhenUsed/>
    <w:rsid w:val="0070461B"/>
  </w:style>
  <w:style w:type="character" w:customStyle="1" w:styleId="ab">
    <w:name w:val="Текст примітки Знак"/>
    <w:basedOn w:val="a0"/>
    <w:link w:val="aa"/>
    <w:uiPriority w:val="99"/>
    <w:semiHidden/>
    <w:rsid w:val="0070461B"/>
    <w:rPr>
      <w:rFonts w:ascii="Calibri" w:eastAsia="Calibri" w:hAnsi="Calibri" w:cs="Calibri"/>
      <w:sz w:val="20"/>
      <w:szCs w:val="20"/>
      <w:lang w:val="uk-UA" w:eastAsia="uk-UA"/>
    </w:rPr>
  </w:style>
  <w:style w:type="paragraph" w:styleId="ac">
    <w:name w:val="annotation subject"/>
    <w:basedOn w:val="aa"/>
    <w:next w:val="aa"/>
    <w:link w:val="ad"/>
    <w:uiPriority w:val="99"/>
    <w:semiHidden/>
    <w:unhideWhenUsed/>
    <w:rsid w:val="0070461B"/>
    <w:rPr>
      <w:b/>
      <w:bCs/>
    </w:rPr>
  </w:style>
  <w:style w:type="character" w:customStyle="1" w:styleId="ad">
    <w:name w:val="Тема примітки Знак"/>
    <w:basedOn w:val="ab"/>
    <w:link w:val="ac"/>
    <w:uiPriority w:val="99"/>
    <w:semiHidden/>
    <w:rsid w:val="0070461B"/>
    <w:rPr>
      <w:rFonts w:ascii="Calibri" w:eastAsia="Calibri" w:hAnsi="Calibri" w:cs="Calibri"/>
      <w:b/>
      <w:bCs/>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1014</Words>
  <Characters>5781</Characters>
  <Application>Microsoft Office Word</Application>
  <DocSecurity>0</DocSecurity>
  <Lines>48</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Кічак Юлія Василівна</cp:lastModifiedBy>
  <cp:revision>3</cp:revision>
  <dcterms:created xsi:type="dcterms:W3CDTF">2022-10-10T19:31:00Z</dcterms:created>
  <dcterms:modified xsi:type="dcterms:W3CDTF">2022-10-10T19:41:00Z</dcterms:modified>
</cp:coreProperties>
</file>