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27D1" w14:textId="77777777" w:rsidR="00474C5E" w:rsidRPr="00242722" w:rsidRDefault="00474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95"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eading=h.gjdgxs" w:colFirst="0" w:colLast="0"/>
      <w:bookmarkEnd w:id="0"/>
    </w:p>
    <w:p w14:paraId="6D052D07" w14:textId="77777777" w:rsidR="00474C5E" w:rsidRPr="00242722" w:rsidRDefault="0015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95"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2722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p w14:paraId="7A9D56E8" w14:textId="77777777" w:rsidR="00474C5E" w:rsidRPr="00242722" w:rsidRDefault="0015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95"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2722">
        <w:rPr>
          <w:rFonts w:ascii="Times New Roman" w:hAnsi="Times New Roman" w:cs="Times New Roman"/>
          <w:b/>
          <w:sz w:val="24"/>
          <w:szCs w:val="24"/>
          <w:lang w:val="uk-UA"/>
        </w:rPr>
        <w:t>до проекту постанови Кабінету Міністрів України «Про внесення змін до Правил надання послуг поштового зв’язку та</w:t>
      </w:r>
    </w:p>
    <w:p w14:paraId="011BFBBF" w14:textId="77777777" w:rsidR="00474C5E" w:rsidRPr="00242722" w:rsidRDefault="001515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95" w:firstLine="14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272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Примірного регламенту центру надання адміністративних послуг» </w:t>
      </w:r>
    </w:p>
    <w:p w14:paraId="29956C6F" w14:textId="77777777" w:rsidR="00474C5E" w:rsidRPr="00242722" w:rsidRDefault="00474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95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fd"/>
        <w:tblW w:w="1460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7229"/>
      </w:tblGrid>
      <w:tr w:rsidR="00474C5E" w:rsidRPr="00562D1B" w14:paraId="2B2C0F1D" w14:textId="77777777">
        <w:trPr>
          <w:trHeight w:val="222"/>
        </w:trPr>
        <w:tc>
          <w:tcPr>
            <w:tcW w:w="7371" w:type="dxa"/>
          </w:tcPr>
          <w:p w14:paraId="646DB1F2" w14:textId="77777777" w:rsidR="00474C5E" w:rsidRPr="00242722" w:rsidRDefault="00151579">
            <w:pPr>
              <w:spacing w:before="120" w:after="120" w:line="240" w:lineRule="auto"/>
              <w:ind w:left="452" w:hanging="3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положення чинного законодавства</w:t>
            </w: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14:paraId="5F506B2A" w14:textId="77777777" w:rsidR="00474C5E" w:rsidRPr="00242722" w:rsidRDefault="00151579">
            <w:pPr>
              <w:spacing w:before="120" w:after="120" w:line="240" w:lineRule="auto"/>
              <w:ind w:firstLine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Зміст відповідного положення проекту </w:t>
            </w:r>
            <w:proofErr w:type="spellStart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акта</w:t>
            </w:r>
            <w:proofErr w:type="spellEnd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474C5E" w:rsidRPr="00242722" w14:paraId="1880076F" w14:textId="77777777">
        <w:trPr>
          <w:trHeight w:val="20"/>
        </w:trPr>
        <w:tc>
          <w:tcPr>
            <w:tcW w:w="14600" w:type="dxa"/>
            <w:gridSpan w:val="2"/>
          </w:tcPr>
          <w:p w14:paraId="544C91BE" w14:textId="77777777" w:rsidR="00474C5E" w:rsidRPr="00242722" w:rsidRDefault="001515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firstLine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Правила надання послуг поштового зв’язку, затверджені постановою Кабінету Міністрів України від 05 березня 2009 року № 270</w:t>
            </w:r>
          </w:p>
        </w:tc>
      </w:tr>
      <w:tr w:rsidR="00474C5E" w:rsidRPr="00562D1B" w14:paraId="4198C505" w14:textId="77777777">
        <w:trPr>
          <w:trHeight w:val="20"/>
        </w:trPr>
        <w:tc>
          <w:tcPr>
            <w:tcW w:w="7371" w:type="dxa"/>
          </w:tcPr>
          <w:p w14:paraId="02A9E5E6" w14:textId="77777777" w:rsidR="00474C5E" w:rsidRPr="00242722" w:rsidRDefault="00151579" w:rsidP="00BF26A6">
            <w:pPr>
              <w:spacing w:before="120" w:after="120" w:line="240" w:lineRule="auto"/>
              <w:ind w:firstLine="3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звітності, документи і декларації платників податків пересилаються в межах України в листах, бандеролях, посилках з оголошеною цінністю з додержанням цих Правил та з урахуванням особливостей, визначених у Порядку оформлення поштових відправлень з вкладенням матеріалів звітності, розрахункових документів і декларацій, затвердженому постановою Кабінету Міністрів України від 28 липня 1997 р. № 799.</w:t>
            </w:r>
          </w:p>
          <w:p w14:paraId="4AE5615A" w14:textId="77777777" w:rsidR="00474C5E" w:rsidRPr="00242722" w:rsidRDefault="00151579" w:rsidP="00BF26A6">
            <w:pPr>
              <w:spacing w:before="120" w:after="12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Відсутній</w:t>
            </w:r>
          </w:p>
          <w:p w14:paraId="5CD48766" w14:textId="77777777" w:rsidR="00474C5E" w:rsidRPr="00242722" w:rsidRDefault="00474C5E" w:rsidP="00BF26A6">
            <w:pPr>
              <w:spacing w:before="120" w:after="120" w:line="240" w:lineRule="auto"/>
              <w:ind w:firstLine="3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14:paraId="605B2C65" w14:textId="77777777" w:rsidR="00474C5E" w:rsidRPr="00242722" w:rsidRDefault="00151579" w:rsidP="00BF26A6">
            <w:pPr>
              <w:spacing w:before="120" w:after="12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18.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звітності, документи і декларації платників податків пересилаються в межах України в листах, бандеролях, посилках з оголошеною цінністю з додержанням цих Правил та з урахуванням особливостей, визначених у Порядку оформлення поштових відправлень з вкладенням матеріалів звітності, розрахункових документів і декларацій, затвердженому постановою Кабінету Міністрів України від 28 липня 1997 р. № 799.</w:t>
            </w:r>
          </w:p>
          <w:p w14:paraId="67A860DC" w14:textId="7DD351F8" w:rsidR="00474C5E" w:rsidRPr="00242722" w:rsidRDefault="00151579" w:rsidP="00BF26A6">
            <w:pPr>
              <w:spacing w:before="120" w:after="12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eading=h.1fob9te" w:colFirst="0" w:colLast="0"/>
            <w:bookmarkEnd w:id="1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Результати надання адміністративних послуг (у тому числі рішення про відмову в задоволенні заяви суб’єкта звернення)</w:t>
            </w:r>
            <w:r w:rsidR="00650CF7"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випадках, передбачених законодавством,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пересилаються в рекомендованих листах з позначкою «Адміністративна послуга» з повідомленням про їх вручення (через </w:t>
            </w:r>
            <w:proofErr w:type="spellStart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смс</w:t>
            </w:r>
            <w:proofErr w:type="spellEnd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-повідомлення або повідомлення, що підтримуються засобами Інтернету) та описом вкладення.</w:t>
            </w:r>
          </w:p>
        </w:tc>
      </w:tr>
      <w:tr w:rsidR="00474C5E" w:rsidRPr="00562D1B" w14:paraId="3E76E57D" w14:textId="77777777">
        <w:trPr>
          <w:trHeight w:val="615"/>
        </w:trPr>
        <w:tc>
          <w:tcPr>
            <w:tcW w:w="7371" w:type="dxa"/>
            <w:tcBorders>
              <w:bottom w:val="single" w:sz="4" w:space="0" w:color="000000"/>
            </w:tcBorders>
            <w:shd w:val="clear" w:color="auto" w:fill="auto"/>
          </w:tcPr>
          <w:p w14:paraId="1CCB1647" w14:textId="77777777" w:rsidR="00474C5E" w:rsidRPr="00242722" w:rsidRDefault="00151579" w:rsidP="00BF26A6">
            <w:pPr>
              <w:spacing w:after="12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75.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поштового зв'язку оплачуються під час їх замовлення, якщо інше не передбачено відповідним договором, у національній валюті за діючими тарифами.</w:t>
            </w:r>
          </w:p>
          <w:p w14:paraId="362263E1" w14:textId="77777777" w:rsidR="00474C5E" w:rsidRPr="00242722" w:rsidRDefault="00151579" w:rsidP="00BF26A6">
            <w:pPr>
              <w:spacing w:before="120" w:after="12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Відсутній</w:t>
            </w:r>
          </w:p>
        </w:tc>
        <w:tc>
          <w:tcPr>
            <w:tcW w:w="72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9085" w14:textId="77777777" w:rsidR="00474C5E" w:rsidRPr="00242722" w:rsidRDefault="00151579" w:rsidP="00BF26A6">
            <w:pPr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eading=h.30j0zll" w:colFirst="0" w:colLast="0"/>
            <w:bookmarkEnd w:id="2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75.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поштового зв'язку оплачуються під час їх замовлення, якщо інше не передбачено відповідним договором, у національній валюті за діючими тарифами. </w:t>
            </w:r>
          </w:p>
          <w:p w14:paraId="26DB19BB" w14:textId="77777777" w:rsidR="00474C5E" w:rsidRPr="00242722" w:rsidRDefault="00151579" w:rsidP="00BF26A6">
            <w:pPr>
              <w:spacing w:before="240" w:after="0" w:line="240" w:lineRule="auto"/>
              <w:ind w:firstLine="3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Послуги поштового зв’язку для рекомендованих листів з позначкою «Адміністративна послуга» оплачуються суб'єктом звернення під час їх замовлення (за умови інституційної та технічної спроможності суб'єкта надання послуг) або при отриманні у поштовому відділенні чи за визначеною суб’єктом 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звернення адресою для отримання відправлення на підставі відповідного публічного договору з оператором поштового зв’язку.</w:t>
            </w:r>
          </w:p>
        </w:tc>
      </w:tr>
      <w:tr w:rsidR="00474C5E" w:rsidRPr="00562D1B" w14:paraId="3F850EF1" w14:textId="77777777">
        <w:trPr>
          <w:trHeight w:val="615"/>
        </w:trPr>
        <w:tc>
          <w:tcPr>
            <w:tcW w:w="7371" w:type="dxa"/>
          </w:tcPr>
          <w:p w14:paraId="724EBBFB" w14:textId="77777777" w:rsidR="00474C5E" w:rsidRPr="00242722" w:rsidRDefault="00151579" w:rsidP="00BF26A6">
            <w:pPr>
              <w:spacing w:before="120" w:after="120" w:line="240" w:lineRule="auto"/>
              <w:ind w:firstLine="3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99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-1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Рекомендовані листи з позначкою «Судова повістка», адресовані фізичним особам, під час доставки за зазначеною адресою вручаються особисто адресату, а у разі його відсутності - будь-кому з повнолітніх членів його сім’ї, який проживає разом з ним. У разі відсутності адресата (будь-кого із повнолітніх членів його сім’ї) за вказаною на рекомендованому листі адресою працівник поштового зв’язку інформує адресата за наявним номером телефону та/або вкладає до абонентської поштової скриньки повідомлення про надходження рекомендованого листа з позначкою «Судова повістка». Якщо протягом трьох робочих днів після інформування адресат не з’явився за одержанням рекомендованого листа з позначкою «Судова повістка», працівник поштового зв’язку робить позначку «адресат відсутній за вказаною адресою», яка засвідчується підписом з проставленням відбитку календарного штемпеля і не пізніше ніж протягом наступного робочого дня повертає його до суду.</w:t>
            </w:r>
          </w:p>
          <w:p w14:paraId="518E88A4" w14:textId="77777777" w:rsidR="00474C5E" w:rsidRPr="00242722" w:rsidRDefault="00474C5E" w:rsidP="00BF26A6">
            <w:pPr>
              <w:spacing w:before="120" w:after="12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right w:val="single" w:sz="4" w:space="0" w:color="000000"/>
            </w:tcBorders>
          </w:tcPr>
          <w:p w14:paraId="641CCA2D" w14:textId="7DBDA1D5" w:rsidR="00474C5E" w:rsidRPr="00242722" w:rsidRDefault="00151579" w:rsidP="00BF26A6">
            <w:pPr>
              <w:spacing w:before="120" w:after="120" w:line="240" w:lineRule="auto"/>
              <w:ind w:firstLine="3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3" w:name="_heading=h.3znysh7" w:colFirst="0" w:colLast="0"/>
            <w:bookmarkEnd w:id="3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99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  <w:t>-1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1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Рекомендовані листи з позначкою «Судова повістка», адресовані фізичним особам, під час доставки за зазначеною адресою вручаються особисто адресату, а у разі його відсутності – будь-кому з повнолітніх членів його сім’ї, який проживає разом з ним. </w:t>
            </w:r>
            <w:bookmarkStart w:id="4" w:name="_GoBack"/>
            <w:r w:rsidRPr="00581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Рекомендовані листи з позначкою «Адміністративна </w:t>
            </w:r>
            <w:r w:rsidRPr="001C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послуга» вручаються особисто адресату</w:t>
            </w:r>
            <w:r w:rsidR="00CF6779" w:rsidRPr="001C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або його представнику </w:t>
            </w:r>
            <w:r w:rsidR="00562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CF6779" w:rsidRPr="001C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порядку, </w:t>
            </w:r>
            <w:r w:rsidR="00562D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встановленому законодавством</w:t>
            </w:r>
            <w:r w:rsidRPr="001C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bookmarkEnd w:id="4"/>
            <w:r w:rsidRPr="001C29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разі відсутності зазначених осіб за вказаною на рекомендованому</w:t>
            </w:r>
            <w:r w:rsidRPr="005812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листі, поштовому відправленні адресою працівник поштового зв’язку інформує адресата за наявним номером телефону та/або вкладає до абонентської поштової скриньки повідомлення про надходження рекомендованого листа з позначкою «Судова повістка» або «Адміністративна послуга». Якщо протягом трьох робочих днів після інформування для одержання рекомендованого листа з позначкою «Судова повістка» та протягом встановленого строку зберігання - для рекомендованого листа з позначкою «Адміністративна послуга»  адресат не з’явився, працівник поштового зв’язку робить позначку «адресат відсутній за вказаною адресою». </w:t>
            </w:r>
            <w:r w:rsidR="00271045" w:rsidRPr="00271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Позначка «адресат відсутній за вказаною адресою» засвідчується підписом працівника поштового </w:t>
            </w:r>
            <w:r w:rsidR="00BF76AF" w:rsidRPr="00271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зв’язку</w:t>
            </w:r>
            <w:r w:rsidR="00271045" w:rsidRPr="002710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 проставленням відбитку календарного штемпеля, таке поштове відправлення не пізніше ніж протягом наступного робочого дня повертається до Відправника.</w:t>
            </w:r>
          </w:p>
        </w:tc>
      </w:tr>
      <w:tr w:rsidR="00474C5E" w:rsidRPr="00562D1B" w14:paraId="7E5E66DA" w14:textId="77777777">
        <w:trPr>
          <w:trHeight w:val="596"/>
        </w:trPr>
        <w:tc>
          <w:tcPr>
            <w:tcW w:w="1460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E9B1149" w14:textId="77777777" w:rsidR="00474C5E" w:rsidRPr="00242722" w:rsidRDefault="00151579" w:rsidP="00BF26A6">
            <w:pPr>
              <w:spacing w:after="0" w:line="240" w:lineRule="auto"/>
              <w:ind w:firstLine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Примірний регламент центру надання адміністративних послуг, </w:t>
            </w:r>
          </w:p>
          <w:p w14:paraId="4DF30046" w14:textId="77777777" w:rsidR="00474C5E" w:rsidRPr="00242722" w:rsidRDefault="00151579" w:rsidP="00BF26A6">
            <w:pPr>
              <w:spacing w:after="0" w:line="240" w:lineRule="auto"/>
              <w:ind w:firstLine="3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затверджений постановою Кабінету Міністрів України від 1 серпня 2013 р. № 588</w:t>
            </w:r>
          </w:p>
        </w:tc>
      </w:tr>
      <w:tr w:rsidR="00474C5E" w:rsidRPr="00562D1B" w14:paraId="38C0107E" w14:textId="77777777">
        <w:trPr>
          <w:trHeight w:val="1440"/>
        </w:trPr>
        <w:tc>
          <w:tcPr>
            <w:tcW w:w="7371" w:type="dxa"/>
            <w:tcBorders>
              <w:top w:val="single" w:sz="4" w:space="0" w:color="000000"/>
            </w:tcBorders>
          </w:tcPr>
          <w:p w14:paraId="069CA8D8" w14:textId="77777777" w:rsidR="00474C5E" w:rsidRPr="00242722" w:rsidRDefault="00151579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47.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Вихідний пакет документів передається суб’єктові звернення особисто під підпис (у тому числі його представникові (законному представникові)) у разі пред’явлення документа, що посвідчує особу та/або засвідчує його повноваження, або у випадках, передбачених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законодавством, передається в інший прийнятний для суб’єкта звернення спосіб.</w:t>
            </w:r>
          </w:p>
          <w:p w14:paraId="43060C75" w14:textId="77777777" w:rsidR="00474C5E" w:rsidRPr="00242722" w:rsidRDefault="00151579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Відсутній</w:t>
            </w:r>
          </w:p>
          <w:p w14:paraId="5A18C1DD" w14:textId="77777777" w:rsidR="00474C5E" w:rsidRPr="00242722" w:rsidRDefault="00474C5E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  <w:p w14:paraId="02D22191" w14:textId="77777777" w:rsidR="00474C5E" w:rsidRPr="00242722" w:rsidRDefault="00474C5E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  <w:p w14:paraId="525E68D4" w14:textId="77777777" w:rsidR="00474C5E" w:rsidRPr="00242722" w:rsidRDefault="00474C5E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</w:p>
          <w:p w14:paraId="11A4BDE4" w14:textId="3DF04C05" w:rsidR="00474C5E" w:rsidRPr="00242722" w:rsidRDefault="00151579" w:rsidP="00BF26A6">
            <w:pPr>
              <w:spacing w:before="240" w:after="0" w:line="240" w:lineRule="auto"/>
              <w:ind w:firstLine="30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дату отримання вихідного пакета документів суб’єктом звернення зазначається в описі вхідного пакета документів або в іншому документі, визначеному органом, що утворив центр, і зберігається в матеріалах справи.</w:t>
            </w:r>
          </w:p>
        </w:tc>
        <w:tc>
          <w:tcPr>
            <w:tcW w:w="7229" w:type="dxa"/>
            <w:tcBorders>
              <w:top w:val="single" w:sz="4" w:space="0" w:color="000000"/>
              <w:right w:val="single" w:sz="4" w:space="0" w:color="000000"/>
            </w:tcBorders>
          </w:tcPr>
          <w:p w14:paraId="16E484FB" w14:textId="77777777" w:rsidR="00AA7D4B" w:rsidRDefault="00151579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47.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Вихідний пакет документів передається суб’єктові звернення особисто під підпис (у тому числі його представникові (законному представникові)) у разі пред’явлення документа, що посвідчує особу та/або засвідчує його повноваження, або у випадках, передбачених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законодавством, передається в інший прийнятний для суб’єкта звернення спосіб.</w:t>
            </w:r>
          </w:p>
          <w:p w14:paraId="6DDD6288" w14:textId="1F9449EB" w:rsidR="00474C5E" w:rsidRPr="00242722" w:rsidRDefault="00151579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_Hlk82070466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Якщо способом отримання результатів надання адміністративних послуг обрано засоби поштового зв’язку, такі документи вкладаються у рекомендовані листи з позначкою «Адміністративна послуга», яка проставляється працівником центру. Рекомендовані листи з позначкою «Адміністративна послуга» з описом вкладення передаються представнику оператора поштового зв’язку.</w:t>
            </w:r>
          </w:p>
          <w:bookmarkEnd w:id="5"/>
          <w:p w14:paraId="6119E055" w14:textId="77777777" w:rsidR="00474C5E" w:rsidRPr="00242722" w:rsidRDefault="00151579" w:rsidP="00BF2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40" w:after="0"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дату отримання вихідного пакета документів суб’єктом звернення зазначається в описі вхідного пакета документів або в іншому документі, визначеному органом, що утворив центр, і зберігається в матеріалах справи.</w:t>
            </w:r>
          </w:p>
        </w:tc>
      </w:tr>
      <w:tr w:rsidR="00474C5E" w:rsidRPr="00562D1B" w14:paraId="6081D559" w14:textId="77777777">
        <w:trPr>
          <w:trHeight w:val="1440"/>
        </w:trPr>
        <w:tc>
          <w:tcPr>
            <w:tcW w:w="7371" w:type="dxa"/>
            <w:tcBorders>
              <w:top w:val="single" w:sz="4" w:space="0" w:color="000000"/>
            </w:tcBorders>
          </w:tcPr>
          <w:p w14:paraId="3B459607" w14:textId="56464774" w:rsidR="00474C5E" w:rsidRPr="00242722" w:rsidRDefault="00151579" w:rsidP="00BF26A6">
            <w:pPr>
              <w:shd w:val="clear" w:color="auto" w:fill="FFFFFF"/>
              <w:spacing w:line="240" w:lineRule="auto"/>
              <w:ind w:firstLine="3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57.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Сервіс 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центр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застосовується для надання адміністративних послуг мешканцям населених пунктів, визначених органом, що утворив центр, з урахуванням територіальної доступності.</w:t>
            </w:r>
          </w:p>
          <w:p w14:paraId="779965BA" w14:textId="37694027" w:rsidR="00474C5E" w:rsidRPr="00242722" w:rsidRDefault="00151579" w:rsidP="00BF26A6">
            <w:pPr>
              <w:shd w:val="clear" w:color="auto" w:fill="FFFFFF"/>
              <w:spacing w:line="240" w:lineRule="auto"/>
              <w:ind w:firstLine="3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Сервіс 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адміністратор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застосовується для надання адміністративних послуг маломобільним групам населення.</w:t>
            </w:r>
          </w:p>
          <w:p w14:paraId="52E092F2" w14:textId="77777777" w:rsidR="00474C5E" w:rsidRPr="00242722" w:rsidRDefault="00474C5E" w:rsidP="00BF26A6">
            <w:pPr>
              <w:shd w:val="clear" w:color="auto" w:fill="FFFFFF"/>
              <w:spacing w:after="150" w:line="240" w:lineRule="auto"/>
              <w:ind w:firstLine="30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right w:val="single" w:sz="4" w:space="0" w:color="000000"/>
            </w:tcBorders>
          </w:tcPr>
          <w:p w14:paraId="0C7229DB" w14:textId="00FBFD93" w:rsidR="00474C5E" w:rsidRPr="00242722" w:rsidRDefault="00151579" w:rsidP="00BF26A6">
            <w:pPr>
              <w:shd w:val="clear" w:color="auto" w:fill="FFFFFF"/>
              <w:spacing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57.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Сервіс 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центр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застосовується для надання адміністративних послуг мешканцям населених пунктів, визначених органом, що утворив центр, з урахуванням територіальної доступності.</w:t>
            </w:r>
          </w:p>
          <w:p w14:paraId="12BC652B" w14:textId="64DB6779" w:rsidR="00474C5E" w:rsidRPr="00242722" w:rsidRDefault="00151579" w:rsidP="00BF26A6">
            <w:pPr>
              <w:shd w:val="clear" w:color="auto" w:fill="FFFFFF"/>
              <w:spacing w:line="240" w:lineRule="auto"/>
              <w:ind w:firstLine="3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Сервіс 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адміністратор</w:t>
            </w:r>
            <w:r w:rsid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застосовується для надання адміністративних послуг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bookmarkStart w:id="6" w:name="_Hlk82070643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видачі результатів їх надання (у тому числі рішення про відмову в задоволенні заяви суб’єкта звернення)</w:t>
            </w:r>
            <w:bookmarkEnd w:id="6"/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427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маломобільним групам населення</w:t>
            </w:r>
            <w:r w:rsidRPr="002427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</w:tbl>
    <w:p w14:paraId="1DEF8628" w14:textId="693E96C7" w:rsidR="00242722" w:rsidRDefault="00242722" w:rsidP="00242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eading=h.3dy6vkm" w:colFirst="0" w:colLast="0"/>
      <w:bookmarkEnd w:id="7"/>
    </w:p>
    <w:p w14:paraId="212B5239" w14:textId="77777777" w:rsidR="00B41A26" w:rsidRPr="00242722" w:rsidRDefault="00B41A26" w:rsidP="00242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9677E4" w14:textId="7AD29454" w:rsidR="00242722" w:rsidRPr="00242722" w:rsidRDefault="00463108" w:rsidP="00242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Перший заступник</w:t>
      </w:r>
      <w:r w:rsidR="00242722" w:rsidRPr="002427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Міністр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42722" w:rsidRPr="002427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8824237" w14:textId="243CA378" w:rsidR="00242722" w:rsidRPr="00242722" w:rsidRDefault="00242722" w:rsidP="002427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цифрової трансформації України                             </w:t>
      </w: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4272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63108"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Олексій ВИСКУБ</w:t>
      </w:r>
    </w:p>
    <w:p w14:paraId="2999D023" w14:textId="77777777" w:rsidR="00474C5E" w:rsidRPr="00242722" w:rsidRDefault="00474C5E">
      <w:pPr>
        <w:rPr>
          <w:lang w:val="uk-UA"/>
        </w:rPr>
      </w:pPr>
    </w:p>
    <w:sectPr w:rsidR="00474C5E" w:rsidRPr="00242722">
      <w:headerReference w:type="default" r:id="rId7"/>
      <w:footerReference w:type="first" r:id="rId8"/>
      <w:pgSz w:w="16838" w:h="11906" w:orient="landscape"/>
      <w:pgMar w:top="567" w:right="567" w:bottom="567" w:left="56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1ECA3" w14:textId="77777777" w:rsidR="00BD615F" w:rsidRDefault="00BD615F">
      <w:pPr>
        <w:spacing w:after="0" w:line="240" w:lineRule="auto"/>
      </w:pPr>
      <w:r>
        <w:separator/>
      </w:r>
    </w:p>
  </w:endnote>
  <w:endnote w:type="continuationSeparator" w:id="0">
    <w:p w14:paraId="15F005D8" w14:textId="77777777" w:rsidR="00BD615F" w:rsidRDefault="00BD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AC577" w14:textId="77777777" w:rsidR="00474C5E" w:rsidRDefault="00474C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7096580B" w14:textId="77777777" w:rsidR="00474C5E" w:rsidRDefault="00474C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2BC9AE7" w14:textId="77777777" w:rsidR="00474C5E" w:rsidRDefault="00474C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288F61F7" w14:textId="77777777" w:rsidR="00474C5E" w:rsidRDefault="00474C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1FAE169A" w14:textId="77777777" w:rsidR="00474C5E" w:rsidRDefault="00474C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48F08" w14:textId="77777777" w:rsidR="00BD615F" w:rsidRDefault="00BD615F">
      <w:pPr>
        <w:spacing w:after="0" w:line="240" w:lineRule="auto"/>
      </w:pPr>
      <w:r>
        <w:separator/>
      </w:r>
    </w:p>
  </w:footnote>
  <w:footnote w:type="continuationSeparator" w:id="0">
    <w:p w14:paraId="137F81E6" w14:textId="77777777" w:rsidR="00BD615F" w:rsidRDefault="00BD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92CE3" w14:textId="77777777" w:rsidR="00474C5E" w:rsidRDefault="001515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50CF7">
      <w:rPr>
        <w:noProof/>
        <w:color w:val="000000"/>
      </w:rPr>
      <w:t>2</w:t>
    </w:r>
    <w:r>
      <w:rPr>
        <w:color w:val="000000"/>
      </w:rPr>
      <w:fldChar w:fldCharType="end"/>
    </w:r>
  </w:p>
  <w:p w14:paraId="6D5BEF5B" w14:textId="77777777" w:rsidR="00474C5E" w:rsidRDefault="00474C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5E"/>
    <w:rsid w:val="00142F52"/>
    <w:rsid w:val="00151579"/>
    <w:rsid w:val="001C29AB"/>
    <w:rsid w:val="00242722"/>
    <w:rsid w:val="00271045"/>
    <w:rsid w:val="00332D96"/>
    <w:rsid w:val="004502B2"/>
    <w:rsid w:val="00463108"/>
    <w:rsid w:val="00474C5E"/>
    <w:rsid w:val="00562D1B"/>
    <w:rsid w:val="0058126E"/>
    <w:rsid w:val="00650CF7"/>
    <w:rsid w:val="007257E0"/>
    <w:rsid w:val="007B4DE6"/>
    <w:rsid w:val="007E1BC2"/>
    <w:rsid w:val="0086419C"/>
    <w:rsid w:val="00873444"/>
    <w:rsid w:val="00A71895"/>
    <w:rsid w:val="00AA7D4B"/>
    <w:rsid w:val="00B41A26"/>
    <w:rsid w:val="00BB05A3"/>
    <w:rsid w:val="00BD615F"/>
    <w:rsid w:val="00BF26A6"/>
    <w:rsid w:val="00BF76AF"/>
    <w:rsid w:val="00C93AAC"/>
    <w:rsid w:val="00CF6779"/>
    <w:rsid w:val="00D6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2755"/>
  <w15:docId w15:val="{2B9ACDE4-52BB-4625-9BEE-5C5CDFA5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1"/>
        <w:szCs w:val="21"/>
        <w:lang w:val="uk-UA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78B"/>
    <w:rPr>
      <w:rFonts w:eastAsia="Times New Roman"/>
      <w:lang w:val="en-US"/>
    </w:rPr>
  </w:style>
  <w:style w:type="paragraph" w:styleId="1">
    <w:name w:val="heading 1"/>
    <w:basedOn w:val="a"/>
    <w:next w:val="a"/>
    <w:uiPriority w:val="9"/>
    <w:qFormat/>
    <w:rsid w:val="008230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230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230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2306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230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230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2306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8230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8230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82306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82306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99"/>
    <w:rsid w:val="00462E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2E63"/>
    <w:pPr>
      <w:ind w:left="720"/>
      <w:contextualSpacing/>
    </w:pPr>
  </w:style>
  <w:style w:type="paragraph" w:customStyle="1" w:styleId="rvps2">
    <w:name w:val="rvps2"/>
    <w:basedOn w:val="a"/>
    <w:rsid w:val="00462E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ий HTML Знак"/>
    <w:link w:val="HTML0"/>
    <w:uiPriority w:val="99"/>
    <w:rsid w:val="00462E63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HTML0">
    <w:name w:val="HTML Preformatted"/>
    <w:basedOn w:val="a"/>
    <w:link w:val="HTML"/>
    <w:uiPriority w:val="99"/>
    <w:rsid w:val="00462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1">
    <w:name w:val="Стандартный HTML Знак1"/>
    <w:uiPriority w:val="99"/>
    <w:semiHidden/>
    <w:rsid w:val="00462E63"/>
    <w:rPr>
      <w:rFonts w:ascii="Consolas" w:eastAsia="Times New Roman" w:hAnsi="Consolas"/>
      <w:sz w:val="20"/>
      <w:szCs w:val="20"/>
      <w:lang w:val="en-US"/>
    </w:rPr>
  </w:style>
  <w:style w:type="paragraph" w:customStyle="1" w:styleId="StyleZakonu">
    <w:name w:val="StyleZakonu"/>
    <w:basedOn w:val="a"/>
    <w:uiPriority w:val="99"/>
    <w:rsid w:val="00462E63"/>
    <w:pPr>
      <w:spacing w:after="60" w:line="220" w:lineRule="exact"/>
      <w:ind w:firstLine="284"/>
      <w:jc w:val="both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styleId="a6">
    <w:name w:val="annotation reference"/>
    <w:uiPriority w:val="99"/>
    <w:semiHidden/>
    <w:unhideWhenUsed/>
    <w:rsid w:val="00823068"/>
    <w:rPr>
      <w:sz w:val="16"/>
      <w:szCs w:val="16"/>
    </w:rPr>
  </w:style>
  <w:style w:type="paragraph" w:styleId="a7">
    <w:name w:val="annotation text"/>
    <w:basedOn w:val="a"/>
    <w:link w:val="10"/>
    <w:uiPriority w:val="99"/>
    <w:semiHidden/>
    <w:unhideWhenUsed/>
    <w:rsid w:val="00823068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a8">
    <w:name w:val="Текст примітки Знак"/>
    <w:uiPriority w:val="99"/>
    <w:semiHidden/>
    <w:rsid w:val="008C61D9"/>
    <w:rPr>
      <w:rFonts w:eastAsia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11"/>
    <w:uiPriority w:val="99"/>
    <w:semiHidden/>
    <w:unhideWhenUsed/>
    <w:rsid w:val="00823068"/>
    <w:rPr>
      <w:b/>
      <w:bCs/>
    </w:rPr>
  </w:style>
  <w:style w:type="character" w:customStyle="1" w:styleId="aa">
    <w:name w:val="Тема примітки Знак"/>
    <w:uiPriority w:val="99"/>
    <w:semiHidden/>
    <w:rsid w:val="008C61D9"/>
    <w:rPr>
      <w:rFonts w:eastAsia="Times New Roman"/>
      <w:b/>
      <w:bCs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8C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8C61D9"/>
    <w:rPr>
      <w:rFonts w:ascii="Segoe UI" w:eastAsia="Times New Roman" w:hAnsi="Segoe UI" w:cs="Segoe UI"/>
      <w:sz w:val="18"/>
      <w:szCs w:val="18"/>
      <w:lang w:val="en-US"/>
    </w:rPr>
  </w:style>
  <w:style w:type="paragraph" w:styleId="ad">
    <w:name w:val="header"/>
    <w:basedOn w:val="a"/>
    <w:link w:val="ae"/>
    <w:uiPriority w:val="99"/>
    <w:unhideWhenUsed/>
    <w:rsid w:val="00366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link w:val="ad"/>
    <w:uiPriority w:val="99"/>
    <w:rsid w:val="00366BEC"/>
    <w:rPr>
      <w:rFonts w:eastAsia="Times New Roman"/>
      <w:sz w:val="21"/>
      <w:szCs w:val="21"/>
      <w:lang w:val="en-US"/>
    </w:rPr>
  </w:style>
  <w:style w:type="paragraph" w:styleId="af">
    <w:name w:val="footer"/>
    <w:basedOn w:val="a"/>
    <w:link w:val="af0"/>
    <w:uiPriority w:val="99"/>
    <w:unhideWhenUsed/>
    <w:rsid w:val="00366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link w:val="af"/>
    <w:uiPriority w:val="99"/>
    <w:rsid w:val="00366BEC"/>
    <w:rPr>
      <w:rFonts w:eastAsia="Times New Roman"/>
      <w:sz w:val="21"/>
      <w:szCs w:val="21"/>
      <w:lang w:val="en-US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7"/>
    <w:rsid w:val="008230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7"/>
    <w:rsid w:val="008230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6"/>
    <w:rsid w:val="008230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Тема примітки Знак1"/>
    <w:link w:val="a9"/>
    <w:uiPriority w:val="99"/>
    <w:semiHidden/>
    <w:rsid w:val="00823068"/>
    <w:rPr>
      <w:b/>
      <w:bCs/>
      <w:sz w:val="20"/>
      <w:szCs w:val="20"/>
    </w:rPr>
  </w:style>
  <w:style w:type="character" w:customStyle="1" w:styleId="10">
    <w:name w:val="Текст примітки Знак1"/>
    <w:link w:val="a7"/>
    <w:uiPriority w:val="99"/>
    <w:semiHidden/>
    <w:rsid w:val="00823068"/>
    <w:rPr>
      <w:sz w:val="20"/>
      <w:szCs w:val="20"/>
    </w:rPr>
  </w:style>
  <w:style w:type="table" w:customStyle="1" w:styleId="af5">
    <w:basedOn w:val="TableNormal5"/>
    <w:rsid w:val="0082306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2">
    <w:name w:val="Обычный1"/>
    <w:rsid w:val="009D634B"/>
  </w:style>
  <w:style w:type="character" w:customStyle="1" w:styleId="rvts46">
    <w:name w:val="rvts46"/>
    <w:rsid w:val="009D634B"/>
  </w:style>
  <w:style w:type="character" w:styleId="af6">
    <w:name w:val="Hyperlink"/>
    <w:uiPriority w:val="99"/>
    <w:semiHidden/>
    <w:unhideWhenUsed/>
    <w:rsid w:val="009D634B"/>
    <w:rPr>
      <w:color w:val="0000FF"/>
      <w:u w:val="single"/>
    </w:rPr>
  </w:style>
  <w:style w:type="paragraph" w:styleId="af7">
    <w:name w:val="Revision"/>
    <w:hidden/>
    <w:uiPriority w:val="99"/>
    <w:semiHidden/>
    <w:rsid w:val="002F3C20"/>
    <w:rPr>
      <w:rFonts w:eastAsia="Times New Roman"/>
      <w:lang w:val="en-US"/>
    </w:rPr>
  </w:style>
  <w:style w:type="table" w:customStyle="1" w:styleId="a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Normal (Web)"/>
    <w:basedOn w:val="a"/>
    <w:uiPriority w:val="99"/>
    <w:semiHidden/>
    <w:unhideWhenUsed/>
    <w:rsid w:val="00BB6E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en-US"/>
    </w:r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msdS+PIVsDnEq9L9MWMrIQuG9Q==">AMUW2mVuLGNtonXBoiqxuEIlsROTgcbIwVZaGArBhkHw9d3Pa3FAl2n1aTyAI69QBm4NpTFL6U31xPmbs/EMJWB9tcFIZS0bcKpoqmhnQB5m4TYQjOXpzia5yRHAN7qS0oaorKACsdY+4JTsMlf6dMZVI5ZFrhBl7FryulSFowLiqIkQeYQIZ18IX51YFeIw5iCs45mQHmzB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2021-07-26T07:15:00Z</dcterms:created>
  <dcterms:modified xsi:type="dcterms:W3CDTF">2021-09-21T16:30:00Z</dcterms:modified>
</cp:coreProperties>
</file>