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4A9D61" w14:textId="77777777" w:rsidR="009E0276" w:rsidRPr="00A64872" w:rsidRDefault="00130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4872">
        <w:rPr>
          <w:rFonts w:ascii="Times New Roman" w:eastAsia="Times New Roman" w:hAnsi="Times New Roman" w:cs="Times New Roman"/>
          <w:b/>
          <w:sz w:val="28"/>
          <w:szCs w:val="28"/>
        </w:rPr>
        <w:t>ПОЯСНЮВАЛЬНА ЗАПИСКА</w:t>
      </w:r>
    </w:p>
    <w:p w14:paraId="18844A83" w14:textId="7F092767" w:rsidR="009E0276" w:rsidRPr="00A64872" w:rsidRDefault="00130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4872">
        <w:rPr>
          <w:rFonts w:ascii="Times New Roman" w:eastAsia="Times New Roman" w:hAnsi="Times New Roman" w:cs="Times New Roman"/>
          <w:b/>
          <w:sz w:val="28"/>
          <w:szCs w:val="28"/>
        </w:rPr>
        <w:t>до про</w:t>
      </w:r>
      <w:r w:rsidR="00DC342F" w:rsidRPr="00A64872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A64872">
        <w:rPr>
          <w:rFonts w:ascii="Times New Roman" w:eastAsia="Times New Roman" w:hAnsi="Times New Roman" w:cs="Times New Roman"/>
          <w:b/>
          <w:sz w:val="28"/>
          <w:szCs w:val="28"/>
        </w:rPr>
        <w:t>кту постанови Кабінету Міністрів України</w:t>
      </w:r>
    </w:p>
    <w:p w14:paraId="654ADD8F" w14:textId="102185F4" w:rsidR="009E0276" w:rsidRPr="00A64872" w:rsidRDefault="001300A4" w:rsidP="00B97BFA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4872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B97BFA" w:rsidRPr="00B97BFA">
        <w:rPr>
          <w:rFonts w:ascii="Times New Roman" w:eastAsia="Times New Roman" w:hAnsi="Times New Roman" w:cs="Times New Roman"/>
          <w:b/>
          <w:sz w:val="28"/>
          <w:szCs w:val="28"/>
        </w:rPr>
        <w:t>Про внесення змін до Правил надання послуг поштового зв’язку та Примірного регламенту центру надання адміністративних послуг</w:t>
      </w:r>
      <w:r w:rsidRPr="00A64872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04229D28" w14:textId="77777777" w:rsidR="009E0276" w:rsidRPr="00A64872" w:rsidRDefault="009E02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EF3B1B7" w14:textId="77777777" w:rsidR="009E0276" w:rsidRPr="00A64872" w:rsidRDefault="00130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872">
        <w:rPr>
          <w:rFonts w:ascii="Times New Roman" w:eastAsia="Times New Roman" w:hAnsi="Times New Roman" w:cs="Times New Roman"/>
          <w:b/>
          <w:sz w:val="28"/>
          <w:szCs w:val="28"/>
        </w:rPr>
        <w:t>1. Мета</w:t>
      </w:r>
    </w:p>
    <w:p w14:paraId="25F59D70" w14:textId="00921237" w:rsidR="009E0276" w:rsidRPr="00A64872" w:rsidRDefault="00130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bookmark=id.30j0zll" w:colFirst="0" w:colLast="0"/>
      <w:bookmarkEnd w:id="0"/>
      <w:r w:rsidRPr="00A64872">
        <w:rPr>
          <w:rFonts w:ascii="Times New Roman" w:eastAsia="Times New Roman" w:hAnsi="Times New Roman" w:cs="Times New Roman"/>
          <w:sz w:val="28"/>
          <w:szCs w:val="28"/>
        </w:rPr>
        <w:t xml:space="preserve">Проєкт постанови Кабінету Міністрів України </w:t>
      </w:r>
      <w:r w:rsidR="00FB35BF" w:rsidRPr="00CD4CB8">
        <w:rPr>
          <w:rFonts w:ascii="Times New Roman" w:eastAsia="Times New Roman" w:hAnsi="Times New Roman"/>
          <w:sz w:val="27"/>
          <w:szCs w:val="27"/>
        </w:rPr>
        <w:t>«Про внесення змін до Правил надання послуг поштового зв’язку та Примірного регламенту центру надання адміністративних послуг</w:t>
      </w:r>
      <w:r w:rsidRPr="00A64872">
        <w:rPr>
          <w:rFonts w:ascii="Times New Roman" w:eastAsia="Times New Roman" w:hAnsi="Times New Roman" w:cs="Times New Roman"/>
          <w:sz w:val="28"/>
          <w:szCs w:val="28"/>
        </w:rPr>
        <w:t xml:space="preserve">» (далі – </w:t>
      </w:r>
      <w:proofErr w:type="spellStart"/>
      <w:r w:rsidRPr="00A64872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A64872">
        <w:rPr>
          <w:rFonts w:ascii="Times New Roman" w:eastAsia="Times New Roman" w:hAnsi="Times New Roman" w:cs="Times New Roman"/>
          <w:sz w:val="28"/>
          <w:szCs w:val="28"/>
        </w:rPr>
        <w:t xml:space="preserve"> постанови) розроблено з метою </w:t>
      </w:r>
      <w:r w:rsidR="00FB35BF" w:rsidRPr="00CD4CB8">
        <w:rPr>
          <w:rFonts w:ascii="Times New Roman" w:eastAsia="Times New Roman" w:hAnsi="Times New Roman"/>
          <w:sz w:val="27"/>
          <w:szCs w:val="27"/>
        </w:rPr>
        <w:t>врегулювання порядку надсилання та вручення документів або інших результатів надання адміністративних послуг</w:t>
      </w:r>
      <w:r w:rsidRPr="00A6487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A59100" w14:textId="77777777" w:rsidR="009E0276" w:rsidRPr="00A64872" w:rsidRDefault="009E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bookmark=id.3znysh7" w:colFirst="0" w:colLast="0"/>
      <w:bookmarkEnd w:id="1"/>
    </w:p>
    <w:p w14:paraId="1CB89980" w14:textId="77777777" w:rsidR="009E0276" w:rsidRPr="00A64872" w:rsidRDefault="00130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4872">
        <w:rPr>
          <w:rFonts w:ascii="Times New Roman" w:eastAsia="Times New Roman" w:hAnsi="Times New Roman" w:cs="Times New Roman"/>
          <w:b/>
          <w:sz w:val="28"/>
          <w:szCs w:val="28"/>
        </w:rPr>
        <w:t>2. Обґрунтування необхідності прийняття акта</w:t>
      </w:r>
    </w:p>
    <w:p w14:paraId="45A74E1E" w14:textId="3B458BBD" w:rsidR="003503EA" w:rsidRDefault="003503EA">
      <w:pPr>
        <w:tabs>
          <w:tab w:val="left" w:pos="21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2AF">
        <w:rPr>
          <w:rFonts w:ascii="Times New Roman" w:eastAsia="Times New Roman" w:hAnsi="Times New Roman"/>
          <w:sz w:val="28"/>
          <w:szCs w:val="28"/>
        </w:rPr>
        <w:t>29 листопада 2020 р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5F72AF">
        <w:rPr>
          <w:rFonts w:ascii="Times New Roman" w:eastAsia="Times New Roman" w:hAnsi="Times New Roman"/>
          <w:sz w:val="28"/>
          <w:szCs w:val="28"/>
        </w:rPr>
        <w:t xml:space="preserve"> набрав чинності Закон України «Про внесення змін до деяких законодавчих актів України щодо оптимізації мережі та функціонування центрів надання адміністративних послуг та удосконалення доступу до адміністративних послуг, які надаються у електронній формі», яким  </w:t>
      </w:r>
      <w:proofErr w:type="spellStart"/>
      <w:r w:rsidRPr="005F72AF">
        <w:rPr>
          <w:rFonts w:ascii="Times New Roman" w:eastAsia="Times New Roman" w:hAnsi="Times New Roman"/>
          <w:sz w:val="28"/>
          <w:szCs w:val="28"/>
        </w:rPr>
        <w:t>внесено</w:t>
      </w:r>
      <w:proofErr w:type="spellEnd"/>
      <w:r w:rsidRPr="005F72AF">
        <w:rPr>
          <w:rFonts w:ascii="Times New Roman" w:eastAsia="Times New Roman" w:hAnsi="Times New Roman"/>
          <w:sz w:val="28"/>
          <w:szCs w:val="28"/>
        </w:rPr>
        <w:t xml:space="preserve"> зміни до </w:t>
      </w:r>
      <w:r w:rsidRPr="005F72AF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5F72AF">
        <w:rPr>
          <w:rFonts w:ascii="Times New Roman" w:eastAsia="Times New Roman" w:hAnsi="Times New Roman"/>
          <w:sz w:val="28"/>
          <w:szCs w:val="28"/>
        </w:rPr>
        <w:t xml:space="preserve">астини </w:t>
      </w:r>
      <w:r>
        <w:rPr>
          <w:rFonts w:ascii="Times New Roman" w:eastAsia="Times New Roman" w:hAnsi="Times New Roman"/>
          <w:sz w:val="28"/>
          <w:szCs w:val="28"/>
        </w:rPr>
        <w:t>п’ятої</w:t>
      </w:r>
      <w:r w:rsidRPr="005F72AF">
        <w:rPr>
          <w:rFonts w:ascii="Times New Roman" w:eastAsia="Times New Roman" w:hAnsi="Times New Roman"/>
          <w:sz w:val="28"/>
          <w:szCs w:val="28"/>
        </w:rPr>
        <w:t xml:space="preserve"> статті </w:t>
      </w:r>
      <w:r>
        <w:rPr>
          <w:rFonts w:ascii="Times New Roman" w:eastAsia="Times New Roman" w:hAnsi="Times New Roman"/>
          <w:sz w:val="28"/>
          <w:szCs w:val="28"/>
        </w:rPr>
        <w:t>10</w:t>
      </w:r>
      <w:r w:rsidRPr="005F72AF">
        <w:rPr>
          <w:rFonts w:ascii="Times New Roman" w:eastAsia="Times New Roman" w:hAnsi="Times New Roman"/>
          <w:sz w:val="28"/>
          <w:szCs w:val="28"/>
        </w:rPr>
        <w:t xml:space="preserve"> </w:t>
      </w:r>
      <w:r w:rsidRPr="005F72AF">
        <w:rPr>
          <w:rFonts w:ascii="Times New Roman" w:eastAsia="Times New Roman" w:hAnsi="Times New Roman" w:cs="Times New Roman"/>
          <w:sz w:val="28"/>
          <w:szCs w:val="28"/>
        </w:rPr>
        <w:t xml:space="preserve">Закону України «Про адміністративні послуги» та встановлено, що </w:t>
      </w:r>
      <w:r w:rsidR="00D35BE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35BED" w:rsidRPr="00D35BED">
        <w:rPr>
          <w:rFonts w:ascii="Times New Roman" w:eastAsia="Times New Roman" w:hAnsi="Times New Roman" w:cs="Times New Roman"/>
          <w:sz w:val="28"/>
          <w:szCs w:val="28"/>
        </w:rPr>
        <w:t xml:space="preserve"> випадках, передбачених законодавством, відповідний документ</w:t>
      </w:r>
      <w:r w:rsidR="00D35BED">
        <w:rPr>
          <w:rFonts w:ascii="Times New Roman" w:eastAsia="Times New Roman" w:hAnsi="Times New Roman" w:cs="Times New Roman"/>
          <w:sz w:val="28"/>
          <w:szCs w:val="28"/>
        </w:rPr>
        <w:t xml:space="preserve"> з результатом надання адміністративної послуги</w:t>
      </w:r>
      <w:r w:rsidR="00D35BED" w:rsidRPr="00D35BED">
        <w:rPr>
          <w:rFonts w:ascii="Times New Roman" w:eastAsia="Times New Roman" w:hAnsi="Times New Roman" w:cs="Times New Roman"/>
          <w:sz w:val="28"/>
          <w:szCs w:val="28"/>
        </w:rPr>
        <w:t xml:space="preserve"> може бути надісланий поштою (рекомендованим листом з повідомленням про вручення), у тому числі, за бажанням суб’єкта звернення, кур’єром за додаткову плату</w:t>
      </w:r>
      <w:r w:rsidR="00D35BE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B8ED86F" w14:textId="51618224" w:rsidR="009E0276" w:rsidRDefault="001300A4">
      <w:pPr>
        <w:tabs>
          <w:tab w:val="left" w:pos="21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872">
        <w:rPr>
          <w:rFonts w:ascii="Times New Roman" w:eastAsia="Times New Roman" w:hAnsi="Times New Roman" w:cs="Times New Roman"/>
          <w:sz w:val="28"/>
          <w:szCs w:val="28"/>
        </w:rPr>
        <w:t xml:space="preserve">Разом з тим, </w:t>
      </w:r>
      <w:r w:rsidR="00D35BED" w:rsidRPr="00D35BED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="00D35BE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35BED" w:rsidRPr="00D35BED">
        <w:rPr>
          <w:rFonts w:ascii="Times New Roman" w:eastAsia="Times New Roman" w:hAnsi="Times New Roman" w:cs="Times New Roman"/>
          <w:sz w:val="28"/>
          <w:szCs w:val="28"/>
        </w:rPr>
        <w:t xml:space="preserve"> надання послуг поштового зв’язку та Примірн</w:t>
      </w:r>
      <w:r w:rsidR="00D35BED"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D35BED" w:rsidRPr="00D35BED">
        <w:rPr>
          <w:rFonts w:ascii="Times New Roman" w:eastAsia="Times New Roman" w:hAnsi="Times New Roman" w:cs="Times New Roman"/>
          <w:sz w:val="28"/>
          <w:szCs w:val="28"/>
        </w:rPr>
        <w:t xml:space="preserve"> регламент центру надання адміністративних послуг</w:t>
      </w:r>
      <w:r w:rsidRPr="00A64872">
        <w:rPr>
          <w:rFonts w:ascii="Times New Roman" w:eastAsia="Times New Roman" w:hAnsi="Times New Roman" w:cs="Times New Roman"/>
          <w:sz w:val="28"/>
          <w:szCs w:val="28"/>
        </w:rPr>
        <w:t xml:space="preserve"> не передбачає можливості </w:t>
      </w:r>
      <w:r w:rsidR="00D35BED">
        <w:rPr>
          <w:rFonts w:ascii="Times New Roman" w:eastAsia="Times New Roman" w:hAnsi="Times New Roman" w:cs="Times New Roman"/>
          <w:sz w:val="28"/>
          <w:szCs w:val="28"/>
        </w:rPr>
        <w:t>використання позначки «Адміністративна послуга»</w:t>
      </w:r>
      <w:r w:rsidRPr="00A6487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C6DB4">
        <w:rPr>
          <w:rFonts w:ascii="Times New Roman" w:eastAsia="Times New Roman" w:hAnsi="Times New Roman" w:cs="Times New Roman"/>
          <w:sz w:val="28"/>
          <w:szCs w:val="28"/>
        </w:rPr>
        <w:t xml:space="preserve">Крім того, зазначені постанови не врегульовують особливостей порядку надсилання, отримання зазначених поштових відправлень, а також порядку взаємодії </w:t>
      </w:r>
      <w:r w:rsidR="001C6DB4" w:rsidRPr="001C6DB4">
        <w:rPr>
          <w:rFonts w:ascii="Times New Roman" w:eastAsia="Times New Roman" w:hAnsi="Times New Roman" w:cs="Times New Roman"/>
          <w:sz w:val="28"/>
          <w:szCs w:val="28"/>
        </w:rPr>
        <w:t>представник</w:t>
      </w:r>
      <w:r w:rsidR="001C6DB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C6DB4" w:rsidRPr="001C6DB4">
        <w:rPr>
          <w:rFonts w:ascii="Times New Roman" w:eastAsia="Times New Roman" w:hAnsi="Times New Roman" w:cs="Times New Roman"/>
          <w:sz w:val="28"/>
          <w:szCs w:val="28"/>
        </w:rPr>
        <w:t xml:space="preserve">  оператора поштового зв’язку </w:t>
      </w:r>
      <w:r w:rsidR="001C6DB4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1C6DB4" w:rsidRPr="001C6DB4">
        <w:rPr>
          <w:rFonts w:ascii="Times New Roman" w:eastAsia="Times New Roman" w:hAnsi="Times New Roman" w:cs="Times New Roman"/>
          <w:sz w:val="28"/>
          <w:szCs w:val="28"/>
        </w:rPr>
        <w:t xml:space="preserve"> адміністратор</w:t>
      </w:r>
      <w:r w:rsidR="001C6DB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C6DB4" w:rsidRPr="001C6DB4">
        <w:rPr>
          <w:rFonts w:ascii="Times New Roman" w:eastAsia="Times New Roman" w:hAnsi="Times New Roman" w:cs="Times New Roman"/>
          <w:sz w:val="28"/>
          <w:szCs w:val="28"/>
        </w:rPr>
        <w:t xml:space="preserve"> центру</w:t>
      </w:r>
      <w:r w:rsidR="001C6DB4">
        <w:rPr>
          <w:rFonts w:ascii="Times New Roman" w:eastAsia="Times New Roman" w:hAnsi="Times New Roman" w:cs="Times New Roman"/>
          <w:sz w:val="28"/>
          <w:szCs w:val="28"/>
        </w:rPr>
        <w:t xml:space="preserve"> надання адміністративних послуг при їх відправленні.</w:t>
      </w:r>
    </w:p>
    <w:p w14:paraId="32121FD9" w14:textId="169A4A6A" w:rsidR="009E0276" w:rsidRDefault="001C6DB4" w:rsidP="001C6DB4">
      <w:pPr>
        <w:tabs>
          <w:tab w:val="left" w:pos="21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постанови пропонується врегулювати відсутні положення, що у свою чергу сприятиме підвищенню якості надання адміністративних послуг та належній реалізації </w:t>
      </w:r>
      <w:r w:rsidRPr="001C6DB4">
        <w:rPr>
          <w:rFonts w:ascii="Times New Roman" w:eastAsia="Times New Roman" w:hAnsi="Times New Roman" w:cs="Times New Roman"/>
          <w:sz w:val="28"/>
          <w:szCs w:val="28"/>
        </w:rPr>
        <w:t>прав, свобод і законних інтересів фізичних та юридичних осіб у сфері надання адміністративних послуг.</w:t>
      </w:r>
    </w:p>
    <w:p w14:paraId="3825701E" w14:textId="77777777" w:rsidR="001C6DB4" w:rsidRPr="00A64872" w:rsidRDefault="001C6DB4" w:rsidP="001C6DB4">
      <w:pPr>
        <w:tabs>
          <w:tab w:val="left" w:pos="21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5C95AE" w14:textId="011666D0" w:rsidR="009E0276" w:rsidRPr="00A64872" w:rsidRDefault="00130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872">
        <w:rPr>
          <w:rFonts w:ascii="Times New Roman" w:eastAsia="Times New Roman" w:hAnsi="Times New Roman" w:cs="Times New Roman"/>
          <w:b/>
          <w:sz w:val="28"/>
          <w:szCs w:val="28"/>
        </w:rPr>
        <w:t>3. Основні положення про</w:t>
      </w:r>
      <w:r w:rsidR="00A36949" w:rsidRPr="00A64872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A64872">
        <w:rPr>
          <w:rFonts w:ascii="Times New Roman" w:eastAsia="Times New Roman" w:hAnsi="Times New Roman" w:cs="Times New Roman"/>
          <w:b/>
          <w:sz w:val="28"/>
          <w:szCs w:val="28"/>
        </w:rPr>
        <w:t>кту акта</w:t>
      </w:r>
    </w:p>
    <w:p w14:paraId="63626342" w14:textId="1E3AC071" w:rsidR="009E0276" w:rsidRDefault="001300A4" w:rsidP="00A24D3F">
      <w:pPr>
        <w:tabs>
          <w:tab w:val="left" w:pos="42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bookmark=id.3dy6vkm" w:colFirst="0" w:colLast="0"/>
      <w:bookmarkEnd w:id="2"/>
      <w:proofErr w:type="spellStart"/>
      <w:r w:rsidRPr="00A64872">
        <w:rPr>
          <w:rFonts w:ascii="Times New Roman" w:eastAsia="Times New Roman" w:hAnsi="Times New Roman" w:cs="Times New Roman"/>
          <w:sz w:val="28"/>
          <w:szCs w:val="28"/>
        </w:rPr>
        <w:t>Проєктом</w:t>
      </w:r>
      <w:proofErr w:type="spellEnd"/>
      <w:r w:rsidRPr="00A64872">
        <w:rPr>
          <w:rFonts w:ascii="Times New Roman" w:eastAsia="Times New Roman" w:hAnsi="Times New Roman" w:cs="Times New Roman"/>
          <w:sz w:val="28"/>
          <w:szCs w:val="28"/>
        </w:rPr>
        <w:t xml:space="preserve"> постанови пропонується</w:t>
      </w:r>
      <w:r w:rsidR="00165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F1EE9">
        <w:rPr>
          <w:rFonts w:ascii="Times New Roman" w:eastAsia="Times New Roman" w:hAnsi="Times New Roman" w:cs="Times New Roman"/>
          <w:sz w:val="28"/>
          <w:szCs w:val="28"/>
        </w:rPr>
        <w:t>внести</w:t>
      </w:r>
      <w:proofErr w:type="spellEnd"/>
      <w:r w:rsidR="00AF1EE9">
        <w:rPr>
          <w:rFonts w:ascii="Times New Roman" w:eastAsia="Times New Roman" w:hAnsi="Times New Roman" w:cs="Times New Roman"/>
          <w:sz w:val="28"/>
          <w:szCs w:val="28"/>
        </w:rPr>
        <w:t xml:space="preserve"> зміни до </w:t>
      </w:r>
      <w:r w:rsidR="00AF1EE9" w:rsidRPr="00D35BED">
        <w:rPr>
          <w:rFonts w:ascii="Times New Roman" w:eastAsia="Times New Roman" w:hAnsi="Times New Roman" w:cs="Times New Roman"/>
          <w:sz w:val="28"/>
          <w:szCs w:val="28"/>
        </w:rPr>
        <w:t>Правил надання послуг поштового зв’язку</w:t>
      </w:r>
      <w:r w:rsidR="00AF1EE9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 w:rsidR="000D6301">
        <w:rPr>
          <w:rFonts w:ascii="Times New Roman" w:eastAsia="Times New Roman" w:hAnsi="Times New Roman" w:cs="Times New Roman"/>
          <w:sz w:val="28"/>
          <w:szCs w:val="28"/>
        </w:rPr>
        <w:t>визначити, що</w:t>
      </w:r>
      <w:r w:rsidR="00762223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762223" w:rsidRPr="00762223">
        <w:rPr>
          <w:rFonts w:ascii="Times New Roman" w:eastAsia="Times New Roman" w:hAnsi="Times New Roman" w:cs="Times New Roman"/>
          <w:sz w:val="28"/>
          <w:szCs w:val="28"/>
        </w:rPr>
        <w:t xml:space="preserve">езультати надання адміністративних послуг (у тому числі рішення про відмову в задоволенні заяви суб’єкта звернення) у випадках, передбачених законодавством, пересилаються в </w:t>
      </w:r>
      <w:r w:rsidR="00762223" w:rsidRPr="0076222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рекомендованих листах з позначкою «Адміністративна послуга» з повідомленням про їх вручення (через </w:t>
      </w:r>
      <w:proofErr w:type="spellStart"/>
      <w:r w:rsidR="00762223" w:rsidRPr="00762223">
        <w:rPr>
          <w:rFonts w:ascii="Times New Roman" w:eastAsia="Times New Roman" w:hAnsi="Times New Roman" w:cs="Times New Roman"/>
          <w:sz w:val="28"/>
          <w:szCs w:val="28"/>
        </w:rPr>
        <w:t>смс</w:t>
      </w:r>
      <w:proofErr w:type="spellEnd"/>
      <w:r w:rsidR="00762223" w:rsidRPr="00762223">
        <w:rPr>
          <w:rFonts w:ascii="Times New Roman" w:eastAsia="Times New Roman" w:hAnsi="Times New Roman" w:cs="Times New Roman"/>
          <w:sz w:val="28"/>
          <w:szCs w:val="28"/>
        </w:rPr>
        <w:t>-повідомлення або повідомлення, що підтримуються засобами Інтернету) та описом вкладення.</w:t>
      </w:r>
    </w:p>
    <w:p w14:paraId="737E366A" w14:textId="77777777" w:rsidR="00762223" w:rsidRDefault="006C5205" w:rsidP="00A24D3F">
      <w:pPr>
        <w:tabs>
          <w:tab w:val="left" w:pos="42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Також </w:t>
      </w:r>
      <w:r w:rsidR="00762223">
        <w:rPr>
          <w:rFonts w:ascii="Times New Roman" w:eastAsia="Times New Roman" w:hAnsi="Times New Roman" w:cs="Times New Roman"/>
          <w:sz w:val="28"/>
          <w:szCs w:val="28"/>
        </w:rPr>
        <w:t>запропоновано положення, що п</w:t>
      </w:r>
      <w:r w:rsidR="00762223" w:rsidRPr="00762223">
        <w:rPr>
          <w:rFonts w:ascii="Times New Roman" w:eastAsia="Times New Roman" w:hAnsi="Times New Roman" w:cs="Times New Roman"/>
          <w:sz w:val="28"/>
          <w:szCs w:val="28"/>
        </w:rPr>
        <w:t xml:space="preserve">ослуги поштового зв’язку для рекомендованих листів з позначкою «Адміністративна послуга» оплачуються суб'єктом звернення під час їх замовлення (за умови інституційної та технічної спроможності суб'єкта надання послуг) або при отриманні у поштовому відділенні чи за визначеною суб’єктом звернення </w:t>
      </w:r>
      <w:proofErr w:type="spellStart"/>
      <w:r w:rsidR="00762223" w:rsidRPr="00762223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="00762223" w:rsidRPr="00762223">
        <w:rPr>
          <w:rFonts w:ascii="Times New Roman" w:eastAsia="Times New Roman" w:hAnsi="Times New Roman" w:cs="Times New Roman"/>
          <w:sz w:val="28"/>
          <w:szCs w:val="28"/>
        </w:rPr>
        <w:t xml:space="preserve"> для отримання відправлення на підставі відповідного публічного договору з оператором поштового зв’язку.</w:t>
      </w:r>
    </w:p>
    <w:p w14:paraId="5C157DE1" w14:textId="7E87832B" w:rsidR="000D6301" w:rsidRDefault="00762223" w:rsidP="00A24D3F">
      <w:pPr>
        <w:tabs>
          <w:tab w:val="left" w:pos="42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постанови запропоновано </w:t>
      </w:r>
      <w:r w:rsidR="00911270">
        <w:rPr>
          <w:rFonts w:ascii="Times New Roman" w:eastAsia="Times New Roman" w:hAnsi="Times New Roman" w:cs="Times New Roman"/>
          <w:sz w:val="28"/>
          <w:szCs w:val="28"/>
        </w:rPr>
        <w:t>регламентувати</w:t>
      </w:r>
      <w:r w:rsidR="006C5205">
        <w:rPr>
          <w:rFonts w:ascii="Times New Roman" w:eastAsia="Times New Roman" w:hAnsi="Times New Roman" w:cs="Times New Roman"/>
          <w:sz w:val="28"/>
          <w:szCs w:val="28"/>
        </w:rPr>
        <w:t xml:space="preserve"> порядок вручення </w:t>
      </w:r>
      <w:r w:rsidR="00142D05" w:rsidRPr="00142D05">
        <w:rPr>
          <w:rFonts w:ascii="Times New Roman" w:eastAsia="Times New Roman" w:hAnsi="Times New Roman" w:cs="Times New Roman"/>
          <w:sz w:val="28"/>
          <w:szCs w:val="28"/>
        </w:rPr>
        <w:t>рекомендованого листа з позначкою «Адміністративна послуга»</w:t>
      </w:r>
      <w:r w:rsidR="006C520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2680A">
        <w:rPr>
          <w:rFonts w:ascii="Times New Roman" w:eastAsia="Times New Roman" w:hAnsi="Times New Roman" w:cs="Times New Roman"/>
          <w:sz w:val="28"/>
          <w:szCs w:val="28"/>
        </w:rPr>
        <w:t>зокрема</w:t>
      </w:r>
      <w:r w:rsidR="00EB598E">
        <w:rPr>
          <w:rFonts w:ascii="Times New Roman" w:eastAsia="Times New Roman" w:hAnsi="Times New Roman" w:cs="Times New Roman"/>
          <w:sz w:val="28"/>
          <w:szCs w:val="28"/>
        </w:rPr>
        <w:t xml:space="preserve">, якщо </w:t>
      </w:r>
      <w:r w:rsidR="006C5205" w:rsidRPr="006C5205">
        <w:rPr>
          <w:rFonts w:ascii="Times New Roman" w:eastAsia="Times New Roman" w:hAnsi="Times New Roman" w:cs="Times New Roman"/>
          <w:sz w:val="28"/>
          <w:szCs w:val="28"/>
        </w:rPr>
        <w:t xml:space="preserve">протягом встановленого строку зберігання адресат не з’явився за одержанням </w:t>
      </w:r>
      <w:r w:rsidR="00142D05" w:rsidRPr="00142D05">
        <w:rPr>
          <w:rFonts w:ascii="Times New Roman" w:eastAsia="Times New Roman" w:hAnsi="Times New Roman" w:cs="Times New Roman"/>
          <w:sz w:val="28"/>
          <w:szCs w:val="28"/>
        </w:rPr>
        <w:t>рекомендованого листа з позначкою «Адміністративна послуга»</w:t>
      </w:r>
      <w:r w:rsidR="006C5205" w:rsidRPr="006C5205">
        <w:rPr>
          <w:rFonts w:ascii="Times New Roman" w:eastAsia="Times New Roman" w:hAnsi="Times New Roman" w:cs="Times New Roman"/>
          <w:sz w:val="28"/>
          <w:szCs w:val="28"/>
        </w:rPr>
        <w:t xml:space="preserve">, працівник поштового зв’язку робить позначку «адресат відсутній за вказаною </w:t>
      </w:r>
      <w:proofErr w:type="spellStart"/>
      <w:r w:rsidR="006C5205" w:rsidRPr="006C5205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="006C5205" w:rsidRPr="006C5205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7AC5C751" w14:textId="20279EAB" w:rsidR="00A24D3F" w:rsidRPr="00AF1EE9" w:rsidRDefault="00AF1EE9" w:rsidP="00A24D3F">
      <w:pPr>
        <w:tabs>
          <w:tab w:val="left" w:pos="42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Крім того, змінами, запропонованими до </w:t>
      </w:r>
      <w:r w:rsidRPr="00D35BED">
        <w:rPr>
          <w:rFonts w:ascii="Times New Roman" w:eastAsia="Times New Roman" w:hAnsi="Times New Roman" w:cs="Times New Roman"/>
          <w:sz w:val="28"/>
          <w:szCs w:val="28"/>
        </w:rPr>
        <w:t>Примірн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D35BED">
        <w:rPr>
          <w:rFonts w:ascii="Times New Roman" w:eastAsia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35BED">
        <w:rPr>
          <w:rFonts w:ascii="Times New Roman" w:eastAsia="Times New Roman" w:hAnsi="Times New Roman" w:cs="Times New Roman"/>
          <w:sz w:val="28"/>
          <w:szCs w:val="28"/>
        </w:rPr>
        <w:t xml:space="preserve"> центру надання адміністративних послуг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передбачено, що: я</w:t>
      </w:r>
      <w:r w:rsidRPr="00AF1EE9">
        <w:rPr>
          <w:rFonts w:ascii="Times New Roman" w:eastAsia="Times New Roman" w:hAnsi="Times New Roman" w:cs="Times New Roman"/>
          <w:sz w:val="28"/>
          <w:szCs w:val="28"/>
        </w:rPr>
        <w:t>кщо способом отримання результатів надання адміністративних послуг обрано засоби поштового зв’язку, такі документи вкладаються у реєстровані поштові відправлення, які передаються представнику  оператора поштового зв’язку за накладною з переліком поштових відправлень, під підпис, складений адміністратором центру. Один примірник накладної залишається у матеріалах справи центру.</w:t>
      </w:r>
      <w:r w:rsidR="00762223">
        <w:rPr>
          <w:rFonts w:ascii="Times New Roman" w:eastAsia="Times New Roman" w:hAnsi="Times New Roman" w:cs="Times New Roman"/>
          <w:sz w:val="28"/>
          <w:szCs w:val="28"/>
        </w:rPr>
        <w:t xml:space="preserve"> Також пропонується застосовувати с</w:t>
      </w:r>
      <w:r w:rsidR="00762223" w:rsidRPr="00762223">
        <w:rPr>
          <w:rFonts w:ascii="Times New Roman" w:eastAsia="Times New Roman" w:hAnsi="Times New Roman" w:cs="Times New Roman"/>
          <w:sz w:val="28"/>
          <w:szCs w:val="28"/>
        </w:rPr>
        <w:t xml:space="preserve">ервіс «Мобільний адміністратор» для видачі результатів надання </w:t>
      </w:r>
      <w:r w:rsidR="00762223">
        <w:rPr>
          <w:rFonts w:ascii="Times New Roman" w:eastAsia="Times New Roman" w:hAnsi="Times New Roman" w:cs="Times New Roman"/>
          <w:sz w:val="28"/>
          <w:szCs w:val="28"/>
        </w:rPr>
        <w:t xml:space="preserve">адміністративних послуг </w:t>
      </w:r>
      <w:r w:rsidR="00762223" w:rsidRPr="00762223">
        <w:rPr>
          <w:rFonts w:ascii="Times New Roman" w:eastAsia="Times New Roman" w:hAnsi="Times New Roman" w:cs="Times New Roman"/>
          <w:sz w:val="28"/>
          <w:szCs w:val="28"/>
        </w:rPr>
        <w:t>(у тому числі рішення про відмову в задоволенні заяви суб’єкта звернення)</w:t>
      </w:r>
      <w:r w:rsidR="0076222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94B727" w14:textId="77777777" w:rsidR="00AF1EE9" w:rsidRDefault="00AF1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86B903" w14:textId="65A4FD42" w:rsidR="009E0276" w:rsidRPr="00A64872" w:rsidRDefault="00130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4872">
        <w:rPr>
          <w:rFonts w:ascii="Times New Roman" w:eastAsia="Times New Roman" w:hAnsi="Times New Roman" w:cs="Times New Roman"/>
          <w:b/>
          <w:sz w:val="28"/>
          <w:szCs w:val="28"/>
        </w:rPr>
        <w:t>4. Правові аспекти</w:t>
      </w:r>
    </w:p>
    <w:p w14:paraId="5B74805B" w14:textId="45EB5607" w:rsidR="009E0276" w:rsidRPr="00A64872" w:rsidRDefault="00130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872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="00011206" w:rsidRPr="00A6487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64872">
        <w:rPr>
          <w:rFonts w:ascii="Times New Roman" w:eastAsia="Times New Roman" w:hAnsi="Times New Roman" w:cs="Times New Roman"/>
          <w:sz w:val="28"/>
          <w:szCs w:val="28"/>
        </w:rPr>
        <w:t xml:space="preserve"> України «Про адміністративні послуги»</w:t>
      </w:r>
      <w:r w:rsidR="00055CC4">
        <w:rPr>
          <w:rFonts w:ascii="Times New Roman" w:eastAsia="Times New Roman" w:hAnsi="Times New Roman" w:cs="Times New Roman"/>
          <w:sz w:val="28"/>
          <w:szCs w:val="28"/>
        </w:rPr>
        <w:t>, «Про поштовий зв’язок»</w:t>
      </w:r>
      <w:r w:rsidRPr="00A6487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F6CFBDA" w14:textId="77777777" w:rsidR="009E0276" w:rsidRPr="00A64872" w:rsidRDefault="009E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306970A" w14:textId="77777777" w:rsidR="009E0276" w:rsidRPr="00A64872" w:rsidRDefault="00130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872">
        <w:rPr>
          <w:rFonts w:ascii="Times New Roman" w:eastAsia="Times New Roman" w:hAnsi="Times New Roman" w:cs="Times New Roman"/>
          <w:b/>
          <w:sz w:val="28"/>
          <w:szCs w:val="28"/>
        </w:rPr>
        <w:t>5. Фінансово-економічне обґрунтування</w:t>
      </w:r>
    </w:p>
    <w:p w14:paraId="58E7C920" w14:textId="785D3F06" w:rsidR="007E6E65" w:rsidRPr="0081756A" w:rsidRDefault="007E6E65" w:rsidP="007E6E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bookmark=id.4d34og8" w:colFirst="0" w:colLast="0"/>
      <w:bookmarkEnd w:id="3"/>
      <w:r w:rsidRPr="0081756A">
        <w:rPr>
          <w:rFonts w:ascii="Times New Roman" w:eastAsia="Times New Roman" w:hAnsi="Times New Roman" w:cs="Times New Roman"/>
          <w:sz w:val="28"/>
          <w:szCs w:val="28"/>
        </w:rPr>
        <w:t xml:space="preserve">Реалізація положень </w:t>
      </w:r>
      <w:proofErr w:type="spellStart"/>
      <w:r w:rsidRPr="0081756A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81756A">
        <w:rPr>
          <w:rFonts w:ascii="Times New Roman" w:eastAsia="Times New Roman" w:hAnsi="Times New Roman" w:cs="Times New Roman"/>
          <w:sz w:val="28"/>
          <w:szCs w:val="28"/>
        </w:rPr>
        <w:t xml:space="preserve"> постанови додаткових фінансових витрат не потребуватиме.</w:t>
      </w:r>
    </w:p>
    <w:p w14:paraId="24477941" w14:textId="77777777" w:rsidR="009E0276" w:rsidRPr="00A64872" w:rsidRDefault="009E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03894E" w14:textId="77777777" w:rsidR="009E0276" w:rsidRPr="00A64872" w:rsidRDefault="00130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bookmark=id.2s8eyo1" w:colFirst="0" w:colLast="0"/>
      <w:bookmarkEnd w:id="4"/>
      <w:r w:rsidRPr="00A64872">
        <w:rPr>
          <w:rFonts w:ascii="Times New Roman" w:eastAsia="Times New Roman" w:hAnsi="Times New Roman" w:cs="Times New Roman"/>
          <w:b/>
          <w:sz w:val="28"/>
          <w:szCs w:val="28"/>
        </w:rPr>
        <w:t>6. Позиція заінтересованих сторін</w:t>
      </w:r>
    </w:p>
    <w:p w14:paraId="214BF167" w14:textId="77777777" w:rsidR="007E6E65" w:rsidRPr="0081756A" w:rsidRDefault="007E6E65" w:rsidP="007E6E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756A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81756A">
        <w:rPr>
          <w:rFonts w:ascii="Times New Roman" w:eastAsia="Times New Roman" w:hAnsi="Times New Roman" w:cs="Times New Roman"/>
          <w:sz w:val="28"/>
          <w:szCs w:val="28"/>
        </w:rPr>
        <w:t xml:space="preserve"> постанови потребує проведення громадського обговорення відповідно до вимог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 листопада 2020 року № 996 «Про забезпечення участі громадськості у формуванні та реалізації державної політики».</w:t>
      </w:r>
    </w:p>
    <w:p w14:paraId="7978C300" w14:textId="1014601D" w:rsidR="007E6E65" w:rsidRPr="0081756A" w:rsidRDefault="007E6E65" w:rsidP="007E6E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756A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81756A">
        <w:rPr>
          <w:rFonts w:ascii="Times New Roman" w:eastAsia="Times New Roman" w:hAnsi="Times New Roman" w:cs="Times New Roman"/>
          <w:sz w:val="28"/>
          <w:szCs w:val="28"/>
        </w:rPr>
        <w:t xml:space="preserve"> постанови стосується питань розвитку адміністративно-територіальних одиниць, інтересів територіальних громад, здійснення повноважень органами місцевого самоврядування, у зв’язку з чим потребує </w:t>
      </w:r>
      <w:r w:rsidR="00753FF3">
        <w:rPr>
          <w:rFonts w:ascii="Times New Roman" w:eastAsia="Times New Roman" w:hAnsi="Times New Roman" w:cs="Times New Roman"/>
          <w:sz w:val="28"/>
          <w:szCs w:val="28"/>
        </w:rPr>
        <w:t>розгляду</w:t>
      </w:r>
      <w:r w:rsidRPr="0081756A">
        <w:rPr>
          <w:rFonts w:ascii="Times New Roman" w:eastAsia="Times New Roman" w:hAnsi="Times New Roman" w:cs="Times New Roman"/>
          <w:sz w:val="28"/>
          <w:szCs w:val="28"/>
        </w:rPr>
        <w:t xml:space="preserve"> всеукраїнськими асоціаціями органів місцевого самоврядування.</w:t>
      </w:r>
    </w:p>
    <w:p w14:paraId="28DDCBE4" w14:textId="4C661CD6" w:rsidR="007E6E65" w:rsidRPr="0081756A" w:rsidRDefault="007E6E65" w:rsidP="007E6E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756A">
        <w:rPr>
          <w:rFonts w:ascii="Times New Roman" w:eastAsia="Times New Roman" w:hAnsi="Times New Roman" w:cs="Times New Roman"/>
          <w:sz w:val="28"/>
          <w:szCs w:val="28"/>
        </w:rPr>
        <w:lastRenderedPageBreak/>
        <w:t>Проєкт</w:t>
      </w:r>
      <w:proofErr w:type="spellEnd"/>
      <w:r w:rsidRPr="0081756A">
        <w:rPr>
          <w:rFonts w:ascii="Times New Roman" w:eastAsia="Times New Roman" w:hAnsi="Times New Roman" w:cs="Times New Roman"/>
          <w:sz w:val="28"/>
          <w:szCs w:val="28"/>
        </w:rPr>
        <w:t xml:space="preserve"> постанови стосується соціально-трудової сфери та потребує </w:t>
      </w:r>
      <w:r w:rsidR="00753FF3">
        <w:rPr>
          <w:rFonts w:ascii="Times New Roman" w:eastAsia="Times New Roman" w:hAnsi="Times New Roman" w:cs="Times New Roman"/>
          <w:sz w:val="28"/>
          <w:szCs w:val="28"/>
        </w:rPr>
        <w:t>розгляду</w:t>
      </w:r>
      <w:r w:rsidRPr="0081756A">
        <w:rPr>
          <w:rFonts w:ascii="Times New Roman" w:eastAsia="Times New Roman" w:hAnsi="Times New Roman" w:cs="Times New Roman"/>
          <w:sz w:val="28"/>
          <w:szCs w:val="28"/>
        </w:rPr>
        <w:t xml:space="preserve"> Спільним представницьким органом репрезентативних всеукраїнських об’єднань профспілок на національному рівні та Спільним представницьким органом сторони роботодавців на національному рівні. </w:t>
      </w:r>
    </w:p>
    <w:p w14:paraId="5FE3AB17" w14:textId="19175D2D" w:rsidR="007E6E65" w:rsidRPr="0081756A" w:rsidRDefault="007E6E65" w:rsidP="007E6E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756A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81756A">
        <w:rPr>
          <w:rFonts w:ascii="Times New Roman" w:eastAsia="Times New Roman" w:hAnsi="Times New Roman" w:cs="Times New Roman"/>
          <w:sz w:val="28"/>
          <w:szCs w:val="28"/>
        </w:rPr>
        <w:t xml:space="preserve"> постанови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756A">
        <w:rPr>
          <w:rFonts w:ascii="Times New Roman" w:eastAsia="Times New Roman" w:hAnsi="Times New Roman" w:cs="Times New Roman"/>
          <w:sz w:val="28"/>
          <w:szCs w:val="28"/>
        </w:rPr>
        <w:t>стосується прав осіб з інвалідністю</w:t>
      </w:r>
      <w:r w:rsidR="006D3BB8">
        <w:rPr>
          <w:rFonts w:ascii="Times New Roman" w:eastAsia="Times New Roman" w:hAnsi="Times New Roman" w:cs="Times New Roman"/>
          <w:sz w:val="28"/>
          <w:szCs w:val="28"/>
        </w:rPr>
        <w:t xml:space="preserve"> та</w:t>
      </w:r>
      <w:r w:rsidRPr="0081756A">
        <w:rPr>
          <w:rFonts w:ascii="Times New Roman" w:eastAsia="Times New Roman" w:hAnsi="Times New Roman" w:cs="Times New Roman"/>
          <w:sz w:val="28"/>
          <w:szCs w:val="28"/>
        </w:rPr>
        <w:t xml:space="preserve"> потребує </w:t>
      </w:r>
      <w:r w:rsidR="00753FF3">
        <w:rPr>
          <w:rFonts w:ascii="Times New Roman" w:eastAsia="Times New Roman" w:hAnsi="Times New Roman" w:cs="Times New Roman"/>
          <w:sz w:val="28"/>
          <w:szCs w:val="28"/>
        </w:rPr>
        <w:t>розгляду</w:t>
      </w:r>
      <w:r w:rsidRPr="0081756A">
        <w:rPr>
          <w:rFonts w:ascii="Times New Roman" w:eastAsia="Times New Roman" w:hAnsi="Times New Roman" w:cs="Times New Roman"/>
          <w:sz w:val="28"/>
          <w:szCs w:val="28"/>
        </w:rPr>
        <w:t xml:space="preserve"> всеукраїнськими громадськими організаціями осіб з інвалідністю, їх спілок.</w:t>
      </w:r>
    </w:p>
    <w:p w14:paraId="3C277336" w14:textId="77777777" w:rsidR="007E6E65" w:rsidRPr="0081756A" w:rsidRDefault="007E6E65" w:rsidP="007E6E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756A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81756A">
        <w:rPr>
          <w:rFonts w:ascii="Times New Roman" w:eastAsia="Times New Roman" w:hAnsi="Times New Roman" w:cs="Times New Roman"/>
          <w:sz w:val="28"/>
          <w:szCs w:val="28"/>
        </w:rPr>
        <w:t xml:space="preserve"> постанови не стосується сфери наукової та науково-технічної діяльності, тому не потребує розгляду Науковим комітетом Національної ради з питань розвитку науки і технологій.</w:t>
      </w:r>
    </w:p>
    <w:p w14:paraId="22267917" w14:textId="77777777" w:rsidR="009E0276" w:rsidRDefault="009E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002027" w14:textId="77777777" w:rsidR="009E0276" w:rsidRDefault="00130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7. Оцінка відповідності</w:t>
      </w:r>
    </w:p>
    <w:p w14:paraId="54DE45DE" w14:textId="77777777" w:rsidR="009E0276" w:rsidRDefault="00130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Проєкт постанови не містить норм, що стосуються зобов’язань України у сфері європейської інтеграції.</w:t>
      </w:r>
    </w:p>
    <w:p w14:paraId="6E2B3D59" w14:textId="77777777" w:rsidR="009E0276" w:rsidRDefault="00130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Проєкт постанови не містить норм, що порушують права та свободи, гарантовані Конвенцією про захист прав людини і основоположних свобод 1950 року.</w:t>
      </w:r>
    </w:p>
    <w:p w14:paraId="0BDD6829" w14:textId="77777777" w:rsidR="009E0276" w:rsidRDefault="00130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проєкті постанови відсутні положення, які порушують принцип забезпечення рівних прав та можливостей жінок та чоловіків.</w:t>
      </w:r>
    </w:p>
    <w:p w14:paraId="47F1A4DE" w14:textId="77777777" w:rsidR="009E0276" w:rsidRDefault="00130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проєкті постанови відсутні положення, які містять ризики вчинення корупційних правопорушень та правопорушень, пов’язаних з корупцією.</w:t>
      </w:r>
    </w:p>
    <w:p w14:paraId="1C4EA66D" w14:textId="77777777" w:rsidR="009E0276" w:rsidRDefault="00130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проєкті постанови відсутні положення, що містять ознаки дискримінації чи створюють підстави для дискримінації.</w:t>
      </w:r>
    </w:p>
    <w:p w14:paraId="10536BE8" w14:textId="77777777" w:rsidR="009E0276" w:rsidRDefault="009E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5F619F" w14:textId="77777777" w:rsidR="009E0276" w:rsidRDefault="00130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5" w:name="bookmark=id.3rdcrjn" w:colFirst="0" w:colLast="0"/>
      <w:bookmarkEnd w:id="5"/>
      <w:r>
        <w:rPr>
          <w:rFonts w:ascii="Times New Roman" w:eastAsia="Times New Roman" w:hAnsi="Times New Roman" w:cs="Times New Roman"/>
          <w:b/>
          <w:sz w:val="28"/>
          <w:szCs w:val="28"/>
        </w:rPr>
        <w:t>8. Прогноз результатів</w:t>
      </w:r>
    </w:p>
    <w:p w14:paraId="4530EF65" w14:textId="77777777" w:rsidR="009E0276" w:rsidRDefault="00130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Проєкт постанови не матиме впливу на ринкове середовище, забезпечення захисту прав та інтересів суб’єктів господарювання; громадське здоров’я, покращення чи погіршення стану здоров’я населення або його окремих груп; екологію та навколишнє природне середовище, обсяг природних ресурсів, рівень забруднення атмосферного повітря, води, земель, зокрема забруднення утвореними відходами, інші суспільні відносини.</w:t>
      </w:r>
    </w:p>
    <w:p w14:paraId="015CDF6B" w14:textId="3ECC071F" w:rsidR="009E0276" w:rsidRDefault="00130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Проєкт постанови матиме вплив на розвиток регіонів, підвищення спроможності територіальних громад</w:t>
      </w:r>
      <w:r w:rsidR="002C0FE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F3CAA9" w14:textId="77777777" w:rsidR="009E0276" w:rsidRDefault="009E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E23DE9" w:rsidRPr="0081756A" w14:paraId="5EAAC223" w14:textId="77777777" w:rsidTr="007526FA">
        <w:tc>
          <w:tcPr>
            <w:tcW w:w="3209" w:type="dxa"/>
          </w:tcPr>
          <w:p w14:paraId="66A889F9" w14:textId="77777777" w:rsidR="00E23DE9" w:rsidRPr="0081756A" w:rsidRDefault="00E23DE9" w:rsidP="007526FA">
            <w:pPr>
              <w:jc w:val="center"/>
              <w:rPr>
                <w:rStyle w:val="fontstyle01"/>
                <w:b/>
                <w:bCs/>
                <w:sz w:val="24"/>
                <w:szCs w:val="24"/>
              </w:rPr>
            </w:pPr>
            <w:r w:rsidRPr="0081756A">
              <w:rPr>
                <w:rStyle w:val="fontstyle01"/>
                <w:b/>
                <w:bCs/>
                <w:sz w:val="24"/>
                <w:szCs w:val="24"/>
              </w:rPr>
              <w:t>Заінтересована сторона</w:t>
            </w:r>
          </w:p>
        </w:tc>
        <w:tc>
          <w:tcPr>
            <w:tcW w:w="3209" w:type="dxa"/>
          </w:tcPr>
          <w:p w14:paraId="6AC20D0A" w14:textId="77777777" w:rsidR="00E23DE9" w:rsidRPr="0081756A" w:rsidRDefault="00E23DE9" w:rsidP="007526FA">
            <w:pPr>
              <w:jc w:val="center"/>
              <w:rPr>
                <w:rStyle w:val="fontstyle01"/>
                <w:b/>
                <w:bCs/>
                <w:sz w:val="24"/>
                <w:szCs w:val="24"/>
              </w:rPr>
            </w:pPr>
            <w:r w:rsidRPr="0081756A">
              <w:rPr>
                <w:rStyle w:val="fontstyle01"/>
                <w:b/>
                <w:bCs/>
                <w:sz w:val="24"/>
                <w:szCs w:val="24"/>
              </w:rPr>
              <w:t xml:space="preserve">Вплив реалізації </w:t>
            </w:r>
            <w:proofErr w:type="spellStart"/>
            <w:r w:rsidRPr="0081756A">
              <w:rPr>
                <w:rStyle w:val="fontstyle01"/>
                <w:b/>
                <w:bCs/>
                <w:sz w:val="24"/>
                <w:szCs w:val="24"/>
              </w:rPr>
              <w:t>акта</w:t>
            </w:r>
            <w:proofErr w:type="spellEnd"/>
            <w:r w:rsidRPr="0081756A">
              <w:rPr>
                <w:rStyle w:val="fontstyle01"/>
                <w:b/>
                <w:bCs/>
                <w:sz w:val="24"/>
                <w:szCs w:val="24"/>
              </w:rPr>
              <w:t xml:space="preserve"> на заінтересовану сторону</w:t>
            </w:r>
          </w:p>
        </w:tc>
        <w:tc>
          <w:tcPr>
            <w:tcW w:w="3210" w:type="dxa"/>
          </w:tcPr>
          <w:p w14:paraId="317B34F1" w14:textId="77777777" w:rsidR="00E23DE9" w:rsidRPr="0081756A" w:rsidRDefault="00E23DE9" w:rsidP="007526FA">
            <w:pPr>
              <w:ind w:hanging="3"/>
              <w:jc w:val="center"/>
              <w:rPr>
                <w:rStyle w:val="fontstyle01"/>
                <w:b/>
                <w:bCs/>
                <w:sz w:val="24"/>
                <w:szCs w:val="24"/>
              </w:rPr>
            </w:pPr>
            <w:r w:rsidRPr="0081756A">
              <w:rPr>
                <w:rStyle w:val="fontstyle01"/>
                <w:b/>
                <w:bCs/>
                <w:sz w:val="24"/>
                <w:szCs w:val="24"/>
              </w:rPr>
              <w:t>Пояснення очікуваного впливу</w:t>
            </w:r>
          </w:p>
        </w:tc>
      </w:tr>
      <w:tr w:rsidR="00E23DE9" w:rsidRPr="0081756A" w14:paraId="6CDB23FC" w14:textId="77777777" w:rsidTr="007526FA">
        <w:tc>
          <w:tcPr>
            <w:tcW w:w="3209" w:type="dxa"/>
          </w:tcPr>
          <w:p w14:paraId="57E6A895" w14:textId="0B0E1024" w:rsidR="00E23DE9" w:rsidRPr="0081756A" w:rsidRDefault="00A44CC8" w:rsidP="007526FA">
            <w:pPr>
              <w:ind w:firstLine="306"/>
              <w:jc w:val="both"/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 xml:space="preserve">Суб’єкти надання адміністративних послуг </w:t>
            </w:r>
            <w:r w:rsidR="00E23DE9" w:rsidRPr="0081756A">
              <w:rPr>
                <w:rStyle w:val="fontstyle01"/>
                <w:sz w:val="24"/>
                <w:szCs w:val="24"/>
              </w:rPr>
              <w:t xml:space="preserve"> </w:t>
            </w:r>
          </w:p>
        </w:tc>
        <w:tc>
          <w:tcPr>
            <w:tcW w:w="3209" w:type="dxa"/>
          </w:tcPr>
          <w:p w14:paraId="46DE3D3C" w14:textId="54E2E5DE" w:rsidR="00E23DE9" w:rsidRPr="0081756A" w:rsidRDefault="00E23DE9" w:rsidP="007526FA">
            <w:pPr>
              <w:ind w:firstLine="230"/>
              <w:jc w:val="both"/>
              <w:rPr>
                <w:rStyle w:val="fontstyle01"/>
                <w:sz w:val="24"/>
                <w:szCs w:val="24"/>
              </w:rPr>
            </w:pPr>
            <w:r w:rsidRPr="0081756A">
              <w:rPr>
                <w:rStyle w:val="fontstyle01"/>
                <w:sz w:val="24"/>
                <w:szCs w:val="24"/>
              </w:rPr>
              <w:t>Визначення порядку</w:t>
            </w:r>
            <w:r w:rsidR="00A44CC8">
              <w:rPr>
                <w:rStyle w:val="fontstyle01"/>
                <w:sz w:val="24"/>
                <w:szCs w:val="24"/>
              </w:rPr>
              <w:t xml:space="preserve"> надсилання результатів надання адміністративних послуг із використанням позначки «Адміністративна послуга», порядку отримання зазначених відправлень та їх повернення у разі неодержання адресатом</w:t>
            </w:r>
            <w:r w:rsidRPr="0081756A">
              <w:rPr>
                <w:rStyle w:val="fontstyle01"/>
                <w:sz w:val="24"/>
                <w:szCs w:val="24"/>
              </w:rPr>
              <w:t>.</w:t>
            </w:r>
          </w:p>
        </w:tc>
        <w:tc>
          <w:tcPr>
            <w:tcW w:w="3210" w:type="dxa"/>
          </w:tcPr>
          <w:p w14:paraId="56E01038" w14:textId="352D99D1" w:rsidR="00E23DE9" w:rsidRPr="00A44CC8" w:rsidRDefault="00E23DE9" w:rsidP="007526FA">
            <w:pPr>
              <w:ind w:firstLine="280"/>
              <w:jc w:val="both"/>
              <w:rPr>
                <w:rStyle w:val="fontstyle01"/>
                <w:sz w:val="24"/>
                <w:szCs w:val="24"/>
              </w:rPr>
            </w:pPr>
            <w:r w:rsidRPr="00A44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A44CC8">
              <w:rPr>
                <w:rFonts w:ascii="Times New Roman" w:hAnsi="Times New Roman" w:cs="Times New Roman"/>
                <w:sz w:val="24"/>
                <w:szCs w:val="24"/>
              </w:rPr>
              <w:t xml:space="preserve">рийняття </w:t>
            </w:r>
            <w:proofErr w:type="spellStart"/>
            <w:r w:rsidRPr="00A44CC8"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 w:rsidRPr="00A44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CC8">
              <w:rPr>
                <w:rFonts w:ascii="Times New Roman" w:hAnsi="Times New Roman" w:cs="Times New Roman"/>
                <w:sz w:val="24"/>
                <w:szCs w:val="24"/>
              </w:rPr>
              <w:t>акта</w:t>
            </w:r>
            <w:proofErr w:type="spellEnd"/>
            <w:r w:rsidRPr="00A44CC8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A44CC8">
              <w:rPr>
                <w:rFonts w:ascii="Times New Roman" w:eastAsia="Times New Roman" w:hAnsi="Times New Roman" w:cs="Times New Roman"/>
                <w:sz w:val="24"/>
                <w:szCs w:val="24"/>
              </w:rPr>
              <w:t>абезпечить єдиний підхід</w:t>
            </w:r>
            <w:r w:rsidR="00DB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надсиланні результатів надання адміністративних послуг</w:t>
            </w:r>
            <w:r w:rsidRPr="00A44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r w:rsidR="00A44CC8" w:rsidRPr="00A44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сприятиме </w:t>
            </w:r>
            <w:r w:rsidRPr="00A44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реалізації </w:t>
            </w:r>
            <w:r w:rsidR="00A44CC8" w:rsidRPr="00A44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принципів </w:t>
            </w:r>
            <w:r w:rsidRPr="00A44CC8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державної політики у сфері надання адміністративних послуг</w:t>
            </w:r>
            <w:r w:rsidR="00A44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підвищенню якості надання адміністративних послуг</w:t>
            </w:r>
            <w:r w:rsidRPr="00A44CC8">
              <w:rPr>
                <w:rStyle w:val="fontstyle01"/>
                <w:sz w:val="24"/>
                <w:szCs w:val="24"/>
              </w:rPr>
              <w:t xml:space="preserve">. </w:t>
            </w:r>
          </w:p>
        </w:tc>
      </w:tr>
      <w:tr w:rsidR="00E23DE9" w:rsidRPr="0081756A" w14:paraId="5E5B0656" w14:textId="77777777" w:rsidTr="007526FA">
        <w:tc>
          <w:tcPr>
            <w:tcW w:w="3209" w:type="dxa"/>
          </w:tcPr>
          <w:p w14:paraId="2E006D1D" w14:textId="0DF87173" w:rsidR="00E23DE9" w:rsidRPr="0081756A" w:rsidRDefault="00B8081C" w:rsidP="007526FA">
            <w:pPr>
              <w:ind w:firstLine="306"/>
              <w:jc w:val="both"/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lastRenderedPageBreak/>
              <w:t>Ц</w:t>
            </w:r>
            <w:r w:rsidR="00E23DE9" w:rsidRPr="0081756A">
              <w:rPr>
                <w:rStyle w:val="fontstyle01"/>
                <w:sz w:val="24"/>
                <w:szCs w:val="24"/>
              </w:rPr>
              <w:t>ентр</w:t>
            </w:r>
            <w:r>
              <w:rPr>
                <w:rStyle w:val="fontstyle01"/>
                <w:sz w:val="24"/>
                <w:szCs w:val="24"/>
              </w:rPr>
              <w:t>и</w:t>
            </w:r>
            <w:r w:rsidR="00E23DE9" w:rsidRPr="0081756A">
              <w:rPr>
                <w:rStyle w:val="fontstyle01"/>
                <w:sz w:val="24"/>
                <w:szCs w:val="24"/>
              </w:rPr>
              <w:t xml:space="preserve"> надання адміністративних послуг</w:t>
            </w:r>
          </w:p>
        </w:tc>
        <w:tc>
          <w:tcPr>
            <w:tcW w:w="3209" w:type="dxa"/>
          </w:tcPr>
          <w:p w14:paraId="6166C108" w14:textId="2614DC97" w:rsidR="00E23DE9" w:rsidRPr="0081756A" w:rsidRDefault="00E23DE9" w:rsidP="007526FA">
            <w:pPr>
              <w:ind w:firstLine="230"/>
              <w:jc w:val="both"/>
              <w:rPr>
                <w:rStyle w:val="fontstyle01"/>
                <w:sz w:val="24"/>
                <w:szCs w:val="24"/>
              </w:rPr>
            </w:pPr>
            <w:r w:rsidRPr="0081756A">
              <w:rPr>
                <w:rStyle w:val="fontstyle01"/>
                <w:sz w:val="24"/>
                <w:szCs w:val="24"/>
              </w:rPr>
              <w:t xml:space="preserve">Стимулювання праці посадових осіб сфери надання адміністративних послуг та підвищення якості надання адміністративних послуг завдяки чіткому затвердженню порядку дій адміністраторів у процесі </w:t>
            </w:r>
            <w:r w:rsidR="00B8081C">
              <w:rPr>
                <w:rStyle w:val="fontstyle01"/>
                <w:sz w:val="24"/>
                <w:szCs w:val="24"/>
              </w:rPr>
              <w:t xml:space="preserve">взаємодії з </w:t>
            </w:r>
            <w:r w:rsidR="00B97C96" w:rsidRPr="00B97C96">
              <w:rPr>
                <w:rStyle w:val="fontstyle01"/>
                <w:sz w:val="24"/>
                <w:szCs w:val="24"/>
              </w:rPr>
              <w:t>представник</w:t>
            </w:r>
            <w:r w:rsidR="00B97C96">
              <w:rPr>
                <w:rStyle w:val="fontstyle01"/>
                <w:sz w:val="24"/>
                <w:szCs w:val="24"/>
              </w:rPr>
              <w:t>ами</w:t>
            </w:r>
            <w:r w:rsidR="00B97C96" w:rsidRPr="00B97C96">
              <w:rPr>
                <w:rStyle w:val="fontstyle01"/>
                <w:sz w:val="24"/>
                <w:szCs w:val="24"/>
              </w:rPr>
              <w:t xml:space="preserve">  оператора поштового зв’язку</w:t>
            </w:r>
            <w:r w:rsidRPr="0081756A">
              <w:rPr>
                <w:rStyle w:val="fontstyle01"/>
                <w:sz w:val="24"/>
                <w:szCs w:val="24"/>
              </w:rPr>
              <w:t>.</w:t>
            </w:r>
          </w:p>
        </w:tc>
        <w:tc>
          <w:tcPr>
            <w:tcW w:w="3210" w:type="dxa"/>
          </w:tcPr>
          <w:p w14:paraId="3E084565" w14:textId="5B1BAEBE" w:rsidR="00E23DE9" w:rsidRPr="0081756A" w:rsidRDefault="00E23DE9" w:rsidP="007526FA">
            <w:pPr>
              <w:ind w:firstLine="280"/>
              <w:jc w:val="both"/>
              <w:rPr>
                <w:rStyle w:val="fontstyle01"/>
                <w:sz w:val="24"/>
                <w:szCs w:val="24"/>
              </w:rPr>
            </w:pPr>
            <w:r w:rsidRPr="0081756A">
              <w:rPr>
                <w:rStyle w:val="fontstyle01"/>
                <w:sz w:val="24"/>
                <w:szCs w:val="24"/>
              </w:rPr>
              <w:t xml:space="preserve">Наявність чіткого порядку дій адміністраторів центру сприятиме їх взаємодії із </w:t>
            </w:r>
            <w:r w:rsidR="00B97C96" w:rsidRPr="00B97C96">
              <w:rPr>
                <w:rStyle w:val="fontstyle01"/>
                <w:sz w:val="24"/>
                <w:szCs w:val="24"/>
              </w:rPr>
              <w:t>представник</w:t>
            </w:r>
            <w:r w:rsidR="00B97C96">
              <w:rPr>
                <w:rStyle w:val="fontstyle01"/>
                <w:sz w:val="24"/>
                <w:szCs w:val="24"/>
              </w:rPr>
              <w:t>ами</w:t>
            </w:r>
            <w:r w:rsidR="00B97C96" w:rsidRPr="00B97C96">
              <w:rPr>
                <w:rStyle w:val="fontstyle01"/>
                <w:sz w:val="24"/>
                <w:szCs w:val="24"/>
              </w:rPr>
              <w:t xml:space="preserve">  оператора поштового зв’язку</w:t>
            </w:r>
            <w:r w:rsidRPr="0081756A">
              <w:rPr>
                <w:rStyle w:val="fontstyle01"/>
                <w:sz w:val="24"/>
                <w:szCs w:val="24"/>
              </w:rPr>
              <w:t>, що у свою чергу забезпечить належну реалізацію принципів державної політики у сфері надання адміністративних послуг.</w:t>
            </w:r>
          </w:p>
        </w:tc>
      </w:tr>
      <w:tr w:rsidR="00E23DE9" w:rsidRPr="0081756A" w14:paraId="29AE44E5" w14:textId="77777777" w:rsidTr="007526FA">
        <w:tc>
          <w:tcPr>
            <w:tcW w:w="3209" w:type="dxa"/>
          </w:tcPr>
          <w:p w14:paraId="650EF87E" w14:textId="7287AC31" w:rsidR="00E23DE9" w:rsidRPr="0081756A" w:rsidRDefault="00F773F8" w:rsidP="007526FA">
            <w:pPr>
              <w:ind w:firstLine="306"/>
              <w:jc w:val="both"/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 xml:space="preserve">Суб’єкти звернення  </w:t>
            </w:r>
          </w:p>
        </w:tc>
        <w:tc>
          <w:tcPr>
            <w:tcW w:w="3209" w:type="dxa"/>
          </w:tcPr>
          <w:p w14:paraId="0A5FDF28" w14:textId="39C79943" w:rsidR="00E23DE9" w:rsidRPr="0081756A" w:rsidRDefault="00F773F8" w:rsidP="007526FA">
            <w:pPr>
              <w:ind w:firstLine="230"/>
              <w:jc w:val="both"/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 xml:space="preserve">Врегулювання порядку використання позначки «Адміністративна послуга», отримання такого відправлення суб’єктами звернення, його розкриття </w:t>
            </w:r>
            <w:r w:rsidRPr="00F773F8">
              <w:rPr>
                <w:rStyle w:val="fontstyle01"/>
                <w:sz w:val="24"/>
                <w:szCs w:val="24"/>
              </w:rPr>
              <w:t>під час видачі одержувачу</w:t>
            </w:r>
          </w:p>
          <w:p w14:paraId="1B00ABCB" w14:textId="77777777" w:rsidR="00E23DE9" w:rsidRPr="0081756A" w:rsidRDefault="00E23DE9" w:rsidP="007526FA">
            <w:pPr>
              <w:ind w:firstLine="230"/>
              <w:jc w:val="both"/>
              <w:rPr>
                <w:rStyle w:val="fontstyle01"/>
                <w:sz w:val="24"/>
                <w:szCs w:val="24"/>
              </w:rPr>
            </w:pPr>
          </w:p>
        </w:tc>
        <w:tc>
          <w:tcPr>
            <w:tcW w:w="3210" w:type="dxa"/>
          </w:tcPr>
          <w:p w14:paraId="03CB4F4F" w14:textId="10E14FF0" w:rsidR="00E23DE9" w:rsidRPr="0081756A" w:rsidRDefault="0038756B" w:rsidP="007526FA">
            <w:pPr>
              <w:ind w:firstLine="280"/>
              <w:jc w:val="both"/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 xml:space="preserve">Суб’єкти звернення  зможуть належним чином </w:t>
            </w:r>
            <w:r w:rsidR="00E23DE9" w:rsidRPr="0081756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реалізовувати права, свобод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E23DE9" w:rsidRPr="008175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законні інтереси у сфері надання </w:t>
            </w:r>
            <w:r w:rsidR="00E23DE9" w:rsidRPr="00387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адміністративних послуг завдяки підвищенню якості надання адміністративних послуг, </w:t>
            </w:r>
            <w:r w:rsidRPr="00387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зокрема у частині отримання результатів надання адміністративних послуг </w:t>
            </w:r>
          </w:p>
        </w:tc>
      </w:tr>
    </w:tbl>
    <w:p w14:paraId="48569028" w14:textId="77777777" w:rsidR="009E0276" w:rsidRDefault="009E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E51856" w14:textId="77777777" w:rsidR="009E0276" w:rsidRDefault="009E02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bookmark=id.26in1rg" w:colFirst="0" w:colLast="0"/>
      <w:bookmarkStart w:id="7" w:name="bookmark=id.lnxbz9" w:colFirst="0" w:colLast="0"/>
      <w:bookmarkEnd w:id="6"/>
      <w:bookmarkEnd w:id="7"/>
    </w:p>
    <w:p w14:paraId="6A16BB2B" w14:textId="6C7BA13A" w:rsidR="00762223" w:rsidRPr="00762223" w:rsidRDefault="006A5014" w:rsidP="007622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8" w:name="_heading=h.1fob9te" w:colFirst="0" w:colLast="0"/>
      <w:bookmarkEnd w:id="8"/>
      <w:r>
        <w:rPr>
          <w:rFonts w:ascii="Times New Roman" w:eastAsia="Times New Roman" w:hAnsi="Times New Roman" w:cs="Times New Roman"/>
          <w:b/>
          <w:sz w:val="28"/>
          <w:szCs w:val="28"/>
        </w:rPr>
        <w:t>Перший заступник</w:t>
      </w:r>
      <w:r w:rsidR="00762223" w:rsidRPr="00762223">
        <w:rPr>
          <w:rFonts w:ascii="Times New Roman" w:eastAsia="Times New Roman" w:hAnsi="Times New Roman" w:cs="Times New Roman"/>
          <w:b/>
          <w:sz w:val="28"/>
          <w:szCs w:val="28"/>
        </w:rPr>
        <w:t xml:space="preserve"> Міністр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762223" w:rsidRPr="007622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EFB119D" w14:textId="51DFA08B" w:rsidR="0099432C" w:rsidRDefault="00762223" w:rsidP="007622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223">
        <w:rPr>
          <w:rFonts w:ascii="Times New Roman" w:eastAsia="Times New Roman" w:hAnsi="Times New Roman" w:cs="Times New Roman"/>
          <w:b/>
          <w:sz w:val="28"/>
          <w:szCs w:val="28"/>
        </w:rPr>
        <w:t>цифрової трансформації України</w:t>
      </w:r>
      <w:r w:rsidRPr="0076222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6222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6222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</w:t>
      </w:r>
      <w:r w:rsidR="006A5014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bookmarkStart w:id="9" w:name="_GoBack"/>
      <w:bookmarkEnd w:id="9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6A5014">
        <w:rPr>
          <w:rFonts w:ascii="Times New Roman" w:eastAsia="Times New Roman" w:hAnsi="Times New Roman" w:cs="Times New Roman"/>
          <w:b/>
          <w:sz w:val="28"/>
          <w:szCs w:val="28"/>
        </w:rPr>
        <w:t>Олексій ВИСКУБ</w:t>
      </w:r>
    </w:p>
    <w:p w14:paraId="5294744A" w14:textId="77777777" w:rsidR="007850D3" w:rsidRPr="007850D3" w:rsidRDefault="007850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850D3">
        <w:rPr>
          <w:rFonts w:ascii="Times New Roman" w:eastAsia="Times New Roman" w:hAnsi="Times New Roman" w:cs="Times New Roman"/>
          <w:bCs/>
          <w:sz w:val="28"/>
          <w:szCs w:val="28"/>
        </w:rPr>
        <w:t>«___» _______________ 2021 р.</w:t>
      </w:r>
    </w:p>
    <w:p w14:paraId="243E2AFB" w14:textId="77777777" w:rsidR="009E0276" w:rsidRPr="007850D3" w:rsidRDefault="009E02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0039F7A" w14:textId="77777777" w:rsidR="009E0276" w:rsidRDefault="009E0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9E0276" w:rsidSect="00E74F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567" w:bottom="1276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87446A" w14:textId="77777777" w:rsidR="003F67B7" w:rsidRDefault="003F67B7">
      <w:pPr>
        <w:spacing w:after="0" w:line="240" w:lineRule="auto"/>
      </w:pPr>
      <w:r>
        <w:separator/>
      </w:r>
    </w:p>
  </w:endnote>
  <w:endnote w:type="continuationSeparator" w:id="0">
    <w:p w14:paraId="1FA3B7EF" w14:textId="77777777" w:rsidR="003F67B7" w:rsidRDefault="003F6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0B58D" w14:textId="77777777" w:rsidR="00F10423" w:rsidRDefault="00F1042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19B38" w14:textId="77777777" w:rsidR="00F10423" w:rsidRDefault="00F1042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AE53D" w14:textId="1F108323" w:rsidR="00F10423" w:rsidRDefault="00F10423">
    <w:pPr>
      <w:pStyle w:val="a8"/>
    </w:pPr>
  </w:p>
  <w:p w14:paraId="5783AAC2" w14:textId="713AB488" w:rsidR="00F10423" w:rsidRDefault="00F10423">
    <w:pPr>
      <w:pStyle w:val="a8"/>
    </w:pPr>
  </w:p>
  <w:p w14:paraId="742CC05C" w14:textId="73DC8C78" w:rsidR="00F10423" w:rsidRDefault="00F10423">
    <w:pPr>
      <w:pStyle w:val="a8"/>
    </w:pPr>
  </w:p>
  <w:p w14:paraId="6F05CBF4" w14:textId="4C6E534A" w:rsidR="00F10423" w:rsidRDefault="00F10423">
    <w:pPr>
      <w:pStyle w:val="a8"/>
    </w:pPr>
  </w:p>
  <w:p w14:paraId="3F7E1D44" w14:textId="64359C4F" w:rsidR="00F10423" w:rsidRDefault="00F10423">
    <w:pPr>
      <w:pStyle w:val="a8"/>
    </w:pPr>
  </w:p>
  <w:p w14:paraId="77BA5E09" w14:textId="43B66938" w:rsidR="00F10423" w:rsidRDefault="00F10423">
    <w:pPr>
      <w:pStyle w:val="a8"/>
    </w:pPr>
  </w:p>
  <w:p w14:paraId="47EF5D30" w14:textId="77777777" w:rsidR="00F10423" w:rsidRDefault="00F1042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003D31" w14:textId="77777777" w:rsidR="003F67B7" w:rsidRDefault="003F67B7">
      <w:pPr>
        <w:spacing w:after="0" w:line="240" w:lineRule="auto"/>
      </w:pPr>
      <w:r>
        <w:separator/>
      </w:r>
    </w:p>
  </w:footnote>
  <w:footnote w:type="continuationSeparator" w:id="0">
    <w:p w14:paraId="4F67A95B" w14:textId="77777777" w:rsidR="003F67B7" w:rsidRDefault="003F6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C324C" w14:textId="77777777" w:rsidR="00F10423" w:rsidRDefault="00F1042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940D52" w14:textId="77777777" w:rsidR="009E0276" w:rsidRDefault="001300A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color w:val="000000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separate"/>
    </w:r>
    <w:r w:rsidR="007C0E55">
      <w:rPr>
        <w:rFonts w:ascii="Times New Roman" w:eastAsia="Times New Roman" w:hAnsi="Times New Roman" w:cs="Times New Roman"/>
        <w:noProof/>
        <w:color w:val="000000"/>
        <w:sz w:val="28"/>
        <w:szCs w:val="28"/>
      </w:rPr>
      <w:t>2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end"/>
    </w:r>
  </w:p>
  <w:p w14:paraId="76CFC8D8" w14:textId="77777777" w:rsidR="009E0276" w:rsidRDefault="009E027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A4077" w14:textId="77777777" w:rsidR="00F10423" w:rsidRDefault="00F1042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76"/>
    <w:rsid w:val="00011206"/>
    <w:rsid w:val="00055CC4"/>
    <w:rsid w:val="000A4265"/>
    <w:rsid w:val="000C67B2"/>
    <w:rsid w:val="000D6301"/>
    <w:rsid w:val="000E201A"/>
    <w:rsid w:val="001048B2"/>
    <w:rsid w:val="001300A4"/>
    <w:rsid w:val="00142D05"/>
    <w:rsid w:val="00163AEC"/>
    <w:rsid w:val="001653F2"/>
    <w:rsid w:val="00175E52"/>
    <w:rsid w:val="001A55E2"/>
    <w:rsid w:val="001C6DB4"/>
    <w:rsid w:val="002202D5"/>
    <w:rsid w:val="00223543"/>
    <w:rsid w:val="00243571"/>
    <w:rsid w:val="002C0FE7"/>
    <w:rsid w:val="002D6E0B"/>
    <w:rsid w:val="003503EA"/>
    <w:rsid w:val="0038756B"/>
    <w:rsid w:val="003F67B7"/>
    <w:rsid w:val="0042538B"/>
    <w:rsid w:val="00493A0D"/>
    <w:rsid w:val="00522CC1"/>
    <w:rsid w:val="00547DC9"/>
    <w:rsid w:val="005931E6"/>
    <w:rsid w:val="005A309F"/>
    <w:rsid w:val="005B16EE"/>
    <w:rsid w:val="005B1CF2"/>
    <w:rsid w:val="005D04DA"/>
    <w:rsid w:val="0062680A"/>
    <w:rsid w:val="00696233"/>
    <w:rsid w:val="006A5014"/>
    <w:rsid w:val="006C5205"/>
    <w:rsid w:val="006D3BB8"/>
    <w:rsid w:val="006D7178"/>
    <w:rsid w:val="007368BF"/>
    <w:rsid w:val="007417B6"/>
    <w:rsid w:val="00753FF3"/>
    <w:rsid w:val="00762223"/>
    <w:rsid w:val="007850D3"/>
    <w:rsid w:val="007C0E55"/>
    <w:rsid w:val="007E6E65"/>
    <w:rsid w:val="007F43E9"/>
    <w:rsid w:val="00825A0D"/>
    <w:rsid w:val="008E4B22"/>
    <w:rsid w:val="00911270"/>
    <w:rsid w:val="009221CC"/>
    <w:rsid w:val="00982367"/>
    <w:rsid w:val="0099432C"/>
    <w:rsid w:val="00996A82"/>
    <w:rsid w:val="009E0276"/>
    <w:rsid w:val="00A170FC"/>
    <w:rsid w:val="00A24D3F"/>
    <w:rsid w:val="00A36949"/>
    <w:rsid w:val="00A44CC8"/>
    <w:rsid w:val="00A64872"/>
    <w:rsid w:val="00AF1EE9"/>
    <w:rsid w:val="00B63359"/>
    <w:rsid w:val="00B8081C"/>
    <w:rsid w:val="00B97BFA"/>
    <w:rsid w:val="00B97C96"/>
    <w:rsid w:val="00C20DE4"/>
    <w:rsid w:val="00CA4F38"/>
    <w:rsid w:val="00CB6E6E"/>
    <w:rsid w:val="00CC259C"/>
    <w:rsid w:val="00CD3B2A"/>
    <w:rsid w:val="00D35BED"/>
    <w:rsid w:val="00D63966"/>
    <w:rsid w:val="00D9363B"/>
    <w:rsid w:val="00DB47C4"/>
    <w:rsid w:val="00DB5550"/>
    <w:rsid w:val="00DC342F"/>
    <w:rsid w:val="00DD632E"/>
    <w:rsid w:val="00E114FF"/>
    <w:rsid w:val="00E206EC"/>
    <w:rsid w:val="00E23DE9"/>
    <w:rsid w:val="00E44024"/>
    <w:rsid w:val="00E525AD"/>
    <w:rsid w:val="00E7160C"/>
    <w:rsid w:val="00E7183B"/>
    <w:rsid w:val="00E72086"/>
    <w:rsid w:val="00E74FD4"/>
    <w:rsid w:val="00EA03AC"/>
    <w:rsid w:val="00EB0E64"/>
    <w:rsid w:val="00EB598E"/>
    <w:rsid w:val="00F10423"/>
    <w:rsid w:val="00F63D09"/>
    <w:rsid w:val="00F773F8"/>
    <w:rsid w:val="00FB35BF"/>
    <w:rsid w:val="00FB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AEF81"/>
  <w15:docId w15:val="{35D1D655-E8AF-4EEA-B4C2-904AFF37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D17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4B7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D308F"/>
    <w:pPr>
      <w:ind w:left="720"/>
      <w:contextualSpacing/>
    </w:pPr>
  </w:style>
  <w:style w:type="character" w:customStyle="1" w:styleId="fontstyle01">
    <w:name w:val="fontstyle01"/>
    <w:basedOn w:val="a0"/>
    <w:rsid w:val="00B605C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8D4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4C02"/>
  </w:style>
  <w:style w:type="paragraph" w:styleId="a8">
    <w:name w:val="footer"/>
    <w:basedOn w:val="a"/>
    <w:link w:val="a9"/>
    <w:uiPriority w:val="99"/>
    <w:unhideWhenUsed/>
    <w:rsid w:val="008D4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4C02"/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10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ZSmO2jPjZjnrvpS9Dk8JM41YUQ==">AMUW2mVcNooPAzvQkkbnJTm9C/BnH6G49ARQLIYe6kKxndS/LtECZ+/z2SqfTUE+nWcn91bZBEGDpdS6yV3bp0pxF+jIDiTvBslnQArxVHTwnHmgVLo6iFaZDvna6g6BpWqfW76xvH+2GUpDloahGmKLJWC1GUuezLkpRdkMXFAf/pd4SwruCP6ns1KYnLK+141UwyW5BbOL4LJT4Veh/Z9dMpx2iPHuT4Nq80iiXd7QXKAaGv234+z2Q5gUUS+2uRnpNNz3fCQrQhg0Gc4IZQc7rG/NJQHzmcn5k8tHZV80MJYeu5S/Jr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5300</Words>
  <Characters>3021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y.kleimenova</dc:creator>
  <cp:lastModifiedBy>User</cp:lastModifiedBy>
  <cp:revision>33</cp:revision>
  <dcterms:created xsi:type="dcterms:W3CDTF">2021-06-25T10:11:00Z</dcterms:created>
  <dcterms:modified xsi:type="dcterms:W3CDTF">2021-09-21T08:27:00Z</dcterms:modified>
</cp:coreProperties>
</file>