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7FC40" w14:textId="77777777" w:rsidR="005F5166" w:rsidRDefault="005F5166">
      <w:pPr>
        <w:widowControl w:val="0"/>
        <w:pBdr>
          <w:top w:val="nil"/>
          <w:left w:val="nil"/>
          <w:bottom w:val="nil"/>
          <w:right w:val="nil"/>
          <w:between w:val="nil"/>
        </w:pBdr>
        <w:rPr>
          <w:color w:val="000000"/>
        </w:rPr>
      </w:pPr>
    </w:p>
    <w:tbl>
      <w:tblPr>
        <w:tblStyle w:val="af"/>
        <w:tblW w:w="9644" w:type="dxa"/>
        <w:tblInd w:w="0" w:type="dxa"/>
        <w:tblLayout w:type="fixed"/>
        <w:tblLook w:val="0400" w:firstRow="0" w:lastRow="0" w:firstColumn="0" w:lastColumn="0" w:noHBand="0" w:noVBand="1"/>
      </w:tblPr>
      <w:tblGrid>
        <w:gridCol w:w="5675"/>
        <w:gridCol w:w="3969"/>
      </w:tblGrid>
      <w:tr w:rsidR="005F5166" w14:paraId="10C3C846" w14:textId="77777777">
        <w:tc>
          <w:tcPr>
            <w:tcW w:w="5675" w:type="dxa"/>
            <w:shd w:val="clear" w:color="auto" w:fill="auto"/>
          </w:tcPr>
          <w:p w14:paraId="6214F3F2" w14:textId="77777777" w:rsidR="005F5166" w:rsidRDefault="00091510">
            <w:pPr>
              <w:pBdr>
                <w:top w:val="nil"/>
                <w:left w:val="nil"/>
                <w:bottom w:val="nil"/>
                <w:right w:val="nil"/>
                <w:between w:val="nil"/>
              </w:pBdr>
              <w:spacing w:before="120" w:after="120" w:line="240" w:lineRule="auto"/>
              <w:ind w:left="450" w:right="450"/>
              <w:jc w:val="right"/>
              <w:rPr>
                <w:rFonts w:ascii="Times New Roman" w:eastAsia="Times New Roman" w:hAnsi="Times New Roman" w:cs="Times New Roman"/>
                <w:color w:val="000000"/>
                <w:sz w:val="28"/>
                <w:szCs w:val="28"/>
              </w:rPr>
            </w:pPr>
            <w:bookmarkStart w:id="0" w:name="_heading=h.gjdgxs" w:colFirst="0" w:colLast="0"/>
            <w:bookmarkEnd w:id="0"/>
            <w:r>
              <w:rPr>
                <w:rFonts w:ascii="Times New Roman" w:eastAsia="Times New Roman" w:hAnsi="Times New Roman" w:cs="Times New Roman"/>
                <w:noProof/>
                <w:color w:val="000000"/>
                <w:sz w:val="24"/>
                <w:szCs w:val="24"/>
              </w:rPr>
              <w:drawing>
                <wp:inline distT="0" distB="0" distL="0" distR="0" wp14:anchorId="08DF24C2" wp14:editId="7391D3CE">
                  <wp:extent cx="541020" cy="723900"/>
                  <wp:effectExtent l="0" t="0" r="0" b="0"/>
                  <wp:docPr id="2" name="image1.png" descr="https://zakonst.rada.gov.ua/images/gerb.gif"/>
                  <wp:cNvGraphicFramePr/>
                  <a:graphic xmlns:a="http://schemas.openxmlformats.org/drawingml/2006/main">
                    <a:graphicData uri="http://schemas.openxmlformats.org/drawingml/2006/picture">
                      <pic:pic xmlns:pic="http://schemas.openxmlformats.org/drawingml/2006/picture">
                        <pic:nvPicPr>
                          <pic:cNvPr id="0" name="image1.png" descr="https://zakonst.rada.gov.ua/images/gerb.gif"/>
                          <pic:cNvPicPr preferRelativeResize="0"/>
                        </pic:nvPicPr>
                        <pic:blipFill>
                          <a:blip r:embed="rId7"/>
                          <a:srcRect/>
                          <a:stretch>
                            <a:fillRect/>
                          </a:stretch>
                        </pic:blipFill>
                        <pic:spPr>
                          <a:xfrm>
                            <a:off x="0" y="0"/>
                            <a:ext cx="541020" cy="723900"/>
                          </a:xfrm>
                          <a:prstGeom prst="rect">
                            <a:avLst/>
                          </a:prstGeom>
                          <a:ln/>
                        </pic:spPr>
                      </pic:pic>
                    </a:graphicData>
                  </a:graphic>
                </wp:inline>
              </w:drawing>
            </w:r>
          </w:p>
        </w:tc>
        <w:tc>
          <w:tcPr>
            <w:tcW w:w="3969" w:type="dxa"/>
            <w:shd w:val="clear" w:color="auto" w:fill="auto"/>
          </w:tcPr>
          <w:p w14:paraId="58DF7CCE" w14:textId="77777777" w:rsidR="005F5166" w:rsidRDefault="00091510">
            <w:pPr>
              <w:pBdr>
                <w:top w:val="nil"/>
                <w:left w:val="nil"/>
                <w:bottom w:val="nil"/>
                <w:right w:val="nil"/>
                <w:between w:val="nil"/>
              </w:pBdr>
              <w:spacing w:before="120" w:after="120" w:line="240" w:lineRule="auto"/>
              <w:ind w:left="450" w:right="450"/>
              <w:jc w:val="right"/>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Проект</w:t>
            </w:r>
          </w:p>
        </w:tc>
      </w:tr>
      <w:tr w:rsidR="005F5166" w14:paraId="708D44B6" w14:textId="77777777">
        <w:tc>
          <w:tcPr>
            <w:tcW w:w="9644" w:type="dxa"/>
            <w:gridSpan w:val="2"/>
            <w:shd w:val="clear" w:color="auto" w:fill="auto"/>
          </w:tcPr>
          <w:p w14:paraId="41E6EC50" w14:textId="77777777" w:rsidR="005F5166" w:rsidRDefault="00091510">
            <w:pPr>
              <w:pBdr>
                <w:top w:val="nil"/>
                <w:left w:val="nil"/>
                <w:bottom w:val="nil"/>
                <w:right w:val="nil"/>
                <w:between w:val="nil"/>
              </w:pBdr>
              <w:spacing w:before="120" w:after="120" w:line="240" w:lineRule="auto"/>
              <w:ind w:left="448" w:right="448"/>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КАБІНЕТ МІНІСТРІВ УКРАЇНИ</w:t>
            </w:r>
          </w:p>
          <w:p w14:paraId="53048C75" w14:textId="77777777" w:rsidR="005F5166" w:rsidRDefault="00091510">
            <w:pPr>
              <w:pBdr>
                <w:top w:val="nil"/>
                <w:left w:val="nil"/>
                <w:bottom w:val="nil"/>
                <w:right w:val="nil"/>
                <w:between w:val="nil"/>
              </w:pBdr>
              <w:spacing w:before="120" w:after="120" w:line="240" w:lineRule="auto"/>
              <w:ind w:left="448" w:right="448"/>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ПОСТАНОВА</w:t>
            </w:r>
          </w:p>
        </w:tc>
      </w:tr>
      <w:tr w:rsidR="005F5166" w14:paraId="54CAA0BF" w14:textId="77777777">
        <w:tc>
          <w:tcPr>
            <w:tcW w:w="9644" w:type="dxa"/>
            <w:gridSpan w:val="2"/>
            <w:shd w:val="clear" w:color="auto" w:fill="auto"/>
          </w:tcPr>
          <w:p w14:paraId="7691DCA5" w14:textId="77777777" w:rsidR="005F5166" w:rsidRDefault="00091510">
            <w:pPr>
              <w:pBdr>
                <w:top w:val="nil"/>
                <w:left w:val="nil"/>
                <w:bottom w:val="nil"/>
                <w:right w:val="nil"/>
                <w:between w:val="nil"/>
              </w:pBdr>
              <w:spacing w:before="120" w:after="120" w:line="240" w:lineRule="auto"/>
              <w:ind w:left="448" w:right="448"/>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4"/>
                <w:szCs w:val="24"/>
              </w:rPr>
              <w:t>від _____________ 202</w:t>
            </w:r>
            <w:r>
              <w:rPr>
                <w:rFonts w:ascii="Times New Roman" w:eastAsia="Times New Roman" w:hAnsi="Times New Roman" w:cs="Times New Roman"/>
                <w:b/>
                <w:sz w:val="24"/>
                <w:szCs w:val="24"/>
              </w:rPr>
              <w:t>2</w:t>
            </w:r>
            <w:r>
              <w:rPr>
                <w:rFonts w:ascii="Times New Roman" w:eastAsia="Times New Roman" w:hAnsi="Times New Roman" w:cs="Times New Roman"/>
                <w:b/>
                <w:color w:val="000000"/>
                <w:sz w:val="24"/>
                <w:szCs w:val="24"/>
              </w:rPr>
              <w:t xml:space="preserve"> р. № _____</w:t>
            </w:r>
            <w:r>
              <w:rPr>
                <w:rFonts w:ascii="Times New Roman" w:eastAsia="Times New Roman" w:hAnsi="Times New Roman" w:cs="Times New Roman"/>
                <w:b/>
                <w:color w:val="000000"/>
                <w:sz w:val="24"/>
                <w:szCs w:val="24"/>
              </w:rPr>
              <w:br/>
              <w:t>Київ</w:t>
            </w:r>
            <w:r>
              <w:rPr>
                <w:rFonts w:ascii="Times New Roman" w:eastAsia="Times New Roman" w:hAnsi="Times New Roman" w:cs="Times New Roman"/>
                <w:b/>
                <w:color w:val="000000"/>
                <w:sz w:val="24"/>
                <w:szCs w:val="24"/>
              </w:rPr>
              <w:br/>
            </w:r>
          </w:p>
        </w:tc>
      </w:tr>
    </w:tbl>
    <w:p w14:paraId="7C85B47F" w14:textId="77777777" w:rsidR="005F5166" w:rsidRDefault="005F5166">
      <w:pPr>
        <w:spacing w:before="120" w:after="120" w:line="240" w:lineRule="auto"/>
        <w:ind w:right="2"/>
        <w:rPr>
          <w:rFonts w:ascii="Times New Roman" w:eastAsia="Times New Roman" w:hAnsi="Times New Roman" w:cs="Times New Roman"/>
          <w:b/>
          <w:sz w:val="28"/>
          <w:szCs w:val="28"/>
        </w:rPr>
      </w:pPr>
      <w:bookmarkStart w:id="1" w:name="_heading=h.30j0zll" w:colFirst="0" w:colLast="0"/>
      <w:bookmarkEnd w:id="1"/>
    </w:p>
    <w:p w14:paraId="0A6D6B1C" w14:textId="40B2F485" w:rsidR="006E0092" w:rsidRDefault="006E0092" w:rsidP="006E0092">
      <w:pPr>
        <w:spacing w:before="120" w:after="120" w:line="240" w:lineRule="auto"/>
        <w:ind w:right="2" w:firstLine="709"/>
        <w:jc w:val="center"/>
        <w:rPr>
          <w:rFonts w:ascii="Times New Roman" w:eastAsia="Times New Roman" w:hAnsi="Times New Roman" w:cs="Times New Roman"/>
          <w:b/>
          <w:color w:val="000000"/>
          <w:sz w:val="28"/>
          <w:szCs w:val="28"/>
        </w:rPr>
      </w:pPr>
      <w:r w:rsidRPr="006E0092">
        <w:rPr>
          <w:rFonts w:ascii="Times New Roman" w:eastAsia="Times New Roman" w:hAnsi="Times New Roman" w:cs="Times New Roman"/>
          <w:b/>
          <w:color w:val="000000"/>
          <w:sz w:val="28"/>
          <w:szCs w:val="28"/>
        </w:rPr>
        <w:t>Деякі питання декларування і реєстрації місця проживання та ведення реєстрів територіальних громад</w:t>
      </w:r>
    </w:p>
    <w:p w14:paraId="2C5B5873" w14:textId="77777777" w:rsidR="006E0092" w:rsidRDefault="006E0092" w:rsidP="006E0092">
      <w:pPr>
        <w:spacing w:before="120" w:after="120" w:line="240" w:lineRule="auto"/>
        <w:ind w:right="2" w:firstLine="709"/>
        <w:jc w:val="center"/>
        <w:rPr>
          <w:rFonts w:ascii="Times New Roman" w:eastAsia="Times New Roman" w:hAnsi="Times New Roman" w:cs="Times New Roman"/>
          <w:b/>
          <w:color w:val="000000"/>
          <w:sz w:val="28"/>
          <w:szCs w:val="28"/>
        </w:rPr>
      </w:pPr>
    </w:p>
    <w:p w14:paraId="7ED9AC60" w14:textId="31905DDB" w:rsidR="001E4D17" w:rsidRDefault="00091510" w:rsidP="001E4D17">
      <w:pPr>
        <w:spacing w:before="120" w:after="120" w:line="240" w:lineRule="auto"/>
        <w:ind w:right="2" w:firstLine="709"/>
        <w:jc w:val="both"/>
        <w:rPr>
          <w:rFonts w:ascii="Times New Roman" w:eastAsia="Times New Roman" w:hAnsi="Times New Roman" w:cs="Times New Roman"/>
          <w:color w:val="1D1D1B"/>
          <w:sz w:val="28"/>
          <w:szCs w:val="28"/>
        </w:rPr>
      </w:pPr>
      <w:r>
        <w:rPr>
          <w:rFonts w:ascii="Times New Roman" w:eastAsia="Times New Roman" w:hAnsi="Times New Roman" w:cs="Times New Roman"/>
          <w:color w:val="1D1D1B"/>
          <w:sz w:val="28"/>
          <w:szCs w:val="28"/>
        </w:rPr>
        <w:t>Відповідно до частини другої статті 4, частини першої статті 9, частини першої статті 11, частини восьмої статті 18, частин п’ятої та сьомої статті 21, частини другої статті 22, частин четвертої та шостої статті 24, та частин третьої та сьомої статті 26 Закону України «Про надання публічних (електронних публічних) послуг щодо декларування та реєстрації місця проживання в Україні»</w:t>
      </w:r>
    </w:p>
    <w:p w14:paraId="57D45348" w14:textId="77777777" w:rsidR="005F5166" w:rsidRDefault="00091510">
      <w:pPr>
        <w:spacing w:before="120" w:after="120" w:line="240" w:lineRule="auto"/>
        <w:ind w:right="2"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Кабінет Міністрів України </w:t>
      </w:r>
      <w:r>
        <w:rPr>
          <w:rFonts w:ascii="Times New Roman" w:eastAsia="Times New Roman" w:hAnsi="Times New Roman" w:cs="Times New Roman"/>
          <w:b/>
          <w:color w:val="000000"/>
          <w:sz w:val="28"/>
          <w:szCs w:val="28"/>
        </w:rPr>
        <w:t>постановляє:</w:t>
      </w:r>
    </w:p>
    <w:p w14:paraId="078BCB4C" w14:textId="77777777" w:rsidR="005F5166" w:rsidRDefault="00091510">
      <w:pPr>
        <w:spacing w:before="120" w:after="120" w:line="240" w:lineRule="auto"/>
        <w:ind w:right="2" w:firstLine="709"/>
        <w:jc w:val="both"/>
        <w:rPr>
          <w:rFonts w:ascii="Times New Roman" w:eastAsia="Times New Roman" w:hAnsi="Times New Roman" w:cs="Times New Roman"/>
          <w:color w:val="000000"/>
          <w:sz w:val="28"/>
          <w:szCs w:val="28"/>
        </w:rPr>
      </w:pPr>
      <w:bookmarkStart w:id="2" w:name="_heading=h.1fob9te" w:colFirst="0" w:colLast="0"/>
      <w:bookmarkEnd w:id="2"/>
      <w:r>
        <w:rPr>
          <w:rFonts w:ascii="Times New Roman" w:eastAsia="Times New Roman" w:hAnsi="Times New Roman" w:cs="Times New Roman"/>
          <w:color w:val="000000"/>
          <w:sz w:val="28"/>
          <w:szCs w:val="28"/>
        </w:rPr>
        <w:t>1. Затвердити такі, що додаються:</w:t>
      </w:r>
    </w:p>
    <w:p w14:paraId="1902E9CB" w14:textId="77777777" w:rsidR="005F5166" w:rsidRDefault="00091510">
      <w:pPr>
        <w:spacing w:before="120" w:after="120" w:line="240" w:lineRule="auto"/>
        <w:ind w:right="2"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Порядок декларування та реєстрації місця проживання (перебування);</w:t>
      </w:r>
    </w:p>
    <w:p w14:paraId="1FCFD9A7" w14:textId="77777777" w:rsidR="005F5166" w:rsidRDefault="00091510">
      <w:pPr>
        <w:spacing w:before="120" w:after="120" w:line="240" w:lineRule="auto"/>
        <w:ind w:right="2"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Порядок створення, ведення та адміністрування реєстрів територіальних громад;</w:t>
      </w:r>
    </w:p>
    <w:p w14:paraId="03DDAB65" w14:textId="77777777" w:rsidR="005F5166" w:rsidRDefault="00091510">
      <w:pPr>
        <w:spacing w:before="120" w:after="120" w:line="240" w:lineRule="auto"/>
        <w:ind w:right="2"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Порядок електронної інформаційної взаємодії між інформаційно-комунікаційними системами  та передачі органами реєстрації інформації до Єдиного державного демографічного реєстру.</w:t>
      </w:r>
    </w:p>
    <w:p w14:paraId="6A04FF5B" w14:textId="77777777" w:rsidR="005F5166" w:rsidRDefault="00091510">
      <w:pPr>
        <w:spacing w:before="120" w:after="120" w:line="240" w:lineRule="auto"/>
        <w:ind w:right="2"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proofErr w:type="spellStart"/>
      <w:r>
        <w:rPr>
          <w:rFonts w:ascii="Times New Roman" w:eastAsia="Times New Roman" w:hAnsi="Times New Roman" w:cs="Times New Roman"/>
          <w:color w:val="000000"/>
          <w:sz w:val="28"/>
          <w:szCs w:val="28"/>
        </w:rPr>
        <w:t>Внести</w:t>
      </w:r>
      <w:proofErr w:type="spellEnd"/>
      <w:r>
        <w:rPr>
          <w:rFonts w:ascii="Times New Roman" w:eastAsia="Times New Roman" w:hAnsi="Times New Roman" w:cs="Times New Roman"/>
          <w:color w:val="000000"/>
          <w:sz w:val="28"/>
          <w:szCs w:val="28"/>
        </w:rPr>
        <w:t xml:space="preserve"> до актів Кабінету Міністрів України зміни, що додаються.</w:t>
      </w:r>
    </w:p>
    <w:p w14:paraId="5CC532B4" w14:textId="77777777" w:rsidR="005F5166" w:rsidRDefault="00091510">
      <w:pPr>
        <w:shd w:val="clear" w:color="auto" w:fill="FFFFFF"/>
        <w:spacing w:before="280" w:after="28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Визнати такими, що втратили чинність:</w:t>
      </w:r>
    </w:p>
    <w:p w14:paraId="14370BC5" w14:textId="77777777" w:rsidR="005F5166" w:rsidRDefault="00091510">
      <w:pPr>
        <w:shd w:val="clear" w:color="auto" w:fill="FFFFFF"/>
        <w:spacing w:before="280" w:after="28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постанову Кабінету Міністрів України від 2 березня 2016 р. № 207 «Про затвердження Правил реєстрації місця проживання та Порядку передачі органами реєстрації інформації до Єдиного державного демографічного реєстру» (Офіційний вісник України, 2016 р., № 28, ст. 1108; 2020 р., № 82, ст. 2652);</w:t>
      </w:r>
    </w:p>
    <w:p w14:paraId="1ECB3905" w14:textId="5DA1CE7E" w:rsidR="005F5166" w:rsidRDefault="00091510">
      <w:pPr>
        <w:shd w:val="clear" w:color="auto" w:fill="FFFFFF"/>
        <w:spacing w:before="280" w:after="280" w:line="240" w:lineRule="auto"/>
        <w:ind w:firstLine="709"/>
        <w:jc w:val="both"/>
        <w:rPr>
          <w:rFonts w:ascii="Times New Roman" w:eastAsia="Times New Roman" w:hAnsi="Times New Roman" w:cs="Times New Roman"/>
          <w:color w:val="000000"/>
          <w:sz w:val="28"/>
          <w:szCs w:val="28"/>
        </w:rPr>
      </w:pPr>
      <w:r w:rsidRPr="0094070A">
        <w:rPr>
          <w:rFonts w:ascii="Times New Roman" w:eastAsia="Times New Roman" w:hAnsi="Times New Roman" w:cs="Times New Roman"/>
          <w:color w:val="000000"/>
          <w:sz w:val="28"/>
          <w:szCs w:val="28"/>
        </w:rPr>
        <w:lastRenderedPageBreak/>
        <w:t>постанову Кабінету Міністрів України від 28 грудня 2020 р. № 1364 «Про реалізацію експериментального проекту щодо реєстрації, зняття з реєстрації місця проживання в електронній формі» (</w:t>
      </w:r>
      <w:r w:rsidRPr="0094070A">
        <w:rPr>
          <w:rFonts w:ascii="Times New Roman" w:eastAsia="Times New Roman" w:hAnsi="Times New Roman" w:cs="Times New Roman"/>
          <w:color w:val="1D1D1B"/>
          <w:sz w:val="28"/>
          <w:szCs w:val="28"/>
        </w:rPr>
        <w:t>Офіційний вісник України, 2021 р., № 4, ст. 235, № 37, ст. 122) крім пунктів 5</w:t>
      </w:r>
      <w:r w:rsidRPr="0094070A">
        <w:rPr>
          <w:rFonts w:ascii="Times New Roman" w:eastAsia="Times New Roman" w:hAnsi="Times New Roman" w:cs="Times New Roman"/>
          <w:color w:val="1D1D1B"/>
          <w:sz w:val="28"/>
          <w:szCs w:val="28"/>
          <w:vertAlign w:val="superscript"/>
        </w:rPr>
        <w:t>1</w:t>
      </w:r>
      <w:r w:rsidRPr="0094070A">
        <w:rPr>
          <w:rFonts w:ascii="Times New Roman" w:eastAsia="Times New Roman" w:hAnsi="Times New Roman" w:cs="Times New Roman"/>
          <w:color w:val="1D1D1B"/>
          <w:sz w:val="28"/>
          <w:szCs w:val="28"/>
        </w:rPr>
        <w:t xml:space="preserve"> - 5</w:t>
      </w:r>
      <w:r w:rsidRPr="0094070A">
        <w:rPr>
          <w:rFonts w:ascii="Times New Roman" w:eastAsia="Times New Roman" w:hAnsi="Times New Roman" w:cs="Times New Roman"/>
          <w:color w:val="1D1D1B"/>
          <w:sz w:val="28"/>
          <w:szCs w:val="28"/>
          <w:vertAlign w:val="superscript"/>
        </w:rPr>
        <w:t>3</w:t>
      </w:r>
      <w:r w:rsidRPr="0094070A">
        <w:rPr>
          <w:rFonts w:ascii="Times New Roman" w:eastAsia="Times New Roman" w:hAnsi="Times New Roman" w:cs="Times New Roman"/>
          <w:color w:val="000000"/>
          <w:sz w:val="28"/>
          <w:szCs w:val="28"/>
        </w:rPr>
        <w:t>.</w:t>
      </w:r>
    </w:p>
    <w:p w14:paraId="75572DFC" w14:textId="77777777" w:rsidR="005F5166" w:rsidRDefault="00091510">
      <w:pPr>
        <w:shd w:val="clear" w:color="auto" w:fill="FFFFFF"/>
        <w:spacing w:before="280" w:after="28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Міністерствам, іншим центральним органам виконавчої влади забезпечити приведення власних нормативно-правових актів у відповідність до цієї постанови.</w:t>
      </w:r>
    </w:p>
    <w:p w14:paraId="2C8C0D17" w14:textId="77777777" w:rsidR="005F5166" w:rsidRDefault="005F5166">
      <w:pPr>
        <w:spacing w:before="120" w:after="120" w:line="240" w:lineRule="auto"/>
        <w:ind w:right="2" w:firstLine="709"/>
        <w:jc w:val="both"/>
        <w:rPr>
          <w:rFonts w:ascii="Times New Roman" w:eastAsia="Times New Roman" w:hAnsi="Times New Roman" w:cs="Times New Roman"/>
          <w:color w:val="000000"/>
          <w:sz w:val="28"/>
          <w:szCs w:val="28"/>
        </w:rPr>
      </w:pPr>
    </w:p>
    <w:p w14:paraId="13DEFE9B" w14:textId="77777777" w:rsidR="005F5166" w:rsidRDefault="005F5166">
      <w:pPr>
        <w:spacing w:before="120" w:after="120" w:line="240" w:lineRule="auto"/>
        <w:ind w:right="2" w:firstLine="709"/>
        <w:jc w:val="both"/>
        <w:rPr>
          <w:rFonts w:ascii="Times New Roman" w:eastAsia="Times New Roman" w:hAnsi="Times New Roman" w:cs="Times New Roman"/>
          <w:color w:val="000000"/>
          <w:sz w:val="28"/>
          <w:szCs w:val="28"/>
        </w:rPr>
      </w:pPr>
    </w:p>
    <w:p w14:paraId="6CDA2C37" w14:textId="77777777" w:rsidR="005F5166" w:rsidRDefault="00091510">
      <w:pPr>
        <w:shd w:val="clear" w:color="auto" w:fill="FFFFFF"/>
        <w:spacing w:before="120" w:after="120" w:line="240" w:lineRule="auto"/>
        <w:ind w:right="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Прем’єр-міністр України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Д. ШМИГАЛЬ</w:t>
      </w:r>
    </w:p>
    <w:sectPr w:rsidR="005F5166" w:rsidSect="006E0092">
      <w:headerReference w:type="even" r:id="rId8"/>
      <w:headerReference w:type="default" r:id="rId9"/>
      <w:footerReference w:type="even" r:id="rId10"/>
      <w:footerReference w:type="default" r:id="rId11"/>
      <w:headerReference w:type="first" r:id="rId12"/>
      <w:footerReference w:type="first" r:id="rId13"/>
      <w:pgSz w:w="11909" w:h="16834"/>
      <w:pgMar w:top="709" w:right="567" w:bottom="1632" w:left="1701" w:header="340" w:footer="239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6713E" w14:textId="77777777" w:rsidR="00D2586B" w:rsidRDefault="00D2586B">
      <w:pPr>
        <w:spacing w:line="240" w:lineRule="auto"/>
      </w:pPr>
      <w:r>
        <w:separator/>
      </w:r>
    </w:p>
  </w:endnote>
  <w:endnote w:type="continuationSeparator" w:id="0">
    <w:p w14:paraId="295166F9" w14:textId="77777777" w:rsidR="00D2586B" w:rsidRDefault="00D258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E714F" w14:textId="77777777" w:rsidR="006E0092" w:rsidRDefault="006E009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7AF87" w14:textId="77777777" w:rsidR="006E0092" w:rsidRDefault="006E0092">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C2EA0" w14:textId="3725A2D7" w:rsidR="006E0092" w:rsidRDefault="006E0092">
    <w:pPr>
      <w:pStyle w:val="a8"/>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7F5A5" w14:textId="77777777" w:rsidR="00D2586B" w:rsidRDefault="00D2586B">
      <w:pPr>
        <w:spacing w:line="240" w:lineRule="auto"/>
      </w:pPr>
      <w:r>
        <w:separator/>
      </w:r>
    </w:p>
  </w:footnote>
  <w:footnote w:type="continuationSeparator" w:id="0">
    <w:p w14:paraId="6F3DC42E" w14:textId="77777777" w:rsidR="00D2586B" w:rsidRDefault="00D258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3709" w14:textId="77777777" w:rsidR="006E0092" w:rsidRDefault="006E009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321D5" w14:textId="035A042B" w:rsidR="005F5166" w:rsidRDefault="00091510">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1E4D17">
      <w:rPr>
        <w:rFonts w:ascii="Times New Roman" w:eastAsia="Times New Roman" w:hAnsi="Times New Roman" w:cs="Times New Roman"/>
        <w:noProof/>
        <w:color w:val="000000"/>
        <w:sz w:val="28"/>
        <w:szCs w:val="28"/>
      </w:rPr>
      <w:t>2</w:t>
    </w:r>
    <w:r>
      <w:rPr>
        <w:rFonts w:ascii="Times New Roman" w:eastAsia="Times New Roman" w:hAnsi="Times New Roman" w:cs="Times New Roman"/>
        <w:color w:val="000000"/>
        <w:sz w:val="28"/>
        <w:szCs w:val="28"/>
      </w:rPr>
      <w:fldChar w:fldCharType="end"/>
    </w:r>
  </w:p>
  <w:p w14:paraId="7BC5C968" w14:textId="77777777" w:rsidR="005F5166" w:rsidRDefault="005F5166">
    <w:pPr>
      <w:pBdr>
        <w:top w:val="nil"/>
        <w:left w:val="nil"/>
        <w:bottom w:val="nil"/>
        <w:right w:val="nil"/>
        <w:between w:val="nil"/>
      </w:pBdr>
      <w:tabs>
        <w:tab w:val="center" w:pos="4819"/>
        <w:tab w:val="right" w:pos="9639"/>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374C0" w14:textId="77777777" w:rsidR="006E0092" w:rsidRDefault="006E009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166"/>
    <w:rsid w:val="00091510"/>
    <w:rsid w:val="001E4D17"/>
    <w:rsid w:val="005F5166"/>
    <w:rsid w:val="006E0092"/>
    <w:rsid w:val="0094070A"/>
    <w:rsid w:val="00D2586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39CCDD7E"/>
  <w15:docId w15:val="{537495F0-A5EF-3343-85BA-15B2BB34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UA"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240" w:line="259" w:lineRule="auto"/>
      <w:outlineLvl w:val="0"/>
    </w:pPr>
    <w:rPr>
      <w:rFonts w:ascii="Calibri" w:eastAsia="Calibri" w:hAnsi="Calibri" w:cs="Calibri"/>
      <w:color w:val="2F5496"/>
      <w:sz w:val="32"/>
      <w:szCs w:val="32"/>
    </w:rPr>
  </w:style>
  <w:style w:type="paragraph" w:styleId="2">
    <w:name w:val="heading 2"/>
    <w:basedOn w:val="a"/>
    <w:next w:val="a"/>
    <w:uiPriority w:val="9"/>
    <w:semiHidden/>
    <w:unhideWhenUsed/>
    <w:qFormat/>
    <w:pPr>
      <w:keepNext/>
      <w:keepLines/>
      <w:spacing w:before="40" w:line="240" w:lineRule="auto"/>
      <w:jc w:val="center"/>
      <w:outlineLvl w:val="1"/>
    </w:pPr>
    <w:rPr>
      <w:rFonts w:ascii="Times New Roman" w:eastAsia="Times New Roman" w:hAnsi="Times New Roman" w:cs="Times New Roman"/>
      <w:b/>
      <w:sz w:val="24"/>
      <w:szCs w:val="24"/>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left w:w="115" w:type="dxa"/>
        <w:right w:w="115" w:type="dxa"/>
      </w:tblCellMar>
    </w:tblPr>
  </w:style>
  <w:style w:type="paragraph" w:styleId="a6">
    <w:name w:val="header"/>
    <w:basedOn w:val="a"/>
    <w:link w:val="a7"/>
    <w:uiPriority w:val="99"/>
    <w:unhideWhenUsed/>
    <w:rsid w:val="004F06CA"/>
    <w:pPr>
      <w:tabs>
        <w:tab w:val="center" w:pos="4819"/>
        <w:tab w:val="right" w:pos="9639"/>
      </w:tabs>
      <w:spacing w:line="240" w:lineRule="auto"/>
    </w:pPr>
  </w:style>
  <w:style w:type="character" w:customStyle="1" w:styleId="a7">
    <w:name w:val="Верхний колонтитул Знак"/>
    <w:basedOn w:val="a0"/>
    <w:link w:val="a6"/>
    <w:uiPriority w:val="99"/>
    <w:rsid w:val="004F06CA"/>
  </w:style>
  <w:style w:type="paragraph" w:styleId="a8">
    <w:name w:val="footer"/>
    <w:basedOn w:val="a"/>
    <w:link w:val="a9"/>
    <w:uiPriority w:val="99"/>
    <w:unhideWhenUsed/>
    <w:rsid w:val="004F06CA"/>
    <w:pPr>
      <w:tabs>
        <w:tab w:val="center" w:pos="4819"/>
        <w:tab w:val="right" w:pos="9639"/>
      </w:tabs>
      <w:spacing w:line="240" w:lineRule="auto"/>
    </w:pPr>
  </w:style>
  <w:style w:type="character" w:customStyle="1" w:styleId="a9">
    <w:name w:val="Нижний колонтитул Знак"/>
    <w:basedOn w:val="a0"/>
    <w:link w:val="a8"/>
    <w:uiPriority w:val="99"/>
    <w:rsid w:val="004F06CA"/>
  </w:style>
  <w:style w:type="character" w:styleId="aa">
    <w:name w:val="Hyperlink"/>
    <w:basedOn w:val="a0"/>
    <w:uiPriority w:val="99"/>
    <w:semiHidden/>
    <w:unhideWhenUsed/>
    <w:rsid w:val="00670F1A"/>
    <w:rPr>
      <w:color w:val="0000FF"/>
      <w:u w:val="single"/>
    </w:rPr>
  </w:style>
  <w:style w:type="paragraph" w:styleId="ab">
    <w:name w:val="Balloon Text"/>
    <w:basedOn w:val="a"/>
    <w:link w:val="ac"/>
    <w:uiPriority w:val="99"/>
    <w:semiHidden/>
    <w:unhideWhenUsed/>
    <w:rsid w:val="0060466E"/>
    <w:pPr>
      <w:spacing w:line="240" w:lineRule="auto"/>
    </w:pPr>
    <w:rPr>
      <w:rFonts w:ascii="Times New Roman" w:hAnsi="Times New Roman" w:cs="Times New Roman"/>
      <w:sz w:val="18"/>
      <w:szCs w:val="18"/>
    </w:rPr>
  </w:style>
  <w:style w:type="character" w:customStyle="1" w:styleId="ac">
    <w:name w:val="Текст выноски Знак"/>
    <w:basedOn w:val="a0"/>
    <w:link w:val="ab"/>
    <w:uiPriority w:val="99"/>
    <w:semiHidden/>
    <w:rsid w:val="0060466E"/>
    <w:rPr>
      <w:rFonts w:ascii="Times New Roman" w:hAnsi="Times New Roman" w:cs="Times New Roman"/>
      <w:sz w:val="18"/>
      <w:szCs w:val="18"/>
    </w:rPr>
  </w:style>
  <w:style w:type="character" w:styleId="ad">
    <w:name w:val="Strong"/>
    <w:basedOn w:val="a0"/>
    <w:uiPriority w:val="22"/>
    <w:qFormat/>
    <w:rsid w:val="0090648F"/>
    <w:rPr>
      <w:b/>
      <w:bCs/>
    </w:rPr>
  </w:style>
  <w:style w:type="paragraph" w:styleId="ae">
    <w:name w:val="Normal (Web)"/>
    <w:basedOn w:val="a"/>
    <w:uiPriority w:val="99"/>
    <w:unhideWhenUsed/>
    <w:rsid w:val="0034521B"/>
    <w:pPr>
      <w:spacing w:before="100" w:beforeAutospacing="1" w:after="100" w:afterAutospacing="1" w:line="240" w:lineRule="auto"/>
    </w:pPr>
    <w:rPr>
      <w:rFonts w:ascii="Times New Roman" w:eastAsia="Times New Roman" w:hAnsi="Times New Roman" w:cs="Times New Roman"/>
      <w:sz w:val="24"/>
      <w:szCs w:val="24"/>
      <w:lang w:val="ru-UA"/>
    </w:rPr>
  </w:style>
  <w:style w:type="table" w:customStyle="1" w:styleId="af">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z3jZYitbG/vsTnB8xQnbCpZoGQ==">AMUW2mU4/y6PXV6fxTOBtN0mSTkyz6YO8pzRDHH3e50bPxc1EcCsiRkZ2ntqtdwZcH4ADYh6VdCM2avXq/+LnHqNTCoSg0jqpp1Zt6GBmxLq+CV5PZ4UxeIWBr2znnmnwj8SM7bZYaccs8yOyGy6zCp4t5DsTtr9Hw==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277</Words>
  <Characters>1583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Олександр Сердюков</dc:creator>
  <cp:lastModifiedBy>Сердюков Олександр</cp:lastModifiedBy>
  <cp:revision>3</cp:revision>
  <dcterms:created xsi:type="dcterms:W3CDTF">2020-12-22T18:54:00Z</dcterms:created>
  <dcterms:modified xsi:type="dcterms:W3CDTF">2022-01-18T16:12:00Z</dcterms:modified>
</cp:coreProperties>
</file>