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355D3" w:rsidRDefault="007B5F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ПОРІВНЯЛЬНА ТАБЛИЦЯ</w:t>
      </w:r>
    </w:p>
    <w:p w14:paraId="00000002" w14:textId="77777777" w:rsidR="002355D3" w:rsidRDefault="007B5F79">
      <w:pPr>
        <w:ind w:firstLin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проекту постанови Кабінету Міністрів України </w:t>
      </w:r>
      <w:r>
        <w:rPr>
          <w:b/>
          <w:color w:val="000000"/>
          <w:sz w:val="28"/>
          <w:szCs w:val="28"/>
          <w:highlight w:val="white"/>
        </w:rPr>
        <w:t>“</w:t>
      </w:r>
      <w:r>
        <w:rPr>
          <w:b/>
          <w:sz w:val="28"/>
          <w:szCs w:val="28"/>
        </w:rPr>
        <w:t xml:space="preserve">Про внесення змін </w:t>
      </w:r>
    </w:p>
    <w:p w14:paraId="00000003" w14:textId="77777777" w:rsidR="002355D3" w:rsidRDefault="007B5F79">
      <w:pPr>
        <w:ind w:firstLine="8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</w:rPr>
        <w:t>до Правил надання та отримання телекомунікаційних послуг</w:t>
      </w:r>
      <w:r>
        <w:rPr>
          <w:b/>
          <w:color w:val="000000"/>
          <w:sz w:val="28"/>
          <w:szCs w:val="28"/>
          <w:highlight w:val="white"/>
        </w:rPr>
        <w:t>”</w:t>
      </w:r>
    </w:p>
    <w:p w14:paraId="00000004" w14:textId="77777777" w:rsidR="002355D3" w:rsidRDefault="002355D3">
      <w:pPr>
        <w:ind w:firstLine="8"/>
        <w:jc w:val="center"/>
        <w:rPr>
          <w:b/>
          <w:sz w:val="28"/>
          <w:szCs w:val="28"/>
        </w:rPr>
      </w:pPr>
    </w:p>
    <w:tbl>
      <w:tblPr>
        <w:tblStyle w:val="aff1"/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7372"/>
      </w:tblGrid>
      <w:tr w:rsidR="002355D3" w14:paraId="4CE34B15" w14:textId="77777777">
        <w:tc>
          <w:tcPr>
            <w:tcW w:w="7654" w:type="dxa"/>
            <w:shd w:val="clear" w:color="auto" w:fill="auto"/>
            <w:vAlign w:val="center"/>
          </w:tcPr>
          <w:p w14:paraId="00000005" w14:textId="77777777" w:rsidR="002355D3" w:rsidRDefault="002355D3">
            <w:pPr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</w:p>
          <w:p w14:paraId="00000006" w14:textId="77777777" w:rsidR="002355D3" w:rsidRDefault="007B5F79">
            <w:pPr>
              <w:jc w:val="center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>Зміст положення акта законодавства</w:t>
            </w:r>
          </w:p>
          <w:p w14:paraId="00000007" w14:textId="77777777" w:rsidR="002355D3" w:rsidRDefault="002355D3">
            <w:pPr>
              <w:ind w:firstLin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2" w:type="dxa"/>
            <w:vAlign w:val="center"/>
          </w:tcPr>
          <w:p w14:paraId="00000008" w14:textId="77777777" w:rsidR="002355D3" w:rsidRDefault="007B5F79">
            <w:pPr>
              <w:ind w:firstLin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>Зміст відповідного положення проекту акта</w:t>
            </w:r>
          </w:p>
        </w:tc>
      </w:tr>
      <w:tr w:rsidR="002355D3" w14:paraId="46C43EB1" w14:textId="77777777">
        <w:tc>
          <w:tcPr>
            <w:tcW w:w="7654" w:type="dxa"/>
            <w:shd w:val="clear" w:color="auto" w:fill="auto"/>
          </w:tcPr>
          <w:p w14:paraId="00000009" w14:textId="77777777" w:rsidR="002355D3" w:rsidRDefault="007B5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Ці Правила розроблені відповідно до Законів України </w:t>
            </w:r>
            <w:hyperlink r:id="rId8">
              <w:r>
                <w:rPr>
                  <w:color w:val="000000"/>
                  <w:sz w:val="28"/>
                  <w:szCs w:val="28"/>
                </w:rPr>
                <w:t>“Про телекомунікації”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9">
              <w:r>
                <w:rPr>
                  <w:color w:val="000000"/>
                  <w:sz w:val="28"/>
                  <w:szCs w:val="28"/>
                </w:rPr>
                <w:t>“Про телебачення і радіомовлення”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10">
              <w:r>
                <w:rPr>
                  <w:color w:val="000000"/>
                  <w:sz w:val="28"/>
                  <w:szCs w:val="28"/>
                </w:rPr>
                <w:t>“Про радіочастотний ресурс України”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11">
              <w:r>
                <w:rPr>
                  <w:color w:val="000000"/>
                  <w:sz w:val="28"/>
                  <w:szCs w:val="28"/>
                </w:rPr>
                <w:t>“Про захист прав споживачів”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12">
              <w:r>
                <w:rPr>
                  <w:color w:val="000000"/>
                  <w:sz w:val="28"/>
                  <w:szCs w:val="28"/>
                </w:rPr>
                <w:t>“Про захист персональних даних”</w:t>
              </w:r>
            </w:hyperlink>
            <w:r>
              <w:rPr>
                <w:color w:val="000000"/>
                <w:sz w:val="28"/>
                <w:szCs w:val="28"/>
              </w:rPr>
              <w:t>, інших нормативно-правових актів і встановлюють загальний порядок надання та отримання телекомунікаційних послуг (далі - послуги).</w:t>
            </w:r>
          </w:p>
        </w:tc>
        <w:tc>
          <w:tcPr>
            <w:tcW w:w="7372" w:type="dxa"/>
          </w:tcPr>
          <w:p w14:paraId="0000000A" w14:textId="77777777" w:rsidR="002355D3" w:rsidRDefault="007B5F79">
            <w:pPr>
              <w:shd w:val="clear" w:color="auto" w:fill="FFFFFF"/>
              <w:ind w:firstLine="459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1. Ці Правила розроблені відповідно до Законів України “Про телекомунікації”, “Про телебачення і радіомовлення”, “Про радіочастотний ресурс України”, “Про захист прав споживачів”, “Про захист персональних даних”, </w:t>
            </w:r>
            <w:hyperlink r:id="rId13">
              <w:r>
                <w:rPr>
                  <w:b/>
                  <w:color w:val="000000"/>
                  <w:sz w:val="28"/>
                  <w:szCs w:val="28"/>
                  <w:highlight w:val="white"/>
                </w:rPr>
                <w:t>“Про електронну комерцію</w:t>
              </w:r>
            </w:hyperlink>
            <w:r>
              <w:rPr>
                <w:b/>
                <w:color w:val="000000"/>
                <w:sz w:val="28"/>
                <w:szCs w:val="28"/>
                <w:highlight w:val="white"/>
              </w:rPr>
              <w:t>”,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інших нормативно-правових актів і встановлюють загальний порядок надання та отримання телекомунікаційних послуг (далі - послуги).</w:t>
            </w:r>
          </w:p>
        </w:tc>
      </w:tr>
      <w:tr w:rsidR="002355D3" w14:paraId="71A5F2E0" w14:textId="77777777">
        <w:tc>
          <w:tcPr>
            <w:tcW w:w="7654" w:type="dxa"/>
            <w:shd w:val="clear" w:color="auto" w:fill="auto"/>
          </w:tcPr>
          <w:p w14:paraId="0000000B" w14:textId="77777777" w:rsidR="002355D3" w:rsidRDefault="007B5F79">
            <w:pPr>
              <w:shd w:val="clear" w:color="auto" w:fill="FFFFFF"/>
              <w:ind w:firstLine="459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3. У цих Правилах терміни вживаються у такому значенні:</w:t>
            </w:r>
          </w:p>
          <w:p w14:paraId="0000000C" w14:textId="77777777" w:rsidR="002355D3" w:rsidRDefault="007B5F79">
            <w:pPr>
              <w:shd w:val="clear" w:color="auto" w:fill="FFFFFF"/>
              <w:ind w:firstLine="507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7372" w:type="dxa"/>
          </w:tcPr>
          <w:p w14:paraId="0000000D" w14:textId="77777777" w:rsidR="002355D3" w:rsidRDefault="007B5F79">
            <w:pPr>
              <w:shd w:val="clear" w:color="auto" w:fill="FFFFFF"/>
              <w:ind w:firstLine="38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3. У цих Правилах терміни вживаються у такому значенні: </w:t>
            </w:r>
          </w:p>
          <w:p w14:paraId="0000000E" w14:textId="77777777" w:rsidR="002355D3" w:rsidRDefault="007B5F79">
            <w:pPr>
              <w:ind w:firstLine="459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</w:tr>
      <w:tr w:rsidR="008F4F39" w14:paraId="0CD0A3B1" w14:textId="77777777">
        <w:tc>
          <w:tcPr>
            <w:tcW w:w="7654" w:type="dxa"/>
            <w:shd w:val="clear" w:color="auto" w:fill="auto"/>
          </w:tcPr>
          <w:p w14:paraId="07A3F476" w14:textId="6A8BE0C9" w:rsidR="008F4F39" w:rsidRDefault="008F4F39" w:rsidP="008F4F39">
            <w:pPr>
              <w:shd w:val="clear" w:color="auto" w:fill="FFFFFF"/>
              <w:ind w:firstLine="459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</w:tc>
        <w:tc>
          <w:tcPr>
            <w:tcW w:w="7372" w:type="dxa"/>
          </w:tcPr>
          <w:p w14:paraId="133B752F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замовлення послуги доступу до контент-послуг – волевиявлення споживача стосовно надання йому певної послуги доступу до контент-послуг здійснене письмово чи в електронній формі (за допомогою засобів зв'язку) або шляхом вчинення ним дій, які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>мають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sz w:val="28"/>
                <w:szCs w:val="28"/>
                <w:highlight w:val="white"/>
              </w:rPr>
              <w:t>бути зафіксовані обладнанням оператора, провайдера на умовах, визначених договором, відповідно до цих Правил та інших актів законодавства.</w:t>
            </w:r>
          </w:p>
          <w:p w14:paraId="6B0B50B5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До таких дій належать:</w:t>
            </w:r>
          </w:p>
          <w:p w14:paraId="2C241848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lastRenderedPageBreak/>
              <w:t>голосове та або текстове (</w:t>
            </w:r>
            <w:r>
              <w:rPr>
                <w:b/>
                <w:sz w:val="28"/>
                <w:szCs w:val="28"/>
              </w:rPr>
              <w:t>SMS)</w:t>
            </w:r>
            <w:r>
              <w:rPr>
                <w:b/>
                <w:sz w:val="28"/>
                <w:szCs w:val="28"/>
                <w:highlight w:val="white"/>
              </w:rPr>
              <w:t xml:space="preserve"> повідомлення;</w:t>
            </w:r>
          </w:p>
          <w:p w14:paraId="7FC4449D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сервіс в мережах рухомого (мобільного) зв’язку, який дозволяє організувати інтерактивну взаємодію між </w:t>
            </w:r>
            <w:hyperlink r:id="rId14">
              <w:r>
                <w:rPr>
                  <w:b/>
                  <w:sz w:val="28"/>
                  <w:szCs w:val="28"/>
                  <w:highlight w:val="white"/>
                </w:rPr>
                <w:t>абонентом</w:t>
              </w:r>
            </w:hyperlink>
            <w:r>
              <w:rPr>
                <w:b/>
                <w:sz w:val="28"/>
                <w:szCs w:val="28"/>
                <w:highlight w:val="white"/>
              </w:rPr>
              <w:t xml:space="preserve"> мережі та сервісним додатком в режимі передачі коротких повідомлень (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ussd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>-запит (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Unstructured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Supplementary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Service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Data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>));</w:t>
            </w:r>
          </w:p>
          <w:p w14:paraId="27893FA9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натискання відповідної кнопки на офіційній сторінці оператора в мережі Інтернет (надавача контент-послуг) або у добровільно скачаному застосунку. На кнопці повинні бути </w:t>
            </w:r>
            <w:proofErr w:type="spellStart"/>
            <w:r>
              <w:rPr>
                <w:b/>
                <w:sz w:val="28"/>
                <w:szCs w:val="28"/>
              </w:rPr>
              <w:t>розбірливо</w:t>
            </w:r>
            <w:proofErr w:type="spellEnd"/>
            <w:r>
              <w:rPr>
                <w:b/>
                <w:sz w:val="28"/>
                <w:szCs w:val="28"/>
              </w:rPr>
              <w:t xml:space="preserve"> написані слова «замовлення, що передбачає зобов'язання по оплаті»;</w:t>
            </w:r>
          </w:p>
          <w:p w14:paraId="575BFD5A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натискання кнопки на </w:t>
            </w:r>
            <w:proofErr w:type="spellStart"/>
            <w:r>
              <w:rPr>
                <w:b/>
                <w:sz w:val="28"/>
                <w:szCs w:val="28"/>
              </w:rPr>
              <w:t>вебсайтах</w:t>
            </w:r>
            <w:proofErr w:type="spellEnd"/>
            <w:r>
              <w:rPr>
                <w:b/>
                <w:sz w:val="28"/>
                <w:szCs w:val="28"/>
              </w:rPr>
              <w:t xml:space="preserve">, в мобільних застосунках та інших користувацьких інтерфейсах. На кнопці повинні бути </w:t>
            </w:r>
            <w:proofErr w:type="spellStart"/>
            <w:r>
              <w:rPr>
                <w:b/>
                <w:sz w:val="28"/>
                <w:szCs w:val="28"/>
              </w:rPr>
              <w:t>розбірливо</w:t>
            </w:r>
            <w:proofErr w:type="spellEnd"/>
            <w:r>
              <w:rPr>
                <w:b/>
                <w:sz w:val="28"/>
                <w:szCs w:val="28"/>
              </w:rPr>
              <w:t xml:space="preserve"> написані слова «замовлення, що передбачає зобов'язання по оплаті»;</w:t>
            </w:r>
          </w:p>
          <w:p w14:paraId="7F13400E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використання сигналів тонового набору </w:t>
            </w:r>
            <w:r>
              <w:rPr>
                <w:b/>
                <w:sz w:val="28"/>
                <w:szCs w:val="28"/>
              </w:rPr>
              <w:t>або коду підтвердження</w:t>
            </w:r>
            <w:r>
              <w:rPr>
                <w:b/>
                <w:sz w:val="28"/>
                <w:szCs w:val="28"/>
                <w:highlight w:val="white"/>
              </w:rPr>
              <w:t>;</w:t>
            </w:r>
          </w:p>
          <w:p w14:paraId="208D5B8A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електронний запит в центрах обслуговування абонентів, контакт-центрах оператора, провайдера телекомунікацій;</w:t>
            </w:r>
          </w:p>
          <w:p w14:paraId="37E5FABB" w14:textId="69FD79BF" w:rsidR="008F4F39" w:rsidRDefault="008F4F39" w:rsidP="008F4F39">
            <w:pPr>
              <w:shd w:val="clear" w:color="auto" w:fill="FFFFFF"/>
              <w:ind w:firstLine="38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продовження встановленого з’єднання ініційованого абонентом після безкоштовного 12 секундного інформування (тільки для мереж фіксованого зв’язку);</w:t>
            </w:r>
          </w:p>
        </w:tc>
      </w:tr>
      <w:tr w:rsidR="008F4F39" w14:paraId="06636EC5" w14:textId="77777777">
        <w:tc>
          <w:tcPr>
            <w:tcW w:w="7654" w:type="dxa"/>
            <w:shd w:val="clear" w:color="auto" w:fill="auto"/>
          </w:tcPr>
          <w:p w14:paraId="0000000F" w14:textId="77777777" w:rsidR="008F4F39" w:rsidRDefault="008F4F39" w:rsidP="008F4F39">
            <w:pPr>
              <w:ind w:firstLine="459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lastRenderedPageBreak/>
              <w:t>згода споживача – волевиявлення, виражене споживачем у будь-який спосіб, у тому числі вчинення ним дій, які можуть бути зафіксовані обладнанням оператора, провайдера (голосове, текстове повідомлення, використання сигналів тонового набору тощо);</w:t>
            </w:r>
          </w:p>
        </w:tc>
        <w:tc>
          <w:tcPr>
            <w:tcW w:w="7372" w:type="dxa"/>
          </w:tcPr>
          <w:p w14:paraId="00000011" w14:textId="18F3328E" w:rsidR="008F4F39" w:rsidRDefault="008F4F39" w:rsidP="008F4F39">
            <w:pPr>
              <w:ind w:firstLine="3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>згода споживача - волевиявлення, виражене споживачем письмово або шляхом вчинення ним дій, які мають бути зафіксовані обладнанням оператора, провайдера (голосове, текстове повідомлення, використання сигналів тонового набору);</w:t>
            </w:r>
          </w:p>
        </w:tc>
      </w:tr>
      <w:tr w:rsidR="008F4F39" w14:paraId="675FAF5B" w14:textId="77777777">
        <w:tc>
          <w:tcPr>
            <w:tcW w:w="7654" w:type="dxa"/>
            <w:shd w:val="clear" w:color="auto" w:fill="auto"/>
          </w:tcPr>
          <w:p w14:paraId="31336BCF" w14:textId="7B468DDE" w:rsidR="008F4F39" w:rsidRDefault="008F4F39" w:rsidP="008F4F39">
            <w:pPr>
              <w:ind w:firstLine="459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lastRenderedPageBreak/>
              <w:t>Абзац відсутній</w:t>
            </w:r>
          </w:p>
        </w:tc>
        <w:tc>
          <w:tcPr>
            <w:tcW w:w="7372" w:type="dxa"/>
          </w:tcPr>
          <w:p w14:paraId="5CBD88A4" w14:textId="77777777" w:rsidR="008F4F39" w:rsidRDefault="008F4F39" w:rsidP="008F4F39">
            <w:pPr>
              <w:ind w:firstLine="459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згода споживача на надання послуги з доступу до контент-послуг – волевиявлення на пропозицію оператора, виражене споживачем письмово або шляхом вчинення ним дій, які можуть бути зафіксовані обладнанням оператора, провайдера.</w:t>
            </w:r>
          </w:p>
          <w:p w14:paraId="6E2FD351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До таких дій належать:</w:t>
            </w:r>
          </w:p>
          <w:p w14:paraId="3BCABF2A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голосове та або текстове (</w:t>
            </w:r>
            <w:r>
              <w:rPr>
                <w:b/>
                <w:sz w:val="28"/>
                <w:szCs w:val="28"/>
              </w:rPr>
              <w:t>SMS)</w:t>
            </w:r>
            <w:r>
              <w:rPr>
                <w:b/>
                <w:sz w:val="28"/>
                <w:szCs w:val="28"/>
                <w:highlight w:val="white"/>
              </w:rPr>
              <w:t xml:space="preserve"> повідомлення;</w:t>
            </w:r>
          </w:p>
          <w:p w14:paraId="6C148818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сервіс в мережах рухомого (мобільного) зв’язку, який дозволяє організувати інтерактивну взаємодію між </w:t>
            </w:r>
            <w:hyperlink r:id="rId15">
              <w:r>
                <w:rPr>
                  <w:b/>
                  <w:sz w:val="28"/>
                  <w:szCs w:val="28"/>
                  <w:highlight w:val="white"/>
                </w:rPr>
                <w:t>абонентом</w:t>
              </w:r>
            </w:hyperlink>
            <w:r>
              <w:rPr>
                <w:b/>
                <w:sz w:val="28"/>
                <w:szCs w:val="28"/>
                <w:highlight w:val="white"/>
              </w:rPr>
              <w:t xml:space="preserve"> мережі та сервісним додатком в режимі передачі коротких повідомлень (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ussd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>-запит (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Unstructured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Supplementary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Service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Data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>));</w:t>
            </w:r>
          </w:p>
          <w:p w14:paraId="6AB5F8C0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натискання відповідної кнопки на офіційній сторінці оператора в мережі Інтернет (надавача контент-послуг) або у добровільно скачаному застосунку. На кнопці повинні бути </w:t>
            </w:r>
            <w:proofErr w:type="spellStart"/>
            <w:r>
              <w:rPr>
                <w:b/>
                <w:sz w:val="28"/>
                <w:szCs w:val="28"/>
              </w:rPr>
              <w:t>розбірливо</w:t>
            </w:r>
            <w:proofErr w:type="spellEnd"/>
            <w:r>
              <w:rPr>
                <w:b/>
                <w:sz w:val="28"/>
                <w:szCs w:val="28"/>
              </w:rPr>
              <w:t xml:space="preserve"> написані слова «замовлення, що передбачає зобов'язання по оплаті»;</w:t>
            </w:r>
          </w:p>
          <w:p w14:paraId="6214DDA7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натискання кнопки на </w:t>
            </w:r>
            <w:proofErr w:type="spellStart"/>
            <w:r>
              <w:rPr>
                <w:b/>
                <w:sz w:val="28"/>
                <w:szCs w:val="28"/>
              </w:rPr>
              <w:t>вебсайтах</w:t>
            </w:r>
            <w:proofErr w:type="spellEnd"/>
            <w:r>
              <w:rPr>
                <w:b/>
                <w:sz w:val="28"/>
                <w:szCs w:val="28"/>
              </w:rPr>
              <w:t xml:space="preserve">, в мобільних застосунках та інших користувацьких інтерфейсах. На кнопці повинні бути </w:t>
            </w:r>
            <w:proofErr w:type="spellStart"/>
            <w:r>
              <w:rPr>
                <w:b/>
                <w:sz w:val="28"/>
                <w:szCs w:val="28"/>
              </w:rPr>
              <w:t>розбірливо</w:t>
            </w:r>
            <w:proofErr w:type="spellEnd"/>
            <w:r>
              <w:rPr>
                <w:b/>
                <w:sz w:val="28"/>
                <w:szCs w:val="28"/>
              </w:rPr>
              <w:t xml:space="preserve"> написані слова «замовлення, що передбачає зобов'язання по оплаті»;</w:t>
            </w:r>
          </w:p>
          <w:p w14:paraId="55882BD4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використання сигналів тонового набору </w:t>
            </w:r>
            <w:r>
              <w:rPr>
                <w:b/>
                <w:sz w:val="28"/>
                <w:szCs w:val="28"/>
              </w:rPr>
              <w:t>або коду підтвердження</w:t>
            </w:r>
            <w:r>
              <w:rPr>
                <w:b/>
                <w:sz w:val="28"/>
                <w:szCs w:val="28"/>
                <w:highlight w:val="white"/>
              </w:rPr>
              <w:t>;</w:t>
            </w:r>
          </w:p>
          <w:p w14:paraId="64064DE3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електронний запит в центрах обслуговування абонентів, контакт-центрах оператора, провайдера телекомунікацій;</w:t>
            </w:r>
          </w:p>
          <w:p w14:paraId="1CBBB01B" w14:textId="60E6F08E" w:rsidR="008F4F39" w:rsidRDefault="008F4F39" w:rsidP="008F4F39">
            <w:pPr>
              <w:ind w:firstLine="380"/>
              <w:jc w:val="both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lastRenderedPageBreak/>
              <w:t>продовження встановленого з’єднання ініційованого абонентом після безкоштовного 12 секундного інформування (тільки для мереж фіксованого зв’язку);</w:t>
            </w:r>
          </w:p>
        </w:tc>
      </w:tr>
      <w:tr w:rsidR="008F4F39" w14:paraId="2F9D248E" w14:textId="77777777">
        <w:tc>
          <w:tcPr>
            <w:tcW w:w="7654" w:type="dxa"/>
            <w:shd w:val="clear" w:color="auto" w:fill="auto"/>
          </w:tcPr>
          <w:p w14:paraId="00000012" w14:textId="77777777" w:rsidR="008F4F39" w:rsidRDefault="008F4F39" w:rsidP="008F4F39">
            <w:pPr>
              <w:shd w:val="clear" w:color="auto" w:fill="FFFFFF"/>
              <w:ind w:firstLine="459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lastRenderedPageBreak/>
              <w:t>контент-послуга - інформаційна, довідкова, замовна, розважальна або інша послуга, в тому числі за кодом послуги 900, що надається  операторами телекомунікацій або операторами, провайдерами з використанням телекомунікаційних мереж, технічних засобів телекомунікацій та оплачується, зокрема шляхом списання коштів з особового рахунка абонента, споживачем операторові, провайдерові, до мереж та/або технічних засобів якого підключене кінцеве обладнання абонента;</w:t>
            </w:r>
          </w:p>
        </w:tc>
        <w:tc>
          <w:tcPr>
            <w:tcW w:w="7372" w:type="dxa"/>
          </w:tcPr>
          <w:p w14:paraId="00000013" w14:textId="77777777" w:rsidR="008F4F39" w:rsidRDefault="008F4F39" w:rsidP="008F4F39">
            <w:pPr>
              <w:shd w:val="clear" w:color="auto" w:fill="FFFFFF"/>
              <w:ind w:firstLine="3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>контент-послуга – інформаційна, електронна послуга</w:t>
            </w:r>
            <w:r>
              <w:rPr>
                <w:b/>
                <w:sz w:val="28"/>
                <w:szCs w:val="28"/>
                <w:highlight w:val="white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що надається, зокрема, </w:t>
            </w:r>
            <w:r>
              <w:rPr>
                <w:b/>
                <w:sz w:val="28"/>
                <w:szCs w:val="28"/>
                <w:highlight w:val="white"/>
              </w:rPr>
              <w:t>з використанням телекомунікаційних мереж за замовленням або згодою споживача;</w:t>
            </w:r>
          </w:p>
        </w:tc>
      </w:tr>
      <w:tr w:rsidR="008F4F39" w14:paraId="779DCD45" w14:textId="77777777">
        <w:tc>
          <w:tcPr>
            <w:tcW w:w="7654" w:type="dxa"/>
            <w:shd w:val="clear" w:color="auto" w:fill="auto"/>
          </w:tcPr>
          <w:p w14:paraId="00000028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</w:tc>
        <w:tc>
          <w:tcPr>
            <w:tcW w:w="7372" w:type="dxa"/>
          </w:tcPr>
          <w:p w14:paraId="00000029" w14:textId="286905D2" w:rsidR="008F4F39" w:rsidRDefault="008F4F39" w:rsidP="008F4F39">
            <w:pPr>
              <w:ind w:firstLine="52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підтвердження </w:t>
            </w:r>
            <w:sdt>
              <w:sdtPr>
                <w:tag w:val="goog_rdk_0"/>
                <w:id w:val="-1379089712"/>
              </w:sdtPr>
              <w:sdtContent/>
            </w:sdt>
            <w:sdt>
              <w:sdtPr>
                <w:tag w:val="goog_rdk_1"/>
                <w:id w:val="-26640089"/>
              </w:sdtPr>
              <w:sdtContent/>
            </w:sdt>
            <w:sdt>
              <w:sdtPr>
                <w:tag w:val="goog_rdk_2"/>
                <w:id w:val="113801718"/>
              </w:sdtPr>
              <w:sdtContent/>
            </w:sdt>
            <w:r>
              <w:rPr>
                <w:b/>
                <w:color w:val="000000"/>
                <w:sz w:val="28"/>
                <w:szCs w:val="28"/>
              </w:rPr>
              <w:t>замовлення послуги доступу до контент-послуги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(</w:t>
            </w:r>
            <w:r>
              <w:rPr>
                <w:b/>
                <w:sz w:val="28"/>
                <w:szCs w:val="28"/>
                <w:highlight w:val="white"/>
              </w:rPr>
              <w:t>згод</w:t>
            </w:r>
            <w:r>
              <w:rPr>
                <w:b/>
                <w:sz w:val="28"/>
                <w:szCs w:val="28"/>
                <w:highlight w:val="white"/>
                <w:lang w:val="ru-RU"/>
              </w:rPr>
              <w:t>и</w:t>
            </w:r>
            <w:r>
              <w:rPr>
                <w:b/>
                <w:sz w:val="28"/>
                <w:szCs w:val="28"/>
                <w:highlight w:val="white"/>
              </w:rPr>
              <w:t xml:space="preserve"> на надання послуги з доступу до контент-послуг</w:t>
            </w:r>
            <w:r>
              <w:rPr>
                <w:b/>
                <w:sz w:val="28"/>
                <w:szCs w:val="28"/>
                <w:highlight w:val="white"/>
                <w:lang w:val="ru-RU"/>
              </w:rPr>
              <w:t>)</w:t>
            </w:r>
            <w:r>
              <w:rPr>
                <w:b/>
                <w:color w:val="000000"/>
                <w:sz w:val="28"/>
                <w:szCs w:val="28"/>
              </w:rPr>
              <w:t xml:space="preserve"> - вчинення споживачем дій, які свідчать про підтвердження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здійсненого в електронній формі замовлення послуги та  мають </w:t>
            </w:r>
            <w:r>
              <w:rPr>
                <w:b/>
                <w:color w:val="000000"/>
                <w:sz w:val="28"/>
                <w:szCs w:val="28"/>
              </w:rPr>
              <w:t xml:space="preserve">бути зафіксовані обладнанням оператора, провайдера (голосове, текстове повідомлення, використання сигналів тонового набору, </w:t>
            </w:r>
            <w:r>
              <w:rPr>
                <w:b/>
                <w:sz w:val="28"/>
                <w:szCs w:val="28"/>
              </w:rPr>
              <w:t>одноразових ідентифікаторів</w:t>
            </w:r>
            <w:r>
              <w:rPr>
                <w:b/>
                <w:color w:val="000000"/>
                <w:sz w:val="28"/>
                <w:szCs w:val="28"/>
              </w:rPr>
              <w:t>);</w:t>
            </w:r>
          </w:p>
        </w:tc>
      </w:tr>
      <w:tr w:rsidR="008F4F39" w14:paraId="7BD8CF24" w14:textId="77777777">
        <w:tc>
          <w:tcPr>
            <w:tcW w:w="7654" w:type="dxa"/>
            <w:shd w:val="clear" w:color="auto" w:fill="auto"/>
          </w:tcPr>
          <w:p w14:paraId="0000002A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</w:tc>
        <w:tc>
          <w:tcPr>
            <w:tcW w:w="7372" w:type="dxa"/>
          </w:tcPr>
          <w:p w14:paraId="0000002B" w14:textId="77777777" w:rsidR="008F4F39" w:rsidRDefault="008F4F39" w:rsidP="008F4F39">
            <w:pPr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послуга доступу до контент-послуг</w:t>
            </w:r>
            <w:r>
              <w:rPr>
                <w:sz w:val="28"/>
                <w:szCs w:val="28"/>
                <w:highlight w:val="white"/>
              </w:rPr>
              <w:t xml:space="preserve"> – </w:t>
            </w:r>
            <w:r>
              <w:rPr>
                <w:b/>
                <w:sz w:val="28"/>
                <w:szCs w:val="28"/>
                <w:highlight w:val="white"/>
              </w:rPr>
              <w:t>телекомунікаційна послуга, що полягає у забезпеченні операторами, провайдерами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sz w:val="28"/>
                <w:szCs w:val="28"/>
                <w:highlight w:val="white"/>
              </w:rPr>
              <w:t>доступу до контент-послуг з використанням телекомунікаційних мереж, технічних засобів телекомунікацій.</w:t>
            </w:r>
          </w:p>
          <w:p w14:paraId="0000002C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Послуга включає в себе вартість контент-послуг та оплачується, у тому числі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sz w:val="28"/>
                <w:szCs w:val="28"/>
                <w:highlight w:val="white"/>
              </w:rPr>
              <w:t xml:space="preserve">шляхом списання коштів з особового рахунка абонента, споживача операторові, провайдерові, до мереж та/або технічних засобів якого </w:t>
            </w:r>
            <w:r>
              <w:rPr>
                <w:b/>
                <w:sz w:val="28"/>
                <w:szCs w:val="28"/>
                <w:highlight w:val="white"/>
              </w:rPr>
              <w:lastRenderedPageBreak/>
              <w:t>підключене кінцеве обладнання абонента в порядку визначеному цими Правилами та умовами договору;</w:t>
            </w:r>
          </w:p>
        </w:tc>
      </w:tr>
      <w:tr w:rsidR="008F4F39" w14:paraId="478F9AAE" w14:textId="77777777">
        <w:tc>
          <w:tcPr>
            <w:tcW w:w="7654" w:type="dxa"/>
            <w:shd w:val="clear" w:color="auto" w:fill="auto"/>
          </w:tcPr>
          <w:p w14:paraId="0000002D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lastRenderedPageBreak/>
              <w:t>5. Оператори, провайдери надають споживачам послуги відповідно до Законів України “Про телекомунікації”, </w:t>
            </w:r>
            <w:hyperlink r:id="rId16">
              <w:r>
                <w:rPr>
                  <w:color w:val="000000"/>
                  <w:sz w:val="28"/>
                  <w:szCs w:val="28"/>
                  <w:highlight w:val="white"/>
                </w:rPr>
                <w:t>“Про захист прав споживачів”</w:t>
              </w:r>
            </w:hyperlink>
            <w:r>
              <w:rPr>
                <w:color w:val="000000"/>
                <w:sz w:val="28"/>
                <w:szCs w:val="28"/>
                <w:highlight w:val="white"/>
              </w:rPr>
              <w:t>, цих Правил, інших нормативно-правових актів та нормативних документів у сфері телекомунікацій.</w:t>
            </w:r>
          </w:p>
          <w:p w14:paraId="0000002E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2F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  <w:p w14:paraId="00000030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31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….</w:t>
            </w:r>
          </w:p>
          <w:p w14:paraId="00000032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372" w:type="dxa"/>
          </w:tcPr>
          <w:p w14:paraId="00000033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5. Оператори, провайдери надають споживачам послуги відповідно до Законів України “Про телекомунікації”, “Про захист прав споживачів”, цих Правил, інших нормативно-правових актів та нормативних документів у сфері телекомунікацій.</w:t>
            </w:r>
          </w:p>
          <w:p w14:paraId="00000034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highlight w:val="white"/>
              </w:rPr>
            </w:pPr>
          </w:p>
          <w:p w14:paraId="00000035" w14:textId="77777777" w:rsidR="008F4F39" w:rsidRDefault="008F4F39" w:rsidP="008F4F39">
            <w:pPr>
              <w:ind w:firstLine="522"/>
              <w:jc w:val="both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>Надання контент-послуг та/або послуг доступу до них здійснюється операторами, провайдерами відповідно до Закону України «Про електронну комерцію» та інших нормативно-правових актів.</w:t>
            </w:r>
          </w:p>
          <w:p w14:paraId="00000036" w14:textId="77777777" w:rsidR="008F4F39" w:rsidRDefault="008F4F39" w:rsidP="008F4F39">
            <w:pPr>
              <w:ind w:firstLine="522"/>
              <w:jc w:val="both"/>
              <w:rPr>
                <w:b/>
                <w:color w:val="000000"/>
                <w:sz w:val="28"/>
                <w:szCs w:val="28"/>
                <w:highlight w:val="white"/>
              </w:rPr>
            </w:pPr>
          </w:p>
          <w:p w14:paraId="00000037" w14:textId="77777777" w:rsidR="008F4F39" w:rsidRDefault="008F4F39" w:rsidP="008F4F39">
            <w:pPr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</w:tr>
      <w:tr w:rsidR="008F4F39" w14:paraId="6B2DCFC3" w14:textId="77777777">
        <w:trPr>
          <w:trHeight w:val="1219"/>
        </w:trPr>
        <w:tc>
          <w:tcPr>
            <w:tcW w:w="7654" w:type="dxa"/>
            <w:shd w:val="clear" w:color="auto" w:fill="auto"/>
          </w:tcPr>
          <w:p w14:paraId="00000038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17. Під час укладання договору (внесення змін до нього) операторові, провайдерові забороняється:</w:t>
            </w:r>
          </w:p>
          <w:p w14:paraId="00000039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7372" w:type="dxa"/>
          </w:tcPr>
          <w:p w14:paraId="0000003A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17. Під час укладання договору (внесення змін до нього) операторові, провайдерові забороняється:</w:t>
            </w:r>
          </w:p>
          <w:p w14:paraId="0000003B" w14:textId="77777777" w:rsidR="008F4F39" w:rsidRDefault="008F4F39" w:rsidP="008F4F39">
            <w:pPr>
              <w:spacing w:line="276" w:lineRule="auto"/>
              <w:ind w:firstLine="507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</w:tr>
      <w:tr w:rsidR="008F4F39" w14:paraId="578861C7" w14:textId="77777777">
        <w:tc>
          <w:tcPr>
            <w:tcW w:w="7654" w:type="dxa"/>
            <w:tcBorders>
              <w:bottom w:val="single" w:sz="4" w:space="0" w:color="000000"/>
            </w:tcBorders>
            <w:shd w:val="clear" w:color="auto" w:fill="auto"/>
          </w:tcPr>
          <w:p w14:paraId="0000003C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3) надавати без згоди споживача контент-послуги;</w:t>
            </w:r>
          </w:p>
        </w:tc>
        <w:tc>
          <w:tcPr>
            <w:tcW w:w="7372" w:type="dxa"/>
            <w:tcBorders>
              <w:bottom w:val="single" w:sz="4" w:space="0" w:color="000000"/>
            </w:tcBorders>
          </w:tcPr>
          <w:p w14:paraId="0000003D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3) надавати </w:t>
            </w:r>
            <w:r>
              <w:rPr>
                <w:b/>
                <w:sz w:val="28"/>
                <w:szCs w:val="28"/>
              </w:rPr>
              <w:t>без замовлення або</w:t>
            </w:r>
            <w:r>
              <w:rPr>
                <w:b/>
                <w:sz w:val="28"/>
                <w:szCs w:val="28"/>
                <w:highlight w:val="white"/>
              </w:rPr>
              <w:t xml:space="preserve"> без згоди споживача </w:t>
            </w:r>
            <w:r>
              <w:rPr>
                <w:b/>
                <w:sz w:val="28"/>
                <w:szCs w:val="28"/>
              </w:rPr>
              <w:t xml:space="preserve">послугу доступу до </w:t>
            </w:r>
            <w:r>
              <w:rPr>
                <w:b/>
                <w:sz w:val="28"/>
                <w:szCs w:val="28"/>
                <w:highlight w:val="white"/>
              </w:rPr>
              <w:t>контент-послуг;</w:t>
            </w:r>
          </w:p>
        </w:tc>
      </w:tr>
      <w:tr w:rsidR="008F4F39" w14:paraId="261BE58A" w14:textId="77777777">
        <w:tc>
          <w:tcPr>
            <w:tcW w:w="7654" w:type="dxa"/>
            <w:tcBorders>
              <w:bottom w:val="single" w:sz="4" w:space="0" w:color="000000"/>
            </w:tcBorders>
            <w:shd w:val="clear" w:color="auto" w:fill="auto"/>
          </w:tcPr>
          <w:p w14:paraId="0000003E" w14:textId="77777777" w:rsidR="008F4F39" w:rsidRDefault="008F4F39" w:rsidP="008F4F39">
            <w:pPr>
              <w:shd w:val="clear" w:color="auto" w:fill="FFFFFF"/>
              <w:ind w:firstLine="459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Підпункт відсутній</w:t>
            </w:r>
          </w:p>
        </w:tc>
        <w:tc>
          <w:tcPr>
            <w:tcW w:w="7372" w:type="dxa"/>
            <w:tcBorders>
              <w:bottom w:val="single" w:sz="4" w:space="0" w:color="000000"/>
            </w:tcBorders>
          </w:tcPr>
          <w:p w14:paraId="0000003F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>3</w:t>
            </w:r>
            <w:r>
              <w:rPr>
                <w:b/>
                <w:sz w:val="28"/>
                <w:szCs w:val="28"/>
                <w:highlight w:val="white"/>
                <w:vertAlign w:val="superscript"/>
              </w:rPr>
              <w:t>1</w:t>
            </w:r>
            <w:r>
              <w:rPr>
                <w:b/>
                <w:sz w:val="28"/>
                <w:szCs w:val="28"/>
                <w:highlight w:val="white"/>
              </w:rPr>
              <w:t xml:space="preserve">) </w:t>
            </w:r>
            <w:r>
              <w:rPr>
                <w:b/>
                <w:sz w:val="28"/>
                <w:szCs w:val="28"/>
              </w:rPr>
              <w:t>надавати на мережах рухомого (мобільного) зв’язку послугу доступу до контент-послуг при відсутності коштів на особовому рахунку абонента або досягнення граничної суми коштів, визначеної договором;</w:t>
            </w:r>
          </w:p>
        </w:tc>
      </w:tr>
      <w:tr w:rsidR="008F4F39" w14:paraId="1741953C" w14:textId="77777777">
        <w:tc>
          <w:tcPr>
            <w:tcW w:w="7654" w:type="dxa"/>
            <w:shd w:val="clear" w:color="auto" w:fill="auto"/>
          </w:tcPr>
          <w:p w14:paraId="00000040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35. Споживачі під час замовлення та/або отримання послуг мають право на:</w:t>
            </w:r>
          </w:p>
          <w:p w14:paraId="00000041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7372" w:type="dxa"/>
          </w:tcPr>
          <w:p w14:paraId="00000042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35. Споживачі під час замовлення та/або отримання послуг мають право на:</w:t>
            </w:r>
          </w:p>
          <w:p w14:paraId="00000043" w14:textId="77777777" w:rsidR="008F4F39" w:rsidRDefault="008F4F39" w:rsidP="008F4F39">
            <w:pPr>
              <w:ind w:firstLine="522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</w:tr>
      <w:tr w:rsidR="008F4F39" w14:paraId="4A06D7D1" w14:textId="77777777">
        <w:tc>
          <w:tcPr>
            <w:tcW w:w="7654" w:type="dxa"/>
            <w:shd w:val="clear" w:color="auto" w:fill="auto"/>
          </w:tcPr>
          <w:p w14:paraId="00000044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lastRenderedPageBreak/>
              <w:t>20) доступ до контент-послуг, що надаються відповідно до законодавства;</w:t>
            </w:r>
          </w:p>
        </w:tc>
        <w:tc>
          <w:tcPr>
            <w:tcW w:w="7372" w:type="dxa"/>
          </w:tcPr>
          <w:p w14:paraId="00000045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20) отримання послуги доступу до контент-послуги, що надається відповідно до </w:t>
            </w:r>
            <w:r>
              <w:rPr>
                <w:b/>
                <w:color w:val="000000"/>
                <w:sz w:val="28"/>
                <w:szCs w:val="28"/>
              </w:rPr>
              <w:t>цих Правил та інших актів законодавства</w:t>
            </w:r>
            <w:r>
              <w:rPr>
                <w:b/>
                <w:sz w:val="28"/>
                <w:szCs w:val="28"/>
                <w:highlight w:val="white"/>
              </w:rPr>
              <w:t>;</w:t>
            </w:r>
          </w:p>
          <w:p w14:paraId="00000046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</w:p>
        </w:tc>
      </w:tr>
      <w:tr w:rsidR="008F4F39" w14:paraId="03924F89" w14:textId="77777777">
        <w:tc>
          <w:tcPr>
            <w:tcW w:w="7654" w:type="dxa"/>
            <w:shd w:val="clear" w:color="auto" w:fill="auto"/>
          </w:tcPr>
          <w:p w14:paraId="00000047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39. Оператори, провайдери зобов’язані:</w:t>
            </w:r>
          </w:p>
          <w:p w14:paraId="00000048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7372" w:type="dxa"/>
          </w:tcPr>
          <w:p w14:paraId="00000049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39. Оператори, провайдери зобов’язані:</w:t>
            </w:r>
          </w:p>
          <w:p w14:paraId="0000004A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…</w:t>
            </w:r>
          </w:p>
          <w:p w14:paraId="0000004B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8F4F39" w14:paraId="1F01EFBF" w14:textId="77777777">
        <w:tc>
          <w:tcPr>
            <w:tcW w:w="7654" w:type="dxa"/>
            <w:shd w:val="clear" w:color="auto" w:fill="auto"/>
          </w:tcPr>
          <w:p w14:paraId="0000004C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15) у разі надання контент-послуги:</w:t>
            </w:r>
          </w:p>
          <w:p w14:paraId="0000004D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4E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4F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до початку її надання повідомлення споживачів про найменування такої послуги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trike/>
                <w:color w:val="000000"/>
                <w:sz w:val="28"/>
                <w:szCs w:val="28"/>
              </w:rPr>
              <w:t>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тариф на її отримання, а також безоплатне надання споживачам можливості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trike/>
                <w:color w:val="000000"/>
                <w:sz w:val="28"/>
                <w:szCs w:val="28"/>
              </w:rPr>
              <w:t>підтвердити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згоду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trike/>
                <w:color w:val="000000"/>
                <w:sz w:val="28"/>
                <w:szCs w:val="28"/>
              </w:rPr>
              <w:t>на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отримання зазначеної послуги чи відмовитися від її отримання</w:t>
            </w:r>
            <w:r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strike/>
                <w:color w:val="000000"/>
                <w:sz w:val="28"/>
                <w:szCs w:val="28"/>
              </w:rPr>
              <w:t>тривалість безоплатного повідомлення споживачів становить 12 секунд)</w:t>
            </w:r>
            <w:r>
              <w:rPr>
                <w:b/>
                <w:color w:val="000000"/>
                <w:sz w:val="28"/>
                <w:szCs w:val="28"/>
              </w:rPr>
              <w:t>;</w:t>
            </w:r>
          </w:p>
          <w:p w14:paraId="00000050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1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2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Абзаци відсутні</w:t>
            </w:r>
          </w:p>
          <w:p w14:paraId="00000053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4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5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6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7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8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9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A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B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C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D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E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5F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60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sz w:val="28"/>
                <w:szCs w:val="28"/>
              </w:rPr>
            </w:pPr>
          </w:p>
          <w:p w14:paraId="00000061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sz w:val="28"/>
                <w:szCs w:val="28"/>
              </w:rPr>
            </w:pPr>
          </w:p>
          <w:p w14:paraId="00000062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63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розпочинати надання послуги виключно після повідомлення споживачів про її надання в порядку, встановленому цими Правилами, та наявності їх згоди на отримання послуги;</w:t>
            </w:r>
          </w:p>
          <w:p w14:paraId="00000064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65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66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67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пропонувати споживачам послугу, яка вимагає обов’язкову відмову шляхом вчинення або утримання від вчинення певних дій;</w:t>
            </w:r>
          </w:p>
          <w:p w14:paraId="00000068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69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6A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</w:p>
          <w:p w14:paraId="0000006B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інформувати абонента про суму коштів, списану з його особового рахунка безпосередньо після отримання послуги</w:t>
            </w:r>
            <w:r>
              <w:rPr>
                <w:b/>
                <w:strike/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за наявності технічної можливості відповідних мереж та обладнання</w:t>
            </w:r>
            <w:r>
              <w:rPr>
                <w:b/>
                <w:strike/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0000006C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6D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6E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6F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  <w:p w14:paraId="00000070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</w:p>
          <w:p w14:paraId="00000071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</w:p>
          <w:p w14:paraId="00000072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73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</w:p>
          <w:p w14:paraId="00000074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</w:p>
          <w:p w14:paraId="00000075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</w:p>
          <w:p w14:paraId="00000076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sz w:val="28"/>
                <w:szCs w:val="28"/>
                <w:highlight w:val="white"/>
              </w:rPr>
            </w:pPr>
          </w:p>
          <w:p w14:paraId="00000077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sz w:val="28"/>
                <w:szCs w:val="28"/>
                <w:highlight w:val="white"/>
              </w:rPr>
            </w:pPr>
          </w:p>
          <w:p w14:paraId="00000078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i/>
                <w:color w:val="000000"/>
                <w:sz w:val="28"/>
                <w:szCs w:val="28"/>
                <w:highlight w:val="white"/>
              </w:rPr>
            </w:pPr>
          </w:p>
          <w:p w14:paraId="00000079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  <w:p w14:paraId="0000007A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372" w:type="dxa"/>
          </w:tcPr>
          <w:p w14:paraId="0000007B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15) у разі надання послуги доступу до контент-послуг:</w:t>
            </w:r>
          </w:p>
          <w:p w14:paraId="0000007C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color w:val="000000"/>
                <w:sz w:val="28"/>
                <w:szCs w:val="28"/>
                <w:highlight w:val="green"/>
              </w:rPr>
            </w:pPr>
          </w:p>
          <w:p w14:paraId="0000007D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забезпечити до початку її надання повідомлення споживачів про найменування такої послуги, тариф на її отримання, період надання (за наявності), спосіб відмови від отримання такої послуги, а також безоплатне надання споживачам можливості здійснити замовлення/згоду та його підтвердження щодо отримання зазначеної послуги чи відмовитися від її отримання;</w:t>
            </w:r>
          </w:p>
          <w:p w14:paraId="0000007E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0000007F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замовлення послуги доступу до контент-послуг, яка отримується шляхом здійснення вихідного дзвінка на певний номер:</w:t>
            </w:r>
          </w:p>
          <w:p w14:paraId="00000080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мережах фіксованого зв’язку, може бути здійснене споживачем шляхом надання згоди у вигляді продовження з’єднання після прослуховування вказаної у цьому пункті інформації і не потребує іншого підтвердження. Таке безоплатне повідомлення має тривати 12 секунд;</w:t>
            </w:r>
          </w:p>
          <w:p w14:paraId="00000081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 мережах рухомого (мобільного) зв’язку замовлення послуги доступу до контент-послуг потребує підтвердження, відповідно до вимог цих Правил, після прослуховування вказаної у цьому пункті інформації. Таке безоплатне повідомлення має тривати 12 секунд</w:t>
            </w:r>
            <w:r>
              <w:rPr>
                <w:sz w:val="28"/>
                <w:szCs w:val="28"/>
              </w:rPr>
              <w:t>;</w:t>
            </w:r>
          </w:p>
          <w:p w14:paraId="00000082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  <w:highlight w:val="red"/>
              </w:rPr>
            </w:pPr>
          </w:p>
          <w:p w14:paraId="00000083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розпочинати надання послуги доступу до контент-послуги виключно після повідомлення споживачів про її надання в порядку, встановленому цими Правилами, наявності замовлення послуги (або згоди на її отримання) та його підтвердження, здійснених споживачем;</w:t>
            </w:r>
          </w:p>
          <w:p w14:paraId="00000084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color w:val="000000"/>
                <w:sz w:val="28"/>
                <w:szCs w:val="28"/>
                <w:highlight w:val="green"/>
              </w:rPr>
            </w:pPr>
          </w:p>
          <w:p w14:paraId="00000085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не надавати споживачам послугу, яку вони не замовляли або згоду на отримання якої вони не давали, </w:t>
            </w:r>
            <w:r>
              <w:rPr>
                <w:b/>
                <w:sz w:val="28"/>
                <w:szCs w:val="28"/>
              </w:rPr>
              <w:t>не пропонувати споживачам послугу, яка вимагає обов’язкову відмову шляхом вчинення або утримання від вчинення певних дій;</w:t>
            </w:r>
          </w:p>
          <w:p w14:paraId="00000086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  <w:highlight w:val="green"/>
              </w:rPr>
            </w:pPr>
          </w:p>
          <w:p w14:paraId="00000087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інформувати абонента про суму коштів, списану з його особового рахунка безпосередньо після отримання послуги (періоду її надання), а у разі, якщо послуга отримується шляхом здійснення вихідного дзвінка на певний номер - за наявності технічної можливості відповідних мереж та обладнання;</w:t>
            </w:r>
          </w:p>
          <w:p w14:paraId="00000088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  <w:p w14:paraId="00000089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безоплатно надавати на вимогу абонента:</w:t>
            </w:r>
          </w:p>
          <w:p w14:paraId="0000008A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інформацію про суб’єкта господарювання, який надає контент-послугу;</w:t>
            </w:r>
          </w:p>
          <w:p w14:paraId="0000008B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lastRenderedPageBreak/>
              <w:t>інформацію про підключені контент-послуги із зазначенням дати, часу, суми списаних коштів та факту зафіксованого оператором волевиявлення споживача (за допомогою обладнання оператора або у письмовій формі);</w:t>
            </w:r>
          </w:p>
          <w:p w14:paraId="0000008C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  <w:highlight w:val="cyan"/>
              </w:rPr>
            </w:pPr>
          </w:p>
          <w:p w14:paraId="0000008D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забезпечити можливість споживачам блокувати послугу доступу до контент-послуги.</w:t>
            </w:r>
          </w:p>
        </w:tc>
      </w:tr>
      <w:tr w:rsidR="008F4F39" w14:paraId="285735F9" w14:textId="77777777">
        <w:tc>
          <w:tcPr>
            <w:tcW w:w="7654" w:type="dxa"/>
            <w:shd w:val="clear" w:color="auto" w:fill="auto"/>
          </w:tcPr>
          <w:p w14:paraId="0000008E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lastRenderedPageBreak/>
              <w:t>58. Тарифи на послуги встановлюються операторами, провайдерами самостійно, крім тих, що згідно із Законом України “Про телекомунікації” підлягають державному регулюванню.</w:t>
            </w:r>
          </w:p>
          <w:p w14:paraId="0000008F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Оператор, провайдер встановлює та пропонує на вибір споживача тарифи на окремі послуги та/або тарифні плани на визначений ним перелік (пакет) послуг, а також строк їх дії (граничний та/або мінімальний).</w:t>
            </w:r>
          </w:p>
          <w:p w14:paraId="00000090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  <w:p w14:paraId="00000091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i/>
                <w:color w:val="000000"/>
                <w:sz w:val="28"/>
                <w:szCs w:val="28"/>
                <w:highlight w:val="white"/>
              </w:rPr>
              <w:t>Абзац відсутній</w:t>
            </w:r>
          </w:p>
          <w:p w14:paraId="00000092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372" w:type="dxa"/>
          </w:tcPr>
          <w:p w14:paraId="00000093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58. Тарифи на послуги встановлюються операторами, провайдерами самостійно, крім тих, що згідно із Законом України “Про телекомунікації” підлягають державному регулюванню.</w:t>
            </w:r>
          </w:p>
          <w:p w14:paraId="00000094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Оператор, провайдер встановлює та пропонує на вибір споживача тарифи на окремі послуги та/або тарифні плани на визначений ним перелік (пакет) послуг, а також строк їх дії (граничний та/або мінімальний</w:t>
            </w:r>
            <w:r>
              <w:rPr>
                <w:sz w:val="28"/>
                <w:szCs w:val="28"/>
                <w:highlight w:val="white"/>
              </w:rPr>
              <w:t xml:space="preserve">). </w:t>
            </w:r>
          </w:p>
          <w:p w14:paraId="00000095" w14:textId="57B69A06" w:rsidR="008F4F39" w:rsidRPr="008F4F39" w:rsidRDefault="008F4F39" w:rsidP="008F4F39">
            <w:pPr>
              <w:shd w:val="clear" w:color="auto" w:fill="FFFFFF"/>
              <w:ind w:firstLine="507"/>
              <w:jc w:val="both"/>
              <w:rPr>
                <w:sz w:val="28"/>
                <w:szCs w:val="28"/>
              </w:rPr>
            </w:pPr>
            <w:r w:rsidRPr="008F4F39">
              <w:rPr>
                <w:sz w:val="28"/>
                <w:szCs w:val="28"/>
              </w:rPr>
              <w:t>…</w:t>
            </w:r>
          </w:p>
          <w:p w14:paraId="00000096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разі включення до тарифних планів послуги доступу до контент-послуг у такому тарифному плані повинна бути наступна інформація:</w:t>
            </w:r>
          </w:p>
          <w:p w14:paraId="00000097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послуги доступу до контент-послуг, порядок замовлення/згоди, підтвердження та відмови від  її використання;</w:t>
            </w:r>
          </w:p>
          <w:p w14:paraId="00000098" w14:textId="77777777" w:rsidR="008F4F39" w:rsidRDefault="008F4F39" w:rsidP="008F4F39">
            <w:pPr>
              <w:shd w:val="clear" w:color="auto" w:fill="FFFFFF"/>
              <w:tabs>
                <w:tab w:val="left" w:pos="579"/>
              </w:tabs>
              <w:ind w:firstLine="507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найменування суб’єкта господарювання, який надає контент-послуги.</w:t>
            </w:r>
          </w:p>
        </w:tc>
      </w:tr>
      <w:tr w:rsidR="008F4F39" w14:paraId="34BE6527" w14:textId="77777777">
        <w:tc>
          <w:tcPr>
            <w:tcW w:w="7654" w:type="dxa"/>
            <w:shd w:val="clear" w:color="auto" w:fill="auto"/>
            <w:vAlign w:val="center"/>
          </w:tcPr>
          <w:p w14:paraId="00000099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74. Під час здійснення оплати послуг з надсиланням рахунків оператор, провайдер за кожний розрахунковий </w:t>
            </w:r>
            <w:r>
              <w:rPr>
                <w:color w:val="000000"/>
                <w:sz w:val="28"/>
                <w:szCs w:val="28"/>
              </w:rPr>
              <w:lastRenderedPageBreak/>
              <w:t>період безоплатно надсилає абонентові рахунок для оплати послуг, в якому зазначаються:</w:t>
            </w:r>
          </w:p>
          <w:p w14:paraId="0000009A" w14:textId="77777777" w:rsidR="008F4F39" w:rsidRDefault="008F4F39" w:rsidP="008F4F39">
            <w:pPr>
              <w:shd w:val="clear" w:color="auto" w:fill="FFFFFF"/>
              <w:ind w:firstLine="5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7372" w:type="dxa"/>
          </w:tcPr>
          <w:p w14:paraId="0000009B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74. Під час здійснення оплати послуг з надсиланням рахунків оператор, провайдер за кожний розрахунковий </w:t>
            </w:r>
            <w:r>
              <w:rPr>
                <w:color w:val="000000"/>
                <w:sz w:val="28"/>
                <w:szCs w:val="28"/>
              </w:rPr>
              <w:lastRenderedPageBreak/>
              <w:t>період безоплатно надсилає абонентові рахунок для оплати послуг, в якому зазначаються:</w:t>
            </w:r>
          </w:p>
          <w:p w14:paraId="0000009C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i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</w:tr>
      <w:tr w:rsidR="008F4F39" w14:paraId="073B5EE4" w14:textId="77777777">
        <w:tc>
          <w:tcPr>
            <w:tcW w:w="7654" w:type="dxa"/>
            <w:shd w:val="clear" w:color="auto" w:fill="auto"/>
          </w:tcPr>
          <w:p w14:paraId="0000009D" w14:textId="77777777" w:rsidR="008F4F39" w:rsidRDefault="008F4F39" w:rsidP="008F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Інформація про розмір коштів, які перераховані оператором з особового рахунка абонента на цілі благодійної діяльності, а також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належну до сплати суму за отримані контент-послуги</w:t>
            </w:r>
            <w:r>
              <w:rPr>
                <w:color w:val="000000"/>
                <w:sz w:val="28"/>
                <w:szCs w:val="28"/>
              </w:rPr>
              <w:t xml:space="preserve"> зазначається у рахунку окремо від суми, що належить до сплати за інші послуги.</w:t>
            </w:r>
          </w:p>
        </w:tc>
        <w:tc>
          <w:tcPr>
            <w:tcW w:w="7372" w:type="dxa"/>
          </w:tcPr>
          <w:p w14:paraId="0000009E" w14:textId="77777777" w:rsidR="008F4F39" w:rsidRDefault="008F4F39" w:rsidP="008F4F39">
            <w:pPr>
              <w:shd w:val="clear" w:color="auto" w:fill="FFFFFF"/>
              <w:ind w:firstLine="522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Інформація про розмір коштів, які </w:t>
            </w:r>
            <w:r>
              <w:rPr>
                <w:sz w:val="28"/>
                <w:szCs w:val="28"/>
              </w:rPr>
              <w:t>перераховані оператором з особового рахунка абонента на цілі благодійної діяльності, а також</w:t>
            </w:r>
            <w:r>
              <w:rPr>
                <w:b/>
                <w:sz w:val="28"/>
                <w:szCs w:val="28"/>
              </w:rPr>
              <w:t xml:space="preserve"> суми нарахувань за отримані послуги доступу до </w:t>
            </w:r>
            <w:r>
              <w:rPr>
                <w:b/>
                <w:sz w:val="28"/>
                <w:szCs w:val="28"/>
                <w:highlight w:val="white"/>
              </w:rPr>
              <w:t xml:space="preserve">контент-послуг </w:t>
            </w:r>
            <w:r>
              <w:rPr>
                <w:sz w:val="28"/>
                <w:szCs w:val="28"/>
              </w:rPr>
              <w:t>зазначається у</w:t>
            </w:r>
            <w:r>
              <w:rPr>
                <w:color w:val="000000"/>
                <w:sz w:val="28"/>
                <w:szCs w:val="28"/>
              </w:rPr>
              <w:t xml:space="preserve"> рахунку окремо від суми, що належить до сплати за інші послуги.</w:t>
            </w:r>
          </w:p>
        </w:tc>
      </w:tr>
    </w:tbl>
    <w:p w14:paraId="0000009F" w14:textId="77777777" w:rsidR="002355D3" w:rsidRDefault="002355D3">
      <w:pPr>
        <w:jc w:val="both"/>
      </w:pPr>
    </w:p>
    <w:p w14:paraId="000000A0" w14:textId="77777777" w:rsidR="002355D3" w:rsidRDefault="002355D3">
      <w:pPr>
        <w:jc w:val="both"/>
      </w:pPr>
    </w:p>
    <w:p w14:paraId="000000A1" w14:textId="77777777" w:rsidR="002355D3" w:rsidRDefault="007B5F79">
      <w:pPr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Віце</w:t>
      </w:r>
      <w:r>
        <w:rPr>
          <w:b/>
          <w:color w:val="000000"/>
          <w:sz w:val="28"/>
          <w:szCs w:val="28"/>
        </w:rPr>
        <w:t>-</w:t>
      </w:r>
      <w:r>
        <w:rPr>
          <w:rFonts w:ascii="Times" w:eastAsia="Times" w:hAnsi="Times" w:cs="Times"/>
          <w:b/>
          <w:color w:val="000000"/>
          <w:sz w:val="28"/>
          <w:szCs w:val="28"/>
        </w:rPr>
        <w:t>прем'єр</w:t>
      </w:r>
      <w:r>
        <w:rPr>
          <w:b/>
          <w:color w:val="000000"/>
          <w:sz w:val="28"/>
          <w:szCs w:val="28"/>
        </w:rPr>
        <w:t>-</w:t>
      </w:r>
      <w:r>
        <w:rPr>
          <w:rFonts w:ascii="Times" w:eastAsia="Times" w:hAnsi="Times" w:cs="Times"/>
          <w:b/>
          <w:color w:val="000000"/>
          <w:sz w:val="28"/>
          <w:szCs w:val="28"/>
        </w:rPr>
        <w:t>міністр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>України</w:t>
      </w:r>
      <w:r>
        <w:rPr>
          <w:b/>
          <w:color w:val="000000"/>
          <w:sz w:val="28"/>
          <w:szCs w:val="28"/>
        </w:rPr>
        <w:t xml:space="preserve"> –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Міністр </w:t>
      </w:r>
    </w:p>
    <w:p w14:paraId="000000A2" w14:textId="77777777" w:rsidR="002355D3" w:rsidRDefault="007B5F79">
      <w:pPr>
        <w:rPr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цифрової трансформації України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>Михайло ФЕДОРОВ</w:t>
      </w:r>
    </w:p>
    <w:p w14:paraId="000000A3" w14:textId="77777777" w:rsidR="002355D3" w:rsidRDefault="002355D3">
      <w:pPr>
        <w:rPr>
          <w:sz w:val="16"/>
          <w:szCs w:val="16"/>
        </w:rPr>
      </w:pPr>
    </w:p>
    <w:p w14:paraId="000000A4" w14:textId="77777777" w:rsidR="002355D3" w:rsidRDefault="007B5F79">
      <w:pPr>
        <w:rPr>
          <w:sz w:val="28"/>
          <w:szCs w:val="28"/>
        </w:rPr>
      </w:pPr>
      <w:r>
        <w:rPr>
          <w:sz w:val="28"/>
          <w:szCs w:val="28"/>
        </w:rPr>
        <w:t>«___»_____________2021 року</w:t>
      </w:r>
    </w:p>
    <w:p w14:paraId="000000A5" w14:textId="77777777" w:rsidR="002355D3" w:rsidRDefault="002355D3">
      <w:pPr>
        <w:jc w:val="both"/>
      </w:pPr>
    </w:p>
    <w:sectPr w:rsidR="002355D3">
      <w:headerReference w:type="even" r:id="rId17"/>
      <w:headerReference w:type="default" r:id="rId18"/>
      <w:footerReference w:type="first" r:id="rId19"/>
      <w:pgSz w:w="16838" w:h="11906" w:orient="landscape"/>
      <w:pgMar w:top="1134" w:right="567" w:bottom="1134" w:left="1134" w:header="425" w:footer="2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C77A1" w14:textId="77777777" w:rsidR="00B017DF" w:rsidRDefault="00B017DF">
      <w:r>
        <w:separator/>
      </w:r>
    </w:p>
  </w:endnote>
  <w:endnote w:type="continuationSeparator" w:id="0">
    <w:p w14:paraId="60FEA4FE" w14:textId="77777777" w:rsidR="00B017DF" w:rsidRDefault="00B0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8A89C" w14:textId="264D2012" w:rsidR="00526622" w:rsidRDefault="00526622">
    <w:pPr>
      <w:pStyle w:val="afc"/>
    </w:pPr>
  </w:p>
  <w:p w14:paraId="77D423FC" w14:textId="20756566" w:rsidR="00526622" w:rsidRDefault="00526622">
    <w:pPr>
      <w:pStyle w:val="afc"/>
    </w:pPr>
  </w:p>
  <w:p w14:paraId="52BFAE6E" w14:textId="1E938A87" w:rsidR="00526622" w:rsidRDefault="00526622">
    <w:pPr>
      <w:pStyle w:val="afc"/>
    </w:pPr>
  </w:p>
  <w:p w14:paraId="1D362B58" w14:textId="4229A1B1" w:rsidR="00526622" w:rsidRDefault="00526622">
    <w:pPr>
      <w:pStyle w:val="afc"/>
    </w:pPr>
  </w:p>
  <w:p w14:paraId="522CCB28" w14:textId="1B7A9ECA" w:rsidR="00526622" w:rsidRDefault="00526622">
    <w:pPr>
      <w:pStyle w:val="afc"/>
    </w:pPr>
  </w:p>
  <w:p w14:paraId="4A2A7C61" w14:textId="5AF27CA3" w:rsidR="00526622" w:rsidRDefault="00526622">
    <w:pPr>
      <w:pStyle w:val="afc"/>
    </w:pPr>
  </w:p>
  <w:p w14:paraId="23A46C88" w14:textId="77777777" w:rsidR="00526622" w:rsidRDefault="00526622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F1CB" w14:textId="77777777" w:rsidR="00B017DF" w:rsidRDefault="00B017DF">
      <w:r>
        <w:separator/>
      </w:r>
    </w:p>
  </w:footnote>
  <w:footnote w:type="continuationSeparator" w:id="0">
    <w:p w14:paraId="363CB983" w14:textId="77777777" w:rsidR="00B017DF" w:rsidRDefault="00B0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8" w14:textId="77777777" w:rsidR="002355D3" w:rsidRDefault="007B5F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A9" w14:textId="77777777" w:rsidR="002355D3" w:rsidRDefault="002355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6" w14:textId="0C8AB1D4" w:rsidR="002355D3" w:rsidRDefault="007B5F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70D">
      <w:rPr>
        <w:noProof/>
        <w:color w:val="000000"/>
      </w:rPr>
      <w:t>2</w:t>
    </w:r>
    <w:r>
      <w:rPr>
        <w:color w:val="000000"/>
      </w:rPr>
      <w:fldChar w:fldCharType="end"/>
    </w:r>
  </w:p>
  <w:p w14:paraId="000000A7" w14:textId="77777777" w:rsidR="002355D3" w:rsidRDefault="002355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82F96"/>
    <w:multiLevelType w:val="multilevel"/>
    <w:tmpl w:val="957A151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D3"/>
    <w:rsid w:val="002355D3"/>
    <w:rsid w:val="005151CD"/>
    <w:rsid w:val="00526622"/>
    <w:rsid w:val="007B5F79"/>
    <w:rsid w:val="008F4F39"/>
    <w:rsid w:val="00992969"/>
    <w:rsid w:val="00A3170D"/>
    <w:rsid w:val="00B017DF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649A"/>
  <w15:docId w15:val="{8A26EA50-F5AD-43DB-8B62-E51699D7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C77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01C"/>
    <w:pPr>
      <w:keepNext/>
      <w:numPr>
        <w:numId w:val="1"/>
      </w:numPr>
      <w:jc w:val="right"/>
      <w:outlineLvl w:val="0"/>
    </w:pPr>
    <w:rPr>
      <w:szCs w:val="20"/>
      <w:lang w:val="ru-RU"/>
    </w:rPr>
  </w:style>
  <w:style w:type="paragraph" w:styleId="2">
    <w:name w:val="heading 2"/>
    <w:aliases w:val="Heading 2 Char"/>
    <w:basedOn w:val="a"/>
    <w:next w:val="a"/>
    <w:link w:val="20"/>
    <w:uiPriority w:val="9"/>
    <w:semiHidden/>
    <w:unhideWhenUsed/>
    <w:qFormat/>
    <w:rsid w:val="008F001C"/>
    <w:pPr>
      <w:keepNext/>
      <w:numPr>
        <w:ilvl w:val="1"/>
        <w:numId w:val="1"/>
      </w:numPr>
      <w:jc w:val="center"/>
      <w:outlineLvl w:val="1"/>
    </w:pPr>
    <w:rPr>
      <w:szCs w:val="20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01C"/>
    <w:pPr>
      <w:keepNext/>
      <w:numPr>
        <w:ilvl w:val="3"/>
        <w:numId w:val="1"/>
      </w:numPr>
      <w:jc w:val="both"/>
      <w:outlineLvl w:val="3"/>
    </w:pPr>
    <w:rPr>
      <w:sz w:val="28"/>
      <w:szCs w:val="20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01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qFormat/>
    <w:rsid w:val="008F001C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8F001C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link w:val="90"/>
    <w:qFormat/>
    <w:rsid w:val="008F001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rsid w:val="00AD784A"/>
    <w:rPr>
      <w:strike w:val="0"/>
      <w:dstrike w:val="0"/>
      <w:color w:val="0F4D95"/>
      <w:u w:val="none"/>
      <w:effect w:val="none"/>
    </w:rPr>
  </w:style>
  <w:style w:type="character" w:customStyle="1" w:styleId="ff1fc0fs10">
    <w:name w:val="ff1 fc0 fs10"/>
    <w:basedOn w:val="a0"/>
    <w:rsid w:val="00B95D0C"/>
  </w:style>
  <w:style w:type="paragraph" w:styleId="HTML">
    <w:name w:val="HTML Preformatted"/>
    <w:basedOn w:val="a"/>
    <w:link w:val="HTML0"/>
    <w:rsid w:val="002D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paragraph" w:styleId="a5">
    <w:name w:val="Body Text"/>
    <w:basedOn w:val="a"/>
    <w:link w:val="a6"/>
    <w:rsid w:val="008F240A"/>
    <w:rPr>
      <w:rFonts w:ascii="Arial" w:hAnsi="Arial"/>
      <w:sz w:val="22"/>
      <w:lang w:val="ru-RU"/>
    </w:rPr>
  </w:style>
  <w:style w:type="character" w:customStyle="1" w:styleId="a6">
    <w:name w:val="Основний текст Знак"/>
    <w:link w:val="a5"/>
    <w:rsid w:val="008F240A"/>
    <w:rPr>
      <w:rFonts w:ascii="Arial" w:hAnsi="Arial" w:cs="Arial"/>
      <w:sz w:val="22"/>
      <w:szCs w:val="24"/>
      <w:lang w:val="ru-RU" w:eastAsia="ru-RU"/>
    </w:rPr>
  </w:style>
  <w:style w:type="paragraph" w:styleId="a7">
    <w:name w:val="Body Text Indent"/>
    <w:basedOn w:val="a"/>
    <w:link w:val="a8"/>
    <w:rsid w:val="008F240A"/>
    <w:pPr>
      <w:spacing w:after="120"/>
      <w:ind w:left="283"/>
    </w:pPr>
    <w:rPr>
      <w:lang w:val="ru-RU"/>
    </w:rPr>
  </w:style>
  <w:style w:type="character" w:customStyle="1" w:styleId="a8">
    <w:name w:val="Основний текст з відступом Знак"/>
    <w:link w:val="a7"/>
    <w:rsid w:val="008F240A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8F240A"/>
    <w:rPr>
      <w:sz w:val="24"/>
      <w:lang w:val="ru-RU" w:eastAsia="ru-RU"/>
    </w:rPr>
  </w:style>
  <w:style w:type="character" w:customStyle="1" w:styleId="20">
    <w:name w:val="Заголовок 2 Знак"/>
    <w:aliases w:val="Heading 2 Char Знак"/>
    <w:link w:val="2"/>
    <w:rsid w:val="008F240A"/>
    <w:rPr>
      <w:sz w:val="24"/>
      <w:lang w:val="ru-RU" w:eastAsia="ru-RU"/>
    </w:rPr>
  </w:style>
  <w:style w:type="character" w:customStyle="1" w:styleId="40">
    <w:name w:val="Заголовок 4 Знак"/>
    <w:link w:val="4"/>
    <w:rsid w:val="008F240A"/>
    <w:rPr>
      <w:sz w:val="28"/>
      <w:lang w:val="ru-RU" w:eastAsia="ru-RU"/>
    </w:rPr>
  </w:style>
  <w:style w:type="character" w:customStyle="1" w:styleId="50">
    <w:name w:val="Заголовок 5 Знак"/>
    <w:link w:val="5"/>
    <w:rsid w:val="008F240A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8F240A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8F240A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8F240A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8F240A"/>
    <w:rPr>
      <w:rFonts w:ascii="Arial" w:hAnsi="Arial" w:cs="Arial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8F2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1">
    <w:name w:val="Style31"/>
    <w:basedOn w:val="a"/>
    <w:uiPriority w:val="99"/>
    <w:rsid w:val="008F240A"/>
    <w:pPr>
      <w:widowControl w:val="0"/>
      <w:autoSpaceDE w:val="0"/>
      <w:autoSpaceDN w:val="0"/>
      <w:adjustRightInd w:val="0"/>
      <w:spacing w:line="276" w:lineRule="exact"/>
      <w:ind w:firstLine="739"/>
      <w:jc w:val="both"/>
    </w:pPr>
    <w:rPr>
      <w:rFonts w:ascii="Arial" w:hAnsi="Arial" w:cs="Arial"/>
    </w:rPr>
  </w:style>
  <w:style w:type="paragraph" w:customStyle="1" w:styleId="Style32">
    <w:name w:val="Style32"/>
    <w:basedOn w:val="a"/>
    <w:uiPriority w:val="99"/>
    <w:rsid w:val="008F240A"/>
    <w:pPr>
      <w:widowControl w:val="0"/>
      <w:autoSpaceDE w:val="0"/>
      <w:autoSpaceDN w:val="0"/>
      <w:adjustRightInd w:val="0"/>
      <w:spacing w:line="278" w:lineRule="exact"/>
      <w:ind w:firstLine="730"/>
      <w:jc w:val="both"/>
    </w:pPr>
    <w:rPr>
      <w:rFonts w:ascii="Arial" w:hAnsi="Arial" w:cs="Arial"/>
    </w:rPr>
  </w:style>
  <w:style w:type="character" w:customStyle="1" w:styleId="FontStyle160">
    <w:name w:val="Font Style160"/>
    <w:uiPriority w:val="99"/>
    <w:rsid w:val="008F240A"/>
    <w:rPr>
      <w:rFonts w:ascii="Arial" w:hAnsi="Arial" w:cs="Arial"/>
      <w:sz w:val="22"/>
      <w:szCs w:val="22"/>
    </w:rPr>
  </w:style>
  <w:style w:type="character" w:customStyle="1" w:styleId="FontStyle170">
    <w:name w:val="Font Style170"/>
    <w:uiPriority w:val="99"/>
    <w:rsid w:val="008F240A"/>
    <w:rPr>
      <w:rFonts w:ascii="Arial" w:hAnsi="Arial" w:cs="Arial"/>
      <w:b/>
      <w:bCs/>
      <w:sz w:val="22"/>
      <w:szCs w:val="22"/>
    </w:rPr>
  </w:style>
  <w:style w:type="paragraph" w:customStyle="1" w:styleId="aa">
    <w:name w:val="Знак Знак Знак Знак Знак Знак Знак Знак Знак Знак Знак Знак"/>
    <w:basedOn w:val="a"/>
    <w:semiHidden/>
    <w:rsid w:val="00165147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table" w:styleId="ab">
    <w:name w:val="Table Grid"/>
    <w:basedOn w:val="a1"/>
    <w:rsid w:val="0047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F14D92"/>
    <w:pPr>
      <w:spacing w:before="100" w:beforeAutospacing="1" w:after="100" w:afterAutospacing="1"/>
    </w:pPr>
    <w:rPr>
      <w:rFonts w:ascii="Calibri" w:eastAsia="Calibri" w:hAnsi="Calibri"/>
      <w:lang w:eastAsia="uk-UA"/>
    </w:rPr>
  </w:style>
  <w:style w:type="character" w:styleId="ad">
    <w:name w:val="Emphasis"/>
    <w:qFormat/>
    <w:rsid w:val="00F14D92"/>
    <w:rPr>
      <w:i/>
      <w:iCs/>
    </w:rPr>
  </w:style>
  <w:style w:type="character" w:customStyle="1" w:styleId="st">
    <w:name w:val="st"/>
    <w:uiPriority w:val="99"/>
    <w:rsid w:val="00287839"/>
  </w:style>
  <w:style w:type="character" w:styleId="ae">
    <w:name w:val="FollowedHyperlink"/>
    <w:rsid w:val="004405BC"/>
    <w:rPr>
      <w:color w:val="800080"/>
      <w:u w:val="single"/>
    </w:rPr>
  </w:style>
  <w:style w:type="paragraph" w:styleId="af">
    <w:name w:val="Balloon Text"/>
    <w:basedOn w:val="a"/>
    <w:link w:val="af0"/>
    <w:rsid w:val="008F001C"/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link w:val="af"/>
    <w:rsid w:val="008F001C"/>
    <w:rPr>
      <w:rFonts w:ascii="Tahoma" w:hAnsi="Tahoma" w:cs="Tahoma"/>
      <w:sz w:val="16"/>
      <w:szCs w:val="16"/>
      <w:lang w:val="ru-RU" w:eastAsia="ru-RU"/>
    </w:rPr>
  </w:style>
  <w:style w:type="paragraph" w:styleId="af1">
    <w:name w:val="Revision"/>
    <w:hidden/>
    <w:uiPriority w:val="99"/>
    <w:semiHidden/>
    <w:rsid w:val="008F001C"/>
    <w:rPr>
      <w:lang w:val="ru-RU" w:eastAsia="ru-RU"/>
    </w:rPr>
  </w:style>
  <w:style w:type="paragraph" w:customStyle="1" w:styleId="11">
    <w:name w:val="Без интервала1"/>
    <w:qFormat/>
    <w:rsid w:val="003567BB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3567BB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rsid w:val="004E550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4E5504"/>
  </w:style>
  <w:style w:type="character" w:customStyle="1" w:styleId="HTML0">
    <w:name w:val="Стандартний HTML Знак"/>
    <w:link w:val="HTML"/>
    <w:locked/>
    <w:rsid w:val="008E04D6"/>
    <w:rPr>
      <w:rFonts w:ascii="Courier New" w:hAnsi="Courier New" w:cs="Courier New"/>
      <w:color w:val="000000"/>
      <w:sz w:val="21"/>
      <w:szCs w:val="21"/>
    </w:rPr>
  </w:style>
  <w:style w:type="paragraph" w:customStyle="1" w:styleId="af5">
    <w:name w:val="Знак Знак Знак Знак Знак Знак Знак Знак Знак Знак"/>
    <w:basedOn w:val="a"/>
    <w:semiHidden/>
    <w:rsid w:val="00742897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paragraph" w:styleId="af6">
    <w:name w:val="Plain Text"/>
    <w:basedOn w:val="a"/>
    <w:link w:val="af7"/>
    <w:rsid w:val="00742897"/>
    <w:rPr>
      <w:rFonts w:ascii="Courier New" w:hAnsi="Courier New"/>
      <w:sz w:val="20"/>
      <w:szCs w:val="20"/>
      <w:lang w:val="x-none"/>
    </w:rPr>
  </w:style>
  <w:style w:type="character" w:customStyle="1" w:styleId="af7">
    <w:name w:val="Текст Знак"/>
    <w:link w:val="af6"/>
    <w:rsid w:val="00742897"/>
    <w:rPr>
      <w:rFonts w:ascii="Courier New" w:hAnsi="Courier New" w:cs="Courier New"/>
      <w:lang w:eastAsia="ru-RU"/>
    </w:rPr>
  </w:style>
  <w:style w:type="paragraph" w:customStyle="1" w:styleId="af8">
    <w:name w:val="Нормальний текст"/>
    <w:basedOn w:val="a"/>
    <w:rsid w:val="0074289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HTML1">
    <w:name w:val="Стандартный HTML Знак"/>
    <w:uiPriority w:val="99"/>
    <w:semiHidden/>
    <w:rsid w:val="007F5854"/>
    <w:rPr>
      <w:rFonts w:ascii="Courier New" w:hAnsi="Courier New"/>
      <w:color w:val="000000"/>
      <w:sz w:val="21"/>
      <w:szCs w:val="21"/>
      <w:lang w:val="x-none" w:eastAsia="x-none"/>
    </w:rPr>
  </w:style>
  <w:style w:type="paragraph" w:customStyle="1" w:styleId="12">
    <w:name w:val="Текст1"/>
    <w:basedOn w:val="a"/>
    <w:rsid w:val="00CB0E31"/>
    <w:rPr>
      <w:rFonts w:ascii="Courier New" w:hAnsi="Courier New"/>
      <w:sz w:val="20"/>
      <w:szCs w:val="20"/>
      <w:lang w:val="x-none" w:eastAsia="x-none"/>
    </w:rPr>
  </w:style>
  <w:style w:type="paragraph" w:styleId="af9">
    <w:name w:val="annotation text"/>
    <w:basedOn w:val="a"/>
    <w:link w:val="afa"/>
    <w:uiPriority w:val="99"/>
    <w:rsid w:val="00E346C8"/>
    <w:rPr>
      <w:sz w:val="20"/>
      <w:szCs w:val="20"/>
      <w:lang w:eastAsia="uk-UA"/>
    </w:rPr>
  </w:style>
  <w:style w:type="character" w:customStyle="1" w:styleId="afa">
    <w:name w:val="Текст примітки Знак"/>
    <w:basedOn w:val="a0"/>
    <w:link w:val="af9"/>
    <w:uiPriority w:val="99"/>
    <w:rsid w:val="00E346C8"/>
  </w:style>
  <w:style w:type="paragraph" w:customStyle="1" w:styleId="61">
    <w:name w:val="Знак Знак6 Знак Знак Знак Знак Знак Знак Знак Знак Знак Знак"/>
    <w:basedOn w:val="a"/>
    <w:rsid w:val="000411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Cs w:val="20"/>
      <w:lang w:val="en-US" w:eastAsia="en-US"/>
    </w:rPr>
  </w:style>
  <w:style w:type="character" w:customStyle="1" w:styleId="30">
    <w:name w:val="Знак Знак3"/>
    <w:locked/>
    <w:rsid w:val="000411A8"/>
    <w:rPr>
      <w:rFonts w:ascii="Courier New" w:hAnsi="Courier New" w:cs="Courier New"/>
      <w:lang w:val="uk-UA" w:eastAsia="ru-RU" w:bidi="ar-SA"/>
    </w:rPr>
  </w:style>
  <w:style w:type="paragraph" w:customStyle="1" w:styleId="afb">
    <w:name w:val="Знак Знак Знак Знак Знак Знак Знак Знак Знак Знак"/>
    <w:basedOn w:val="a"/>
    <w:semiHidden/>
    <w:rsid w:val="000411A8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paragraph" w:customStyle="1" w:styleId="rvps2">
    <w:name w:val="rvps2"/>
    <w:basedOn w:val="a"/>
    <w:rsid w:val="000A7490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rsid w:val="000A7490"/>
  </w:style>
  <w:style w:type="character" w:customStyle="1" w:styleId="apple-converted-space">
    <w:name w:val="apple-converted-space"/>
    <w:rsid w:val="000A7490"/>
  </w:style>
  <w:style w:type="paragraph" w:customStyle="1" w:styleId="62">
    <w:name w:val="Знак Знак6 Знак Знак Знак Знак Знак Знак Знак Знак"/>
    <w:basedOn w:val="a"/>
    <w:rsid w:val="009304E7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Cs w:val="20"/>
      <w:lang w:val="en-US" w:eastAsia="en-US"/>
    </w:rPr>
  </w:style>
  <w:style w:type="paragraph" w:customStyle="1" w:styleId="63">
    <w:name w:val="Знак Знак6"/>
    <w:basedOn w:val="a"/>
    <w:rsid w:val="00A12B4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Cs w:val="20"/>
      <w:lang w:val="en-US" w:eastAsia="en-US"/>
    </w:rPr>
  </w:style>
  <w:style w:type="character" w:customStyle="1" w:styleId="0pt">
    <w:name w:val="Основной текст + Интервал 0 pt"/>
    <w:uiPriority w:val="99"/>
    <w:rsid w:val="0070712A"/>
    <w:rPr>
      <w:rFonts w:ascii="Times New Roman" w:hAnsi="Times New Roman" w:cs="Times New Roman"/>
      <w:spacing w:val="0"/>
      <w:u w:val="none"/>
    </w:rPr>
  </w:style>
  <w:style w:type="character" w:customStyle="1" w:styleId="81">
    <w:name w:val="Основной текст (8)_"/>
    <w:link w:val="810"/>
    <w:uiPriority w:val="99"/>
    <w:rsid w:val="006232C1"/>
    <w:rPr>
      <w:shd w:val="clear" w:color="auto" w:fill="FFFFFF"/>
    </w:rPr>
  </w:style>
  <w:style w:type="character" w:customStyle="1" w:styleId="9Exact">
    <w:name w:val="Основной текст (9) Exact"/>
    <w:link w:val="91"/>
    <w:uiPriority w:val="99"/>
    <w:rsid w:val="006232C1"/>
    <w:rPr>
      <w:rFonts w:ascii="Corbel" w:hAnsi="Corbel" w:cs="Corbel"/>
      <w:sz w:val="36"/>
      <w:szCs w:val="36"/>
      <w:shd w:val="clear" w:color="auto" w:fill="FFFFFF"/>
    </w:rPr>
  </w:style>
  <w:style w:type="character" w:customStyle="1" w:styleId="82">
    <w:name w:val="Основной текст (8)"/>
    <w:uiPriority w:val="99"/>
    <w:rsid w:val="006232C1"/>
    <w:rPr>
      <w:u w:val="single"/>
      <w:shd w:val="clear" w:color="auto" w:fill="FFFFFF"/>
    </w:rPr>
  </w:style>
  <w:style w:type="paragraph" w:customStyle="1" w:styleId="810">
    <w:name w:val="Основной текст (8)1"/>
    <w:basedOn w:val="a"/>
    <w:link w:val="81"/>
    <w:uiPriority w:val="99"/>
    <w:rsid w:val="006232C1"/>
    <w:pPr>
      <w:widowControl w:val="0"/>
      <w:shd w:val="clear" w:color="auto" w:fill="FFFFFF"/>
      <w:spacing w:after="240" w:line="283" w:lineRule="exact"/>
      <w:jc w:val="center"/>
    </w:pPr>
    <w:rPr>
      <w:sz w:val="20"/>
      <w:szCs w:val="20"/>
      <w:lang w:val="x-none" w:eastAsia="x-none"/>
    </w:rPr>
  </w:style>
  <w:style w:type="paragraph" w:customStyle="1" w:styleId="91">
    <w:name w:val="Основной текст (9)"/>
    <w:basedOn w:val="a"/>
    <w:link w:val="9Exact"/>
    <w:uiPriority w:val="99"/>
    <w:rsid w:val="006232C1"/>
    <w:pPr>
      <w:widowControl w:val="0"/>
      <w:shd w:val="clear" w:color="auto" w:fill="FFFFFF"/>
      <w:spacing w:line="240" w:lineRule="atLeast"/>
    </w:pPr>
    <w:rPr>
      <w:rFonts w:ascii="Corbel" w:hAnsi="Corbel"/>
      <w:sz w:val="36"/>
      <w:szCs w:val="36"/>
      <w:lang w:val="x-none" w:eastAsia="x-none"/>
    </w:rPr>
  </w:style>
  <w:style w:type="character" w:customStyle="1" w:styleId="14pt">
    <w:name w:val="Основной текст + 14 pt"/>
    <w:aliases w:val="Интервал 0 pt2"/>
    <w:uiPriority w:val="99"/>
    <w:rsid w:val="00C911DA"/>
    <w:rPr>
      <w:rFonts w:ascii="Times New Roman" w:hAnsi="Times New Roman" w:cs="Times New Roman"/>
      <w:spacing w:val="0"/>
      <w:sz w:val="28"/>
      <w:szCs w:val="28"/>
      <w:u w:val="none"/>
    </w:rPr>
  </w:style>
  <w:style w:type="character" w:customStyle="1" w:styleId="13">
    <w:name w:val="Основной текст Знак1"/>
    <w:uiPriority w:val="99"/>
    <w:rsid w:val="00A11177"/>
    <w:rPr>
      <w:rFonts w:ascii="Times New Roman" w:hAnsi="Times New Roman" w:cs="Times New Roman"/>
      <w:spacing w:val="10"/>
      <w:u w:val="none"/>
    </w:rPr>
  </w:style>
  <w:style w:type="character" w:customStyle="1" w:styleId="14">
    <w:name w:val="Заголовок №1_"/>
    <w:link w:val="110"/>
    <w:uiPriority w:val="99"/>
    <w:rsid w:val="00A11177"/>
    <w:rPr>
      <w:rFonts w:ascii="Bookman Old Style" w:hAnsi="Bookman Old Style" w:cs="Bookman Old Style"/>
      <w:b/>
      <w:bCs/>
      <w:spacing w:val="20"/>
      <w:sz w:val="42"/>
      <w:szCs w:val="42"/>
      <w:shd w:val="clear" w:color="auto" w:fill="FFFFFF"/>
    </w:rPr>
  </w:style>
  <w:style w:type="paragraph" w:customStyle="1" w:styleId="110">
    <w:name w:val="Заголовок №11"/>
    <w:basedOn w:val="a"/>
    <w:link w:val="14"/>
    <w:uiPriority w:val="99"/>
    <w:rsid w:val="00A11177"/>
    <w:pPr>
      <w:widowControl w:val="0"/>
      <w:shd w:val="clear" w:color="auto" w:fill="FFFFFF"/>
      <w:spacing w:line="240" w:lineRule="atLeast"/>
      <w:outlineLvl w:val="0"/>
    </w:pPr>
    <w:rPr>
      <w:rFonts w:ascii="Bookman Old Style" w:hAnsi="Bookman Old Style"/>
      <w:b/>
      <w:bCs/>
      <w:spacing w:val="20"/>
      <w:sz w:val="42"/>
      <w:szCs w:val="42"/>
      <w:lang w:val="x-none" w:eastAsia="x-none"/>
    </w:rPr>
  </w:style>
  <w:style w:type="character" w:customStyle="1" w:styleId="14pt1">
    <w:name w:val="Основной текст + 14 pt1"/>
    <w:aliases w:val="Интервал -2 pt"/>
    <w:uiPriority w:val="99"/>
    <w:rsid w:val="001F1FAD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CommentTextChar">
    <w:name w:val="Comment Text Char"/>
    <w:locked/>
    <w:rsid w:val="00835164"/>
    <w:rPr>
      <w:rFonts w:cs="Times New Roman"/>
    </w:rPr>
  </w:style>
  <w:style w:type="character" w:customStyle="1" w:styleId="rvts23">
    <w:name w:val="rvts23"/>
    <w:basedOn w:val="a0"/>
    <w:rsid w:val="004969D6"/>
  </w:style>
  <w:style w:type="paragraph" w:customStyle="1" w:styleId="64">
    <w:name w:val="Знак Знак6 Знак Знак Знак Знак Знак Знак Знак Знак Знак Знак Знак Знак Знак Знак Знак Знак Знак Знак Знак Знак Знак Знак"/>
    <w:basedOn w:val="a"/>
    <w:rsid w:val="00F91CF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"/>
    <w:basedOn w:val="a"/>
    <w:rsid w:val="00C27DB6"/>
    <w:rPr>
      <w:rFonts w:ascii="Verdana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63342E"/>
  </w:style>
  <w:style w:type="character" w:customStyle="1" w:styleId="rvts37">
    <w:name w:val="rvts37"/>
    <w:basedOn w:val="a0"/>
    <w:rsid w:val="0063342E"/>
  </w:style>
  <w:style w:type="character" w:customStyle="1" w:styleId="rvts0">
    <w:name w:val="rvts0"/>
    <w:rsid w:val="00534C86"/>
  </w:style>
  <w:style w:type="paragraph" w:styleId="afc">
    <w:name w:val="footer"/>
    <w:basedOn w:val="a"/>
    <w:link w:val="afd"/>
    <w:uiPriority w:val="99"/>
    <w:unhideWhenUsed/>
    <w:rsid w:val="0068002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d">
    <w:name w:val="Нижній колонтитул Знак"/>
    <w:link w:val="afc"/>
    <w:uiPriority w:val="99"/>
    <w:rsid w:val="00680025"/>
    <w:rPr>
      <w:sz w:val="24"/>
      <w:szCs w:val="24"/>
      <w:lang w:val="uk-UA"/>
    </w:rPr>
  </w:style>
  <w:style w:type="character" w:customStyle="1" w:styleId="rvts15">
    <w:name w:val="rvts15"/>
    <w:rsid w:val="000C48B1"/>
    <w:rPr>
      <w:rFonts w:cs="Times New Roman"/>
    </w:rPr>
  </w:style>
  <w:style w:type="paragraph" w:customStyle="1" w:styleId="rvps7">
    <w:name w:val="rvps7"/>
    <w:basedOn w:val="a"/>
    <w:rsid w:val="008D76F0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D3516D"/>
  </w:style>
  <w:style w:type="paragraph" w:customStyle="1" w:styleId="rvps12">
    <w:name w:val="rvps12"/>
    <w:basedOn w:val="a"/>
    <w:rsid w:val="00D3516D"/>
    <w:pPr>
      <w:spacing w:before="100" w:beforeAutospacing="1" w:after="100" w:afterAutospacing="1"/>
    </w:pPr>
    <w:rPr>
      <w:lang w:val="ru-RU"/>
    </w:rPr>
  </w:style>
  <w:style w:type="character" w:customStyle="1" w:styleId="rvts13">
    <w:name w:val="rvts13"/>
    <w:basedOn w:val="a0"/>
    <w:rsid w:val="00D3516D"/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526622"/>
    <w:rPr>
      <w:b/>
      <w:bCs/>
      <w:lang w:eastAsia="ru-RU"/>
    </w:rPr>
  </w:style>
  <w:style w:type="character" w:customStyle="1" w:styleId="aff3">
    <w:name w:val="Тема примітки Знак"/>
    <w:basedOn w:val="afa"/>
    <w:link w:val="aff2"/>
    <w:uiPriority w:val="99"/>
    <w:semiHidden/>
    <w:rsid w:val="00526622"/>
    <w:rPr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80-15" TargetMode="External"/><Relationship Id="rId13" Type="http://schemas.openxmlformats.org/officeDocument/2006/relationships/hyperlink" Target="https://xn--80aagahqwyibe8an.com/laws/show/2657-12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297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023-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023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0%D0%B1%D0%BE%D0%BD%D0%B5%D0%BD%D1%82" TargetMode="External"/><Relationship Id="rId10" Type="http://schemas.openxmlformats.org/officeDocument/2006/relationships/hyperlink" Target="https://zakon.rada.gov.ua/laws/show/1770-1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759-12" TargetMode="External"/><Relationship Id="rId14" Type="http://schemas.openxmlformats.org/officeDocument/2006/relationships/hyperlink" Target="https://uk.wikipedia.org/wiki/%D0%90%D0%B1%D0%BE%D0%BD%D0%B5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0NluX0bPMe1twpP3l12ktoHaiQ==">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</dc:creator>
  <cp:lastModifiedBy>admin</cp:lastModifiedBy>
  <cp:revision>5</cp:revision>
  <dcterms:created xsi:type="dcterms:W3CDTF">2021-11-23T10:22:00Z</dcterms:created>
  <dcterms:modified xsi:type="dcterms:W3CDTF">2021-11-23T11:22:00Z</dcterms:modified>
</cp:coreProperties>
</file>