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D9" w:rsidRPr="00E92AB7" w:rsidRDefault="00D37DD9">
      <w:pPr>
        <w:spacing w:before="147"/>
        <w:ind w:left="125" w:right="126"/>
        <w:jc w:val="center"/>
        <w:rPr>
          <w:b/>
          <w:bCs/>
          <w:spacing w:val="-1"/>
          <w:sz w:val="28"/>
          <w:szCs w:val="28"/>
        </w:rPr>
      </w:pPr>
      <w:r w:rsidRPr="00E92AB7">
        <w:rPr>
          <w:b/>
          <w:bCs/>
          <w:spacing w:val="-1"/>
          <w:sz w:val="28"/>
          <w:szCs w:val="28"/>
        </w:rPr>
        <w:t xml:space="preserve">ДИРЕКТОРАТ РЕІНЖИНІРИНГУ ПУБЛІЧНИХ ПОСЛУГ </w:t>
      </w:r>
    </w:p>
    <w:p w:rsidR="008B004E" w:rsidRPr="00E92AB7" w:rsidRDefault="000410CE">
      <w:pPr>
        <w:spacing w:before="147"/>
        <w:ind w:left="125" w:right="126"/>
        <w:jc w:val="center"/>
        <w:rPr>
          <w:b/>
          <w:i/>
        </w:rPr>
      </w:pPr>
      <w:r w:rsidRPr="00E92AB7">
        <w:rPr>
          <w:b/>
          <w:i/>
        </w:rPr>
        <w:t>(Положення</w:t>
      </w:r>
      <w:r w:rsidRPr="00E92AB7">
        <w:rPr>
          <w:b/>
          <w:i/>
          <w:spacing w:val="-12"/>
        </w:rPr>
        <w:t xml:space="preserve"> </w:t>
      </w:r>
      <w:r w:rsidRPr="00E92AB7">
        <w:rPr>
          <w:b/>
          <w:i/>
        </w:rPr>
        <w:t>про</w:t>
      </w:r>
      <w:r w:rsidRPr="00E92AB7">
        <w:rPr>
          <w:b/>
          <w:i/>
          <w:spacing w:val="-11"/>
        </w:rPr>
        <w:t xml:space="preserve"> </w:t>
      </w:r>
      <w:r w:rsidR="00D37DD9" w:rsidRPr="00E92AB7">
        <w:rPr>
          <w:b/>
          <w:i/>
        </w:rPr>
        <w:t>Директорат</w:t>
      </w:r>
      <w:r w:rsidRPr="00E92AB7">
        <w:rPr>
          <w:b/>
          <w:i/>
        </w:rPr>
        <w:t>,</w:t>
      </w:r>
      <w:r w:rsidRPr="00E92AB7">
        <w:rPr>
          <w:b/>
          <w:i/>
          <w:spacing w:val="-11"/>
        </w:rPr>
        <w:t xml:space="preserve"> </w:t>
      </w:r>
      <w:r w:rsidRPr="00E92AB7">
        <w:rPr>
          <w:b/>
          <w:i/>
        </w:rPr>
        <w:t>затверджено</w:t>
      </w:r>
      <w:r w:rsidRPr="00E92AB7">
        <w:rPr>
          <w:b/>
          <w:i/>
          <w:spacing w:val="-12"/>
        </w:rPr>
        <w:t xml:space="preserve"> </w:t>
      </w:r>
      <w:r w:rsidR="00D37DD9" w:rsidRPr="00E92AB7">
        <w:rPr>
          <w:b/>
          <w:i/>
        </w:rPr>
        <w:t>наказом від</w:t>
      </w:r>
      <w:r w:rsidRPr="00E92AB7">
        <w:rPr>
          <w:b/>
          <w:i/>
          <w:spacing w:val="-12"/>
        </w:rPr>
        <w:t xml:space="preserve"> </w:t>
      </w:r>
      <w:bookmarkStart w:id="0" w:name="_Hlk113450533"/>
      <w:bookmarkStart w:id="1" w:name="_GoBack"/>
      <w:r w:rsidR="00D37DD9" w:rsidRPr="00E92AB7">
        <w:rPr>
          <w:b/>
          <w:i/>
        </w:rPr>
        <w:t>26</w:t>
      </w:r>
      <w:r w:rsidRPr="00E92AB7">
        <w:rPr>
          <w:b/>
          <w:i/>
        </w:rPr>
        <w:t>.0</w:t>
      </w:r>
      <w:r w:rsidR="00D37DD9" w:rsidRPr="00E92AB7">
        <w:rPr>
          <w:b/>
          <w:i/>
        </w:rPr>
        <w:t>7</w:t>
      </w:r>
      <w:r w:rsidRPr="00E92AB7">
        <w:rPr>
          <w:b/>
          <w:i/>
        </w:rPr>
        <w:t>.202</w:t>
      </w:r>
      <w:r w:rsidR="00D37DD9" w:rsidRPr="00E92AB7">
        <w:rPr>
          <w:b/>
          <w:i/>
        </w:rPr>
        <w:t xml:space="preserve">2 </w:t>
      </w:r>
      <w:r w:rsidRPr="00E92AB7">
        <w:rPr>
          <w:b/>
          <w:i/>
        </w:rPr>
        <w:t>р.</w:t>
      </w:r>
      <w:r w:rsidR="00F41086">
        <w:rPr>
          <w:b/>
          <w:i/>
        </w:rPr>
        <w:t xml:space="preserve"> № 165</w:t>
      </w:r>
      <w:r w:rsidR="00C72B90">
        <w:rPr>
          <w:b/>
          <w:i/>
        </w:rPr>
        <w:t>/К</w:t>
      </w:r>
      <w:bookmarkEnd w:id="0"/>
      <w:bookmarkEnd w:id="1"/>
      <w:r w:rsidRPr="00E92AB7">
        <w:rPr>
          <w:b/>
          <w:i/>
        </w:rPr>
        <w:t>)</w:t>
      </w:r>
    </w:p>
    <w:p w:rsidR="008B004E" w:rsidRPr="00E92AB7" w:rsidRDefault="008B004E">
      <w:pPr>
        <w:pStyle w:val="a3"/>
        <w:spacing w:before="6"/>
        <w:rPr>
          <w:b/>
          <w:i/>
        </w:rPr>
      </w:pPr>
    </w:p>
    <w:p w:rsidR="008B004E" w:rsidRPr="00E92AB7" w:rsidRDefault="000410CE">
      <w:pPr>
        <w:pStyle w:val="a3"/>
        <w:spacing w:before="1"/>
        <w:ind w:left="125" w:right="126"/>
        <w:jc w:val="center"/>
      </w:pPr>
      <w:r w:rsidRPr="00E92AB7">
        <w:rPr>
          <w:u w:val="thick"/>
        </w:rPr>
        <w:t>До</w:t>
      </w:r>
      <w:r w:rsidRPr="00E92AB7">
        <w:rPr>
          <w:spacing w:val="-16"/>
          <w:u w:val="thick"/>
        </w:rPr>
        <w:t xml:space="preserve"> </w:t>
      </w:r>
      <w:r w:rsidRPr="00E92AB7">
        <w:rPr>
          <w:u w:val="thick"/>
        </w:rPr>
        <w:t>складу</w:t>
      </w:r>
      <w:r w:rsidRPr="00E92AB7">
        <w:rPr>
          <w:spacing w:val="-16"/>
          <w:u w:val="thick"/>
        </w:rPr>
        <w:t xml:space="preserve"> </w:t>
      </w:r>
      <w:r w:rsidRPr="00E92AB7">
        <w:rPr>
          <w:u w:val="thick"/>
        </w:rPr>
        <w:t>директорату</w:t>
      </w:r>
      <w:r w:rsidRPr="00E92AB7">
        <w:rPr>
          <w:spacing w:val="-16"/>
          <w:u w:val="thick"/>
        </w:rPr>
        <w:t xml:space="preserve"> </w:t>
      </w:r>
      <w:r w:rsidRPr="00E92AB7">
        <w:rPr>
          <w:u w:val="thick"/>
        </w:rPr>
        <w:t>входять:</w:t>
      </w:r>
    </w:p>
    <w:p w:rsidR="008B004E" w:rsidRPr="00E92AB7" w:rsidRDefault="008B004E">
      <w:pPr>
        <w:pStyle w:val="a3"/>
        <w:spacing w:before="4"/>
      </w:pPr>
    </w:p>
    <w:p w:rsidR="008B004E" w:rsidRPr="00E92AB7" w:rsidRDefault="000410CE">
      <w:pPr>
        <w:pStyle w:val="a5"/>
        <w:numPr>
          <w:ilvl w:val="0"/>
          <w:numId w:val="1"/>
        </w:numPr>
        <w:tabs>
          <w:tab w:val="left" w:pos="821"/>
        </w:tabs>
        <w:ind w:left="821"/>
        <w:jc w:val="left"/>
        <w:rPr>
          <w:sz w:val="28"/>
          <w:szCs w:val="28"/>
        </w:rPr>
      </w:pPr>
      <w:r w:rsidRPr="00E92AB7">
        <w:rPr>
          <w:sz w:val="28"/>
          <w:szCs w:val="28"/>
        </w:rPr>
        <w:t>експертна</w:t>
      </w:r>
      <w:r w:rsidRPr="00E92AB7">
        <w:rPr>
          <w:spacing w:val="-10"/>
          <w:sz w:val="28"/>
          <w:szCs w:val="28"/>
        </w:rPr>
        <w:t xml:space="preserve"> </w:t>
      </w:r>
      <w:r w:rsidRPr="00E92AB7">
        <w:rPr>
          <w:sz w:val="28"/>
          <w:szCs w:val="28"/>
        </w:rPr>
        <w:t>група</w:t>
      </w:r>
      <w:r w:rsidRPr="00E92AB7">
        <w:rPr>
          <w:spacing w:val="-10"/>
          <w:sz w:val="28"/>
          <w:szCs w:val="28"/>
        </w:rPr>
        <w:t xml:space="preserve"> </w:t>
      </w:r>
      <w:r w:rsidRPr="00E92AB7">
        <w:rPr>
          <w:sz w:val="28"/>
          <w:szCs w:val="28"/>
        </w:rPr>
        <w:t>нормативного реінжинірингу публічних послуг;</w:t>
      </w:r>
    </w:p>
    <w:p w:rsidR="008B004E" w:rsidRPr="00E92AB7" w:rsidRDefault="000410CE" w:rsidP="00E92AB7">
      <w:pPr>
        <w:pStyle w:val="a5"/>
        <w:numPr>
          <w:ilvl w:val="0"/>
          <w:numId w:val="1"/>
        </w:numPr>
        <w:tabs>
          <w:tab w:val="left" w:pos="821"/>
        </w:tabs>
        <w:spacing w:before="8"/>
        <w:ind w:left="821"/>
        <w:jc w:val="left"/>
        <w:rPr>
          <w:sz w:val="28"/>
          <w:szCs w:val="28"/>
        </w:rPr>
      </w:pPr>
      <w:r w:rsidRPr="00E92AB7">
        <w:rPr>
          <w:sz w:val="28"/>
          <w:szCs w:val="28"/>
        </w:rPr>
        <w:t>експертна</w:t>
      </w:r>
      <w:r w:rsidRPr="00E92AB7">
        <w:rPr>
          <w:spacing w:val="-8"/>
          <w:sz w:val="28"/>
          <w:szCs w:val="28"/>
        </w:rPr>
        <w:t xml:space="preserve"> </w:t>
      </w:r>
      <w:r w:rsidRPr="00E92AB7">
        <w:rPr>
          <w:sz w:val="28"/>
          <w:szCs w:val="28"/>
        </w:rPr>
        <w:t>група</w:t>
      </w:r>
      <w:r w:rsidRPr="00E92AB7">
        <w:rPr>
          <w:spacing w:val="-8"/>
          <w:sz w:val="28"/>
          <w:szCs w:val="28"/>
        </w:rPr>
        <w:t xml:space="preserve"> </w:t>
      </w:r>
      <w:r w:rsidRPr="00E92AB7">
        <w:rPr>
          <w:sz w:val="28"/>
          <w:szCs w:val="28"/>
        </w:rPr>
        <w:t>реінжинірингу публічних послуг.</w:t>
      </w:r>
    </w:p>
    <w:p w:rsidR="008B004E" w:rsidRPr="00E92AB7" w:rsidRDefault="008B004E" w:rsidP="00E92AB7">
      <w:pPr>
        <w:pStyle w:val="a3"/>
      </w:pPr>
    </w:p>
    <w:p w:rsidR="008B004E" w:rsidRPr="00E92AB7" w:rsidRDefault="008B004E" w:rsidP="00E92AB7">
      <w:pPr>
        <w:rPr>
          <w:sz w:val="28"/>
          <w:szCs w:val="28"/>
        </w:rPr>
        <w:sectPr w:rsidR="008B004E" w:rsidRPr="00E92AB7">
          <w:type w:val="continuous"/>
          <w:pgSz w:w="11920" w:h="16840"/>
          <w:pgMar w:top="840" w:right="760" w:bottom="280" w:left="1600" w:header="720" w:footer="720" w:gutter="0"/>
          <w:cols w:space="720"/>
        </w:sectPr>
      </w:pPr>
    </w:p>
    <w:p w:rsidR="008B004E" w:rsidRPr="00E92AB7" w:rsidRDefault="000410CE" w:rsidP="00E92AB7">
      <w:pPr>
        <w:pStyle w:val="1"/>
        <w:spacing w:line="244" w:lineRule="auto"/>
        <w:ind w:right="33"/>
      </w:pPr>
      <w:r w:rsidRPr="00E92AB7">
        <w:rPr>
          <w:spacing w:val="-2"/>
        </w:rPr>
        <w:t>Директор</w:t>
      </w:r>
      <w:r w:rsidRPr="00E92AB7">
        <w:rPr>
          <w:spacing w:val="-16"/>
        </w:rPr>
        <w:t xml:space="preserve"> </w:t>
      </w:r>
      <w:r w:rsidRPr="00E92AB7">
        <w:rPr>
          <w:spacing w:val="-1"/>
        </w:rPr>
        <w:t>директорату</w:t>
      </w:r>
      <w:r w:rsidRPr="00E92AB7">
        <w:t>:</w:t>
      </w:r>
    </w:p>
    <w:p w:rsidR="00E92AB7" w:rsidRPr="00E92AB7" w:rsidRDefault="000410CE" w:rsidP="00E92AB7">
      <w:pPr>
        <w:spacing w:before="213"/>
        <w:ind w:left="101"/>
        <w:jc w:val="right"/>
        <w:rPr>
          <w:b/>
          <w:bCs/>
          <w:spacing w:val="-1"/>
          <w:sz w:val="28"/>
          <w:szCs w:val="28"/>
        </w:rPr>
      </w:pPr>
      <w:r w:rsidRPr="00E92AB7">
        <w:rPr>
          <w:sz w:val="28"/>
          <w:szCs w:val="28"/>
        </w:rPr>
        <w:br w:type="column"/>
      </w:r>
      <w:r w:rsidR="00E92AB7" w:rsidRPr="00E92AB7">
        <w:rPr>
          <w:b/>
          <w:bCs/>
          <w:spacing w:val="-1"/>
          <w:sz w:val="28"/>
          <w:szCs w:val="28"/>
        </w:rPr>
        <w:t>Стецюк Зоряна Богданівна</w:t>
      </w:r>
    </w:p>
    <w:p w:rsidR="00E92AB7" w:rsidRDefault="00206948" w:rsidP="00E92AB7">
      <w:pPr>
        <w:spacing w:before="213"/>
        <w:ind w:left="101"/>
        <w:rPr>
          <w:sz w:val="28"/>
          <w:szCs w:val="28"/>
        </w:rPr>
      </w:pPr>
      <w:r w:rsidRPr="00E92AB7">
        <w:rPr>
          <w:sz w:val="28"/>
          <w:szCs w:val="28"/>
        </w:rPr>
        <w:t xml:space="preserve">                  </w:t>
      </w:r>
    </w:p>
    <w:p w:rsidR="008B004E" w:rsidRPr="00E92AB7" w:rsidRDefault="008B004E" w:rsidP="00E92AB7">
      <w:pPr>
        <w:rPr>
          <w:sz w:val="28"/>
          <w:szCs w:val="28"/>
        </w:rPr>
        <w:sectPr w:rsidR="008B004E" w:rsidRPr="00E92AB7" w:rsidSect="00206948">
          <w:type w:val="continuous"/>
          <w:pgSz w:w="11920" w:h="16840"/>
          <w:pgMar w:top="567" w:right="760" w:bottom="280" w:left="1600" w:header="720" w:footer="720" w:gutter="0"/>
          <w:cols w:num="2" w:space="720" w:equalWidth="0">
            <w:col w:w="3166" w:space="1229"/>
            <w:col w:w="5165"/>
          </w:cols>
        </w:sectPr>
      </w:pPr>
    </w:p>
    <w:p w:rsidR="008B004E" w:rsidRPr="00E92AB7" w:rsidRDefault="000410CE" w:rsidP="00E92AB7">
      <w:pPr>
        <w:pStyle w:val="1"/>
        <w:spacing w:before="120" w:after="120"/>
        <w:ind w:left="55"/>
        <w:jc w:val="center"/>
      </w:pPr>
      <w:r w:rsidRPr="00E92AB7">
        <w:t>Основні</w:t>
      </w:r>
      <w:r w:rsidRPr="00E92AB7">
        <w:rPr>
          <w:spacing w:val="-13"/>
        </w:rPr>
        <w:t xml:space="preserve"> </w:t>
      </w:r>
      <w:r w:rsidRPr="00E92AB7">
        <w:t>завдання</w:t>
      </w:r>
    </w:p>
    <w:p w:rsidR="008B004E" w:rsidRPr="00E92AB7" w:rsidRDefault="000A06B8" w:rsidP="00E92AB7">
      <w:pPr>
        <w:pStyle w:val="a5"/>
        <w:numPr>
          <w:ilvl w:val="1"/>
          <w:numId w:val="1"/>
        </w:numPr>
        <w:tabs>
          <w:tab w:val="left" w:pos="1391"/>
        </w:tabs>
        <w:spacing w:line="245" w:lineRule="auto"/>
        <w:ind w:left="102" w:right="110" w:firstLine="573"/>
        <w:rPr>
          <w:sz w:val="28"/>
          <w:szCs w:val="28"/>
        </w:rPr>
      </w:pPr>
      <w:r w:rsidRPr="00E92AB7">
        <w:rPr>
          <w:color w:val="000000"/>
          <w:sz w:val="28"/>
          <w:szCs w:val="28"/>
        </w:rPr>
        <w:t>Розроблення документів державної політики та проектів актів законодавства, що забезпечують модернізацію та ефективне функціонування  державної політики у сф</w:t>
      </w:r>
      <w:r w:rsidRPr="00E92AB7">
        <w:rPr>
          <w:sz w:val="28"/>
          <w:szCs w:val="28"/>
        </w:rPr>
        <w:t>ерах цифрового розвитку, цифрових трансформацій і цифровізації, надання та розвитку публічних (електронних публічних) послуг</w:t>
      </w:r>
      <w:r w:rsidR="000410CE" w:rsidRPr="00E92AB7">
        <w:rPr>
          <w:sz w:val="28"/>
          <w:szCs w:val="28"/>
        </w:rPr>
        <w:t>.</w:t>
      </w:r>
    </w:p>
    <w:p w:rsidR="008B004E" w:rsidRPr="00E92AB7" w:rsidRDefault="000A06B8" w:rsidP="00E92AB7">
      <w:pPr>
        <w:pStyle w:val="a5"/>
        <w:numPr>
          <w:ilvl w:val="1"/>
          <w:numId w:val="1"/>
        </w:numPr>
        <w:tabs>
          <w:tab w:val="left" w:pos="1391"/>
        </w:tabs>
        <w:spacing w:line="245" w:lineRule="auto"/>
        <w:ind w:left="102" w:right="108" w:firstLine="573"/>
        <w:rPr>
          <w:sz w:val="28"/>
          <w:szCs w:val="28"/>
        </w:rPr>
      </w:pPr>
      <w:r w:rsidRPr="00E92AB7">
        <w:rPr>
          <w:color w:val="000000"/>
          <w:sz w:val="28"/>
          <w:szCs w:val="28"/>
        </w:rPr>
        <w:t>Надання пропозицій з питань формування та реалізації державної політики у сфері розвитку публічни</w:t>
      </w:r>
      <w:r w:rsidRPr="00E92AB7">
        <w:rPr>
          <w:sz w:val="28"/>
          <w:szCs w:val="28"/>
        </w:rPr>
        <w:t>х</w:t>
      </w:r>
      <w:r w:rsidRPr="00E92AB7">
        <w:rPr>
          <w:color w:val="000000"/>
          <w:sz w:val="28"/>
          <w:szCs w:val="28"/>
        </w:rPr>
        <w:t xml:space="preserve"> (електронних публічних) послуг, вироблення альтернативних варіантів розв’язання виявлених проблем</w:t>
      </w:r>
      <w:r w:rsidR="000410CE" w:rsidRPr="00E92AB7">
        <w:rPr>
          <w:sz w:val="28"/>
          <w:szCs w:val="28"/>
        </w:rPr>
        <w:t>.</w:t>
      </w:r>
    </w:p>
    <w:p w:rsidR="000A06B8" w:rsidRPr="00E92AB7" w:rsidRDefault="000A06B8" w:rsidP="00E92AB7">
      <w:pPr>
        <w:pStyle w:val="a5"/>
        <w:numPr>
          <w:ilvl w:val="1"/>
          <w:numId w:val="1"/>
        </w:numPr>
        <w:tabs>
          <w:tab w:val="left" w:pos="1391"/>
        </w:tabs>
        <w:spacing w:line="245" w:lineRule="auto"/>
        <w:ind w:left="102" w:right="108" w:firstLine="573"/>
        <w:rPr>
          <w:sz w:val="28"/>
          <w:szCs w:val="28"/>
        </w:rPr>
      </w:pPr>
      <w:r w:rsidRPr="00E92AB7">
        <w:rPr>
          <w:color w:val="000000"/>
          <w:sz w:val="28"/>
          <w:szCs w:val="28"/>
        </w:rPr>
        <w:t>Оцінювання результатів реалізації державної політики у сферах реінжинірингу публічни</w:t>
      </w:r>
      <w:r w:rsidRPr="00E92AB7">
        <w:rPr>
          <w:sz w:val="28"/>
          <w:szCs w:val="28"/>
        </w:rPr>
        <w:t>х (</w:t>
      </w:r>
      <w:r w:rsidRPr="00E92AB7">
        <w:rPr>
          <w:color w:val="000000"/>
          <w:sz w:val="28"/>
          <w:szCs w:val="28"/>
        </w:rPr>
        <w:t>електронних публічних</w:t>
      </w:r>
      <w:r w:rsidRPr="00E92AB7">
        <w:rPr>
          <w:sz w:val="28"/>
          <w:szCs w:val="28"/>
        </w:rPr>
        <w:t>)</w:t>
      </w:r>
      <w:r w:rsidRPr="00E92AB7">
        <w:rPr>
          <w:color w:val="000000"/>
          <w:sz w:val="28"/>
          <w:szCs w:val="28"/>
        </w:rPr>
        <w:t xml:space="preserve"> послуг, розроблення пропозицій щодо її впровадження або коригування</w:t>
      </w:r>
      <w:r w:rsidR="00E92AB7">
        <w:rPr>
          <w:color w:val="000000"/>
          <w:sz w:val="28"/>
          <w:szCs w:val="28"/>
        </w:rPr>
        <w:t>.</w:t>
      </w:r>
    </w:p>
    <w:p w:rsidR="008B004E" w:rsidRPr="00E92AB7" w:rsidRDefault="000410CE" w:rsidP="00206948">
      <w:pPr>
        <w:pStyle w:val="1"/>
        <w:spacing w:before="240" w:after="240"/>
        <w:ind w:left="125" w:right="125"/>
        <w:jc w:val="center"/>
      </w:pPr>
      <w:r w:rsidRPr="00E92AB7">
        <w:t>Функції</w:t>
      </w:r>
    </w:p>
    <w:p w:rsidR="008B004E" w:rsidRPr="00E92AB7" w:rsidRDefault="000A06B8">
      <w:pPr>
        <w:pStyle w:val="a5"/>
        <w:numPr>
          <w:ilvl w:val="0"/>
          <w:numId w:val="1"/>
        </w:numPr>
        <w:tabs>
          <w:tab w:val="left" w:pos="821"/>
          <w:tab w:val="left" w:pos="2937"/>
          <w:tab w:val="left" w:pos="5807"/>
          <w:tab w:val="left" w:pos="9191"/>
        </w:tabs>
        <w:spacing w:line="244" w:lineRule="auto"/>
        <w:ind w:right="103" w:firstLine="420"/>
        <w:rPr>
          <w:sz w:val="28"/>
          <w:szCs w:val="28"/>
        </w:rPr>
      </w:pPr>
      <w:r w:rsidRPr="00E92AB7">
        <w:rPr>
          <w:sz w:val="28"/>
          <w:szCs w:val="28"/>
        </w:rPr>
        <w:t>Здійснює постійний моніторинг та аналіз стану справ у сферах цифрового розвитку, цифрових трансформацій і цифровізації, надання та розвитку публічних (електронних публічних) послуг, включаючи політичні, правові, фінансові, організаційні та інші аспекти, аналізує існуючі та виявляє нові проблеми на основі дослідження статистичних даних, звернень органів державної влади та органів місцевого самоврядування, звернень громадян, інших джерел інформації</w:t>
      </w:r>
      <w:r w:rsidR="000410CE" w:rsidRPr="00E92AB7">
        <w:rPr>
          <w:sz w:val="28"/>
          <w:szCs w:val="28"/>
        </w:rPr>
        <w:t>.</w:t>
      </w:r>
    </w:p>
    <w:p w:rsidR="008B004E" w:rsidRPr="00E92AB7" w:rsidRDefault="000A06B8">
      <w:pPr>
        <w:pStyle w:val="a5"/>
        <w:numPr>
          <w:ilvl w:val="0"/>
          <w:numId w:val="1"/>
        </w:numPr>
        <w:tabs>
          <w:tab w:val="left" w:pos="821"/>
        </w:tabs>
        <w:spacing w:before="13" w:line="244" w:lineRule="auto"/>
        <w:ind w:right="105" w:firstLine="420"/>
        <w:rPr>
          <w:sz w:val="28"/>
          <w:szCs w:val="28"/>
        </w:rPr>
      </w:pPr>
      <w:r w:rsidRPr="00E92AB7">
        <w:rPr>
          <w:sz w:val="28"/>
          <w:szCs w:val="28"/>
        </w:rPr>
        <w:t>Визначає коло заінтересованих сторін, що є об'єктами впливу державної політики у сферах цифрового розвитку, цифрових трансформацій і цифровізації, надання та розвитку публічних (електронних публічних) послуг (представники окремих верств, цільових груп населення, які об’єднані спільними інтересами, громадські об’єднання, суб'єкти господарювання)</w:t>
      </w:r>
      <w:r w:rsidR="000410CE" w:rsidRPr="00E92AB7">
        <w:rPr>
          <w:sz w:val="28"/>
          <w:szCs w:val="28"/>
        </w:rPr>
        <w:t>.</w:t>
      </w:r>
    </w:p>
    <w:p w:rsidR="008B004E" w:rsidRPr="00E92AB7" w:rsidRDefault="000A06B8">
      <w:pPr>
        <w:pStyle w:val="a5"/>
        <w:numPr>
          <w:ilvl w:val="0"/>
          <w:numId w:val="1"/>
        </w:numPr>
        <w:tabs>
          <w:tab w:val="left" w:pos="821"/>
        </w:tabs>
        <w:spacing w:before="4" w:line="244" w:lineRule="auto"/>
        <w:ind w:right="105" w:firstLine="420"/>
        <w:rPr>
          <w:sz w:val="28"/>
          <w:szCs w:val="28"/>
        </w:rPr>
      </w:pPr>
      <w:r w:rsidRPr="00E92AB7">
        <w:rPr>
          <w:sz w:val="28"/>
          <w:szCs w:val="28"/>
        </w:rPr>
        <w:t>Проводить консультації із заінтересованими сторонами з метою залучення їх до процесу формування державної політики у сферах цифрового розвитку, цифрових трансформацій і цифровізації, надання та розвитку публічних (електронних публічних) послуг</w:t>
      </w:r>
      <w:r w:rsidR="000410CE" w:rsidRPr="00E92AB7">
        <w:rPr>
          <w:sz w:val="28"/>
          <w:szCs w:val="28"/>
        </w:rPr>
        <w:t>.</w:t>
      </w:r>
    </w:p>
    <w:p w:rsidR="00206948" w:rsidRPr="00E92AB7" w:rsidRDefault="00206948" w:rsidP="00206948">
      <w:pPr>
        <w:tabs>
          <w:tab w:val="left" w:pos="821"/>
        </w:tabs>
        <w:spacing w:before="4" w:line="244" w:lineRule="auto"/>
        <w:ind w:right="105"/>
        <w:rPr>
          <w:sz w:val="28"/>
          <w:szCs w:val="28"/>
        </w:rPr>
      </w:pPr>
    </w:p>
    <w:p w:rsidR="00206948" w:rsidRPr="00E92AB7" w:rsidRDefault="00206948" w:rsidP="00206948">
      <w:pPr>
        <w:tabs>
          <w:tab w:val="left" w:pos="821"/>
        </w:tabs>
        <w:spacing w:before="4" w:line="244" w:lineRule="auto"/>
        <w:ind w:right="105"/>
        <w:rPr>
          <w:sz w:val="28"/>
          <w:szCs w:val="28"/>
        </w:rPr>
      </w:pPr>
    </w:p>
    <w:p w:rsidR="00206948" w:rsidRPr="00E92AB7" w:rsidRDefault="00206948" w:rsidP="00206948">
      <w:pPr>
        <w:tabs>
          <w:tab w:val="left" w:pos="821"/>
        </w:tabs>
        <w:spacing w:before="4" w:line="244" w:lineRule="auto"/>
        <w:ind w:right="105"/>
        <w:rPr>
          <w:sz w:val="28"/>
          <w:szCs w:val="28"/>
        </w:rPr>
      </w:pPr>
    </w:p>
    <w:p w:rsidR="00206948" w:rsidRPr="00E92AB7" w:rsidRDefault="00206948" w:rsidP="00206948">
      <w:pPr>
        <w:tabs>
          <w:tab w:val="left" w:pos="821"/>
        </w:tabs>
        <w:spacing w:before="4" w:line="244" w:lineRule="auto"/>
        <w:ind w:right="105"/>
        <w:rPr>
          <w:sz w:val="28"/>
          <w:szCs w:val="28"/>
        </w:rPr>
      </w:pPr>
    </w:p>
    <w:p w:rsidR="00206948" w:rsidRPr="00E92AB7" w:rsidRDefault="00206948" w:rsidP="00206948">
      <w:pPr>
        <w:tabs>
          <w:tab w:val="left" w:pos="821"/>
        </w:tabs>
        <w:spacing w:before="4" w:line="244" w:lineRule="auto"/>
        <w:ind w:right="105"/>
        <w:rPr>
          <w:sz w:val="28"/>
          <w:szCs w:val="28"/>
        </w:rPr>
      </w:pPr>
    </w:p>
    <w:p w:rsidR="000A06B8" w:rsidRPr="00E92AB7" w:rsidRDefault="000A06B8">
      <w:pPr>
        <w:pStyle w:val="a5"/>
        <w:numPr>
          <w:ilvl w:val="0"/>
          <w:numId w:val="1"/>
        </w:numPr>
        <w:tabs>
          <w:tab w:val="left" w:pos="821"/>
        </w:tabs>
        <w:spacing w:before="4" w:line="244" w:lineRule="auto"/>
        <w:ind w:right="105" w:firstLine="420"/>
        <w:rPr>
          <w:sz w:val="28"/>
          <w:szCs w:val="28"/>
        </w:rPr>
      </w:pPr>
      <w:r w:rsidRPr="00E92AB7">
        <w:rPr>
          <w:sz w:val="28"/>
          <w:szCs w:val="28"/>
        </w:rPr>
        <w:lastRenderedPageBreak/>
        <w:t xml:space="preserve">Здійснює аналіз нормативно-правових актів у сферах цифрового розвитку, цифрових трансформацій і цифровізації, надання та розвитку публічних (електронних публічних) послуг з метою виявлення прогалин та </w:t>
      </w:r>
      <w:proofErr w:type="spellStart"/>
      <w:r w:rsidRPr="00E92AB7">
        <w:rPr>
          <w:sz w:val="28"/>
          <w:szCs w:val="28"/>
        </w:rPr>
        <w:t>неузгодженостей</w:t>
      </w:r>
      <w:proofErr w:type="spellEnd"/>
      <w:r w:rsidRPr="00E92AB7">
        <w:rPr>
          <w:sz w:val="28"/>
          <w:szCs w:val="28"/>
        </w:rPr>
        <w:t>, узагальнює практику застосування законодавства, розробляє пропозиції щодо його вдосконалення та готує відповідні проекти законодавчих актів, актів Президента України та Кабінету Міністрів України, актів міністерства</w:t>
      </w:r>
      <w:r w:rsidR="00E92AB7">
        <w:rPr>
          <w:sz w:val="28"/>
          <w:szCs w:val="28"/>
        </w:rPr>
        <w:t>.</w:t>
      </w:r>
    </w:p>
    <w:sectPr w:rsidR="000A06B8" w:rsidRPr="00E92AB7" w:rsidSect="00206948">
      <w:type w:val="continuous"/>
      <w:pgSz w:w="11920" w:h="16840"/>
      <w:pgMar w:top="840" w:right="760" w:bottom="1843"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6783C"/>
    <w:multiLevelType w:val="hybridMultilevel"/>
    <w:tmpl w:val="CB10B5CE"/>
    <w:lvl w:ilvl="0" w:tplc="3B2C7EC0">
      <w:numFmt w:val="bullet"/>
      <w:lvlText w:val="●"/>
      <w:lvlJc w:val="left"/>
      <w:pPr>
        <w:ind w:left="101" w:hanging="300"/>
      </w:pPr>
      <w:rPr>
        <w:rFonts w:ascii="Microsoft Sans Serif" w:eastAsia="Microsoft Sans Serif" w:hAnsi="Microsoft Sans Serif" w:cs="Microsoft Sans Serif" w:hint="default"/>
        <w:w w:val="100"/>
        <w:sz w:val="28"/>
        <w:szCs w:val="28"/>
        <w:lang w:val="uk-UA" w:eastAsia="en-US" w:bidi="ar-SA"/>
      </w:rPr>
    </w:lvl>
    <w:lvl w:ilvl="1" w:tplc="136EAF14">
      <w:numFmt w:val="bullet"/>
      <w:lvlText w:val="●"/>
      <w:lvlJc w:val="left"/>
      <w:pPr>
        <w:ind w:left="101" w:hanging="720"/>
      </w:pPr>
      <w:rPr>
        <w:rFonts w:ascii="Microsoft Sans Serif" w:eastAsia="Microsoft Sans Serif" w:hAnsi="Microsoft Sans Serif" w:cs="Microsoft Sans Serif" w:hint="default"/>
        <w:w w:val="100"/>
        <w:sz w:val="28"/>
        <w:szCs w:val="28"/>
        <w:lang w:val="uk-UA" w:eastAsia="en-US" w:bidi="ar-SA"/>
      </w:rPr>
    </w:lvl>
    <w:lvl w:ilvl="2" w:tplc="33BACA28">
      <w:numFmt w:val="bullet"/>
      <w:lvlText w:val="•"/>
      <w:lvlJc w:val="left"/>
      <w:pPr>
        <w:ind w:left="1992" w:hanging="720"/>
      </w:pPr>
      <w:rPr>
        <w:rFonts w:hint="default"/>
        <w:lang w:val="uk-UA" w:eastAsia="en-US" w:bidi="ar-SA"/>
      </w:rPr>
    </w:lvl>
    <w:lvl w:ilvl="3" w:tplc="D6D67312">
      <w:numFmt w:val="bullet"/>
      <w:lvlText w:val="•"/>
      <w:lvlJc w:val="left"/>
      <w:pPr>
        <w:ind w:left="2938" w:hanging="720"/>
      </w:pPr>
      <w:rPr>
        <w:rFonts w:hint="default"/>
        <w:lang w:val="uk-UA" w:eastAsia="en-US" w:bidi="ar-SA"/>
      </w:rPr>
    </w:lvl>
    <w:lvl w:ilvl="4" w:tplc="D9ECCA5E">
      <w:numFmt w:val="bullet"/>
      <w:lvlText w:val="•"/>
      <w:lvlJc w:val="left"/>
      <w:pPr>
        <w:ind w:left="3884" w:hanging="720"/>
      </w:pPr>
      <w:rPr>
        <w:rFonts w:hint="default"/>
        <w:lang w:val="uk-UA" w:eastAsia="en-US" w:bidi="ar-SA"/>
      </w:rPr>
    </w:lvl>
    <w:lvl w:ilvl="5" w:tplc="27A07C5C">
      <w:numFmt w:val="bullet"/>
      <w:lvlText w:val="•"/>
      <w:lvlJc w:val="left"/>
      <w:pPr>
        <w:ind w:left="4830" w:hanging="720"/>
      </w:pPr>
      <w:rPr>
        <w:rFonts w:hint="default"/>
        <w:lang w:val="uk-UA" w:eastAsia="en-US" w:bidi="ar-SA"/>
      </w:rPr>
    </w:lvl>
    <w:lvl w:ilvl="6" w:tplc="493864C8">
      <w:numFmt w:val="bullet"/>
      <w:lvlText w:val="•"/>
      <w:lvlJc w:val="left"/>
      <w:pPr>
        <w:ind w:left="5776" w:hanging="720"/>
      </w:pPr>
      <w:rPr>
        <w:rFonts w:hint="default"/>
        <w:lang w:val="uk-UA" w:eastAsia="en-US" w:bidi="ar-SA"/>
      </w:rPr>
    </w:lvl>
    <w:lvl w:ilvl="7" w:tplc="B22CAEC4">
      <w:numFmt w:val="bullet"/>
      <w:lvlText w:val="•"/>
      <w:lvlJc w:val="left"/>
      <w:pPr>
        <w:ind w:left="6722" w:hanging="720"/>
      </w:pPr>
      <w:rPr>
        <w:rFonts w:hint="default"/>
        <w:lang w:val="uk-UA" w:eastAsia="en-US" w:bidi="ar-SA"/>
      </w:rPr>
    </w:lvl>
    <w:lvl w:ilvl="8" w:tplc="0A00DEB6">
      <w:numFmt w:val="bullet"/>
      <w:lvlText w:val="•"/>
      <w:lvlJc w:val="left"/>
      <w:pPr>
        <w:ind w:left="7668" w:hanging="72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4E"/>
    <w:rsid w:val="000410CE"/>
    <w:rsid w:val="000A06B8"/>
    <w:rsid w:val="00206948"/>
    <w:rsid w:val="008B004E"/>
    <w:rsid w:val="00A33D2C"/>
    <w:rsid w:val="00C72B90"/>
    <w:rsid w:val="00D37DD9"/>
    <w:rsid w:val="00E92AB7"/>
    <w:rsid w:val="00F410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55CF"/>
  <w15:docId w15:val="{78159D6D-3986-4CF0-A587-7FFEE9B0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13"/>
      <w:ind w:left="101" w:right="12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65"/>
      <w:ind w:left="125" w:right="126"/>
      <w:jc w:val="center"/>
    </w:pPr>
    <w:rPr>
      <w:b/>
      <w:bCs/>
      <w:sz w:val="32"/>
      <w:szCs w:val="32"/>
    </w:rPr>
  </w:style>
  <w:style w:type="paragraph" w:styleId="a5">
    <w:name w:val="List Paragraph"/>
    <w:basedOn w:val="a"/>
    <w:uiPriority w:val="1"/>
    <w:qFormat/>
    <w:pPr>
      <w:ind w:left="101" w:firstLine="42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1591</Words>
  <Characters>907</Characters>
  <Application>Microsoft Office Word</Application>
  <DocSecurity>0</DocSecurity>
  <Lines>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Червінська Ірина Василівна</dc:creator>
  <cp:lastModifiedBy>Червінська Ірина Василівна</cp:lastModifiedBy>
  <cp:revision>8</cp:revision>
  <dcterms:created xsi:type="dcterms:W3CDTF">2022-08-30T14:22:00Z</dcterms:created>
  <dcterms:modified xsi:type="dcterms:W3CDTF">2022-09-07T10:42:00Z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2022-08-30T00:00:00Z</vt:filetime>
  </property>
</Properties>
</file>