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64" w:rsidRPr="00EC4E73" w:rsidRDefault="004C5F64">
      <w:pPr>
        <w:spacing w:before="147"/>
        <w:ind w:left="125" w:right="126"/>
        <w:jc w:val="center"/>
        <w:rPr>
          <w:b/>
          <w:bCs/>
          <w:spacing w:val="-1"/>
          <w:sz w:val="28"/>
          <w:szCs w:val="28"/>
        </w:rPr>
      </w:pPr>
      <w:r w:rsidRPr="00EC4E73">
        <w:rPr>
          <w:b/>
          <w:bCs/>
          <w:spacing w:val="-1"/>
          <w:sz w:val="28"/>
          <w:szCs w:val="28"/>
        </w:rPr>
        <w:t xml:space="preserve">ДИРЕКТОРАТ  РОЗВИТКУ НАЦІОНАЛЬНОЇ ПРОГРАМИ ІНФОРМАТИЗАЦІЇ </w:t>
      </w:r>
    </w:p>
    <w:p w:rsidR="008B004E" w:rsidRPr="00EC4E73" w:rsidRDefault="00B40A3C">
      <w:pPr>
        <w:spacing w:before="147"/>
        <w:ind w:left="125" w:right="126"/>
        <w:jc w:val="center"/>
        <w:rPr>
          <w:b/>
          <w:i/>
        </w:rPr>
      </w:pPr>
      <w:r w:rsidRPr="00EC4E73">
        <w:rPr>
          <w:b/>
          <w:i/>
        </w:rPr>
        <w:t>(Положення</w:t>
      </w:r>
      <w:r w:rsidRPr="00EC4E73">
        <w:rPr>
          <w:b/>
          <w:i/>
          <w:spacing w:val="-12"/>
        </w:rPr>
        <w:t xml:space="preserve"> </w:t>
      </w:r>
      <w:r w:rsidRPr="00EC4E73">
        <w:rPr>
          <w:b/>
          <w:i/>
        </w:rPr>
        <w:t>про</w:t>
      </w:r>
      <w:r w:rsidRPr="00EC4E73">
        <w:rPr>
          <w:b/>
          <w:i/>
          <w:spacing w:val="-11"/>
        </w:rPr>
        <w:t xml:space="preserve"> </w:t>
      </w:r>
      <w:r w:rsidR="00D37DD9" w:rsidRPr="00EC4E73">
        <w:rPr>
          <w:b/>
          <w:i/>
        </w:rPr>
        <w:t>Директорат</w:t>
      </w:r>
      <w:r w:rsidRPr="00EC4E73">
        <w:rPr>
          <w:b/>
          <w:i/>
        </w:rPr>
        <w:t>,</w:t>
      </w:r>
      <w:r w:rsidRPr="00EC4E73">
        <w:rPr>
          <w:b/>
          <w:i/>
          <w:spacing w:val="-11"/>
        </w:rPr>
        <w:t xml:space="preserve"> </w:t>
      </w:r>
      <w:r w:rsidRPr="00EC4E73">
        <w:rPr>
          <w:b/>
          <w:i/>
        </w:rPr>
        <w:t>затверджено</w:t>
      </w:r>
      <w:r w:rsidRPr="00EC4E73">
        <w:rPr>
          <w:b/>
          <w:i/>
          <w:spacing w:val="-12"/>
        </w:rPr>
        <w:t xml:space="preserve"> </w:t>
      </w:r>
      <w:r w:rsidR="00D37DD9" w:rsidRPr="00EC4E73">
        <w:rPr>
          <w:b/>
          <w:i/>
        </w:rPr>
        <w:t>наказом від</w:t>
      </w:r>
      <w:r w:rsidRPr="00EC4E73">
        <w:rPr>
          <w:b/>
          <w:i/>
          <w:spacing w:val="-12"/>
        </w:rPr>
        <w:t xml:space="preserve"> </w:t>
      </w:r>
      <w:r w:rsidR="000B3A19" w:rsidRPr="00E92AB7">
        <w:rPr>
          <w:b/>
          <w:i/>
        </w:rPr>
        <w:t>26.07.2022 р.</w:t>
      </w:r>
      <w:r w:rsidR="000B3A19">
        <w:rPr>
          <w:b/>
          <w:i/>
        </w:rPr>
        <w:t xml:space="preserve"> № 165/К</w:t>
      </w:r>
      <w:bookmarkStart w:id="0" w:name="_GoBack"/>
      <w:bookmarkEnd w:id="0"/>
      <w:r w:rsidRPr="00EC4E73">
        <w:rPr>
          <w:b/>
          <w:i/>
        </w:rPr>
        <w:t>)</w:t>
      </w:r>
    </w:p>
    <w:p w:rsidR="008B004E" w:rsidRPr="00EC4E73" w:rsidRDefault="008B004E">
      <w:pPr>
        <w:pStyle w:val="a3"/>
        <w:spacing w:before="6"/>
        <w:rPr>
          <w:b/>
          <w:i/>
          <w:sz w:val="22"/>
          <w:szCs w:val="22"/>
        </w:rPr>
      </w:pPr>
    </w:p>
    <w:p w:rsidR="008B004E" w:rsidRPr="00EC4E73" w:rsidRDefault="00B40A3C">
      <w:pPr>
        <w:pStyle w:val="a3"/>
        <w:spacing w:before="1"/>
        <w:ind w:left="125" w:right="126"/>
        <w:jc w:val="center"/>
      </w:pPr>
      <w:r w:rsidRPr="00EC4E73">
        <w:rPr>
          <w:u w:val="thick"/>
        </w:rPr>
        <w:t>До</w:t>
      </w:r>
      <w:r w:rsidRPr="00EC4E73">
        <w:rPr>
          <w:spacing w:val="-16"/>
          <w:u w:val="thick"/>
        </w:rPr>
        <w:t xml:space="preserve"> </w:t>
      </w:r>
      <w:r w:rsidRPr="00EC4E73">
        <w:rPr>
          <w:u w:val="thick"/>
        </w:rPr>
        <w:t>складу</w:t>
      </w:r>
      <w:r w:rsidRPr="00EC4E73">
        <w:rPr>
          <w:spacing w:val="-16"/>
          <w:u w:val="thick"/>
        </w:rPr>
        <w:t xml:space="preserve"> </w:t>
      </w:r>
      <w:r w:rsidR="004C5F64" w:rsidRPr="00EC4E73">
        <w:rPr>
          <w:u w:val="thick"/>
        </w:rPr>
        <w:t>директорат</w:t>
      </w:r>
      <w:r w:rsidR="00D96A45" w:rsidRPr="00EC4E73">
        <w:rPr>
          <w:u w:val="thick"/>
          <w:lang w:val="ru-RU"/>
        </w:rPr>
        <w:t>у</w:t>
      </w:r>
      <w:r w:rsidRPr="00EC4E73">
        <w:rPr>
          <w:spacing w:val="-16"/>
          <w:u w:val="thick"/>
        </w:rPr>
        <w:t xml:space="preserve"> </w:t>
      </w:r>
      <w:r w:rsidRPr="00EC4E73">
        <w:rPr>
          <w:u w:val="thick"/>
        </w:rPr>
        <w:t>входять:</w:t>
      </w:r>
    </w:p>
    <w:p w:rsidR="008B004E" w:rsidRPr="00EC4E73" w:rsidRDefault="008B004E">
      <w:pPr>
        <w:pStyle w:val="a3"/>
        <w:spacing w:before="4"/>
      </w:pPr>
    </w:p>
    <w:p w:rsidR="008B004E" w:rsidRPr="00EC4E73" w:rsidRDefault="00931F4D" w:rsidP="002E586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EC4E73">
        <w:t>експертна група розвитку державних та галузевих програм інформатизації</w:t>
      </w:r>
      <w:r w:rsidR="00B40A3C" w:rsidRPr="00EC4E73">
        <w:t>;</w:t>
      </w:r>
    </w:p>
    <w:p w:rsidR="00960342" w:rsidRPr="00EC4E73" w:rsidRDefault="00931F4D" w:rsidP="002E586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EC4E73">
        <w:t>експертна група координації регіональних програм та проектів інформатизації, програм та проектів інформатизації органів місцевого самоврядування;</w:t>
      </w:r>
    </w:p>
    <w:p w:rsidR="00931F4D" w:rsidRPr="00EC4E73" w:rsidRDefault="00931F4D" w:rsidP="00931F4D">
      <w:pPr>
        <w:pStyle w:val="a3"/>
        <w:numPr>
          <w:ilvl w:val="0"/>
          <w:numId w:val="7"/>
        </w:numPr>
        <w:spacing w:before="4"/>
        <w:jc w:val="both"/>
      </w:pPr>
      <w:r w:rsidRPr="00EC4E73">
        <w:t>відділ розвитку е-документообігу та міжвідомчої е-взаємодії.</w:t>
      </w:r>
    </w:p>
    <w:p w:rsidR="008B004E" w:rsidRPr="00EC4E73" w:rsidRDefault="008B004E" w:rsidP="00931F4D">
      <w:pPr>
        <w:pStyle w:val="a3"/>
        <w:spacing w:before="4"/>
      </w:pPr>
    </w:p>
    <w:p w:rsidR="008B004E" w:rsidRPr="00EC4E73" w:rsidRDefault="008B004E">
      <w:pPr>
        <w:rPr>
          <w:sz w:val="28"/>
          <w:szCs w:val="28"/>
        </w:rPr>
        <w:sectPr w:rsidR="008B004E" w:rsidRPr="00EC4E73">
          <w:type w:val="continuous"/>
          <w:pgSz w:w="11920" w:h="16840"/>
          <w:pgMar w:top="840" w:right="760" w:bottom="280" w:left="1600" w:header="720" w:footer="720" w:gutter="0"/>
          <w:cols w:space="720"/>
        </w:sectPr>
      </w:pPr>
    </w:p>
    <w:p w:rsidR="008B004E" w:rsidRPr="00EC4E73" w:rsidRDefault="00B40A3C">
      <w:pPr>
        <w:pStyle w:val="1"/>
        <w:spacing w:line="244" w:lineRule="auto"/>
        <w:ind w:right="33"/>
      </w:pPr>
      <w:r w:rsidRPr="00EC4E73">
        <w:rPr>
          <w:spacing w:val="-2"/>
        </w:rPr>
        <w:t>Директор</w:t>
      </w:r>
      <w:r w:rsidRPr="00EC4E73">
        <w:rPr>
          <w:spacing w:val="-16"/>
        </w:rPr>
        <w:t xml:space="preserve"> </w:t>
      </w:r>
      <w:r w:rsidR="000410CE" w:rsidRPr="00EC4E73">
        <w:rPr>
          <w:spacing w:val="-1"/>
        </w:rPr>
        <w:t>директорату</w:t>
      </w:r>
      <w:r w:rsidRPr="00EC4E73">
        <w:t>:</w:t>
      </w:r>
    </w:p>
    <w:p w:rsidR="000F7166" w:rsidRPr="00EC4E73" w:rsidRDefault="00B40A3C" w:rsidP="000F7166">
      <w:pPr>
        <w:rPr>
          <w:sz w:val="28"/>
          <w:szCs w:val="28"/>
        </w:rPr>
      </w:pPr>
      <w:r w:rsidRPr="00EC4E73">
        <w:rPr>
          <w:sz w:val="28"/>
          <w:szCs w:val="28"/>
        </w:rPr>
        <w:br w:type="column"/>
      </w:r>
    </w:p>
    <w:p w:rsidR="008B004E" w:rsidRPr="00EC4E73" w:rsidRDefault="002E5866" w:rsidP="00EC4E73">
      <w:pPr>
        <w:jc w:val="right"/>
        <w:rPr>
          <w:b/>
          <w:bCs/>
          <w:spacing w:val="-2"/>
          <w:sz w:val="28"/>
          <w:szCs w:val="28"/>
        </w:rPr>
        <w:sectPr w:rsidR="008B004E" w:rsidRPr="00EC4E73">
          <w:type w:val="continuous"/>
          <w:pgSz w:w="11920" w:h="16840"/>
          <w:pgMar w:top="840" w:right="760" w:bottom="280" w:left="1600" w:header="720" w:footer="720" w:gutter="0"/>
          <w:cols w:num="2" w:space="720" w:equalWidth="0">
            <w:col w:w="3166" w:space="1229"/>
            <w:col w:w="5165"/>
          </w:cols>
        </w:sectPr>
      </w:pPr>
      <w:r w:rsidRPr="00EC4E73">
        <w:rPr>
          <w:b/>
          <w:bCs/>
          <w:spacing w:val="-2"/>
          <w:sz w:val="28"/>
          <w:szCs w:val="28"/>
        </w:rPr>
        <w:t xml:space="preserve">                 Коновал Вадим Олександрович</w:t>
      </w:r>
    </w:p>
    <w:p w:rsidR="008B004E" w:rsidRPr="00EC4E73" w:rsidRDefault="008B004E">
      <w:pPr>
        <w:pStyle w:val="a3"/>
      </w:pPr>
    </w:p>
    <w:p w:rsidR="008B004E" w:rsidRPr="00EC4E73" w:rsidRDefault="008B004E">
      <w:pPr>
        <w:pStyle w:val="a3"/>
        <w:spacing w:before="1"/>
      </w:pPr>
    </w:p>
    <w:p w:rsidR="008B004E" w:rsidRPr="00EC4E73" w:rsidRDefault="00B40A3C">
      <w:pPr>
        <w:pStyle w:val="1"/>
        <w:spacing w:before="88"/>
        <w:ind w:left="55"/>
        <w:jc w:val="center"/>
      </w:pPr>
      <w:r w:rsidRPr="00EC4E73">
        <w:t>Основні</w:t>
      </w:r>
      <w:r w:rsidRPr="00EC4E73">
        <w:rPr>
          <w:spacing w:val="-13"/>
        </w:rPr>
        <w:t xml:space="preserve"> </w:t>
      </w:r>
      <w:r w:rsidRPr="00EC4E73">
        <w:t>завдання</w:t>
      </w:r>
    </w:p>
    <w:p w:rsidR="0024245F" w:rsidRPr="00EC4E73" w:rsidRDefault="0024245F">
      <w:pPr>
        <w:pStyle w:val="1"/>
        <w:spacing w:before="88"/>
        <w:ind w:left="55"/>
        <w:jc w:val="center"/>
      </w:pPr>
    </w:p>
    <w:p w:rsidR="0024245F" w:rsidRPr="00EC4E73" w:rsidRDefault="00A61071" w:rsidP="0024245F">
      <w:pPr>
        <w:pStyle w:val="a5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rPr>
          <w:color w:val="000000"/>
          <w:sz w:val="28"/>
          <w:szCs w:val="28"/>
        </w:rPr>
      </w:pPr>
      <w:r w:rsidRPr="00EC4E73">
        <w:rPr>
          <w:sz w:val="28"/>
          <w:szCs w:val="28"/>
        </w:rPr>
        <w:t xml:space="preserve">Забезпечення формування державної політики на основі постійного аналізу стану справ </w:t>
      </w:r>
      <w:bookmarkStart w:id="1" w:name="_Hlk30081089"/>
      <w:r w:rsidRPr="00EC4E73">
        <w:rPr>
          <w:sz w:val="28"/>
          <w:szCs w:val="28"/>
        </w:rPr>
        <w:t xml:space="preserve">у сфері </w:t>
      </w:r>
      <w:bookmarkEnd w:id="1"/>
      <w:r w:rsidRPr="00EC4E73">
        <w:rPr>
          <w:sz w:val="28"/>
          <w:szCs w:val="28"/>
        </w:rPr>
        <w:t>інформатизації, формування та виконання Національної програми інформатизації, вироблення альтернативних варіантів розв’язання існуючих проблем</w:t>
      </w:r>
      <w:r w:rsidR="0024245F" w:rsidRPr="00EC4E73">
        <w:rPr>
          <w:color w:val="000000"/>
          <w:sz w:val="28"/>
          <w:szCs w:val="28"/>
        </w:rPr>
        <w:t>.</w:t>
      </w:r>
      <w:bookmarkStart w:id="2" w:name="bookmark=id.3dy6vkm" w:colFirst="0" w:colLast="0"/>
      <w:bookmarkEnd w:id="2"/>
    </w:p>
    <w:p w:rsidR="00A61071" w:rsidRPr="00EC4E73" w:rsidRDefault="00A61071">
      <w:pPr>
        <w:pStyle w:val="a5"/>
        <w:numPr>
          <w:ilvl w:val="1"/>
          <w:numId w:val="1"/>
        </w:numPr>
        <w:tabs>
          <w:tab w:val="left" w:pos="1391"/>
        </w:tabs>
        <w:spacing w:before="5" w:line="244" w:lineRule="auto"/>
        <w:ind w:right="108" w:firstLine="570"/>
        <w:rPr>
          <w:sz w:val="28"/>
          <w:szCs w:val="28"/>
        </w:rPr>
      </w:pPr>
      <w:r w:rsidRPr="00EC4E73">
        <w:rPr>
          <w:sz w:val="28"/>
          <w:szCs w:val="28"/>
        </w:rPr>
        <w:t>Забезпечення координації, здійснення моніторингу та оцінювання результатів реалізації державної політики, розроблення пропозицій щодо її продовження або коригування.</w:t>
      </w:r>
    </w:p>
    <w:p w:rsidR="00A61071" w:rsidRPr="00EC4E73" w:rsidRDefault="00A61071">
      <w:pPr>
        <w:pStyle w:val="a5"/>
        <w:numPr>
          <w:ilvl w:val="1"/>
          <w:numId w:val="1"/>
        </w:numPr>
        <w:tabs>
          <w:tab w:val="left" w:pos="1391"/>
        </w:tabs>
        <w:spacing w:before="5" w:line="244" w:lineRule="auto"/>
        <w:ind w:right="108" w:firstLine="570"/>
        <w:rPr>
          <w:sz w:val="28"/>
          <w:szCs w:val="28"/>
        </w:rPr>
      </w:pPr>
      <w:r w:rsidRPr="00EC4E73">
        <w:rPr>
          <w:color w:val="000000"/>
          <w:sz w:val="28"/>
          <w:szCs w:val="28"/>
        </w:rPr>
        <w:t xml:space="preserve">Здійснення заходів щодо функціонування та модернізації системи електронної взаємодії органів виконавчої влади. </w:t>
      </w:r>
    </w:p>
    <w:p w:rsidR="0071531C" w:rsidRPr="00EC4E73" w:rsidRDefault="00A61071">
      <w:pPr>
        <w:pStyle w:val="a5"/>
        <w:numPr>
          <w:ilvl w:val="1"/>
          <w:numId w:val="1"/>
        </w:numPr>
        <w:tabs>
          <w:tab w:val="left" w:pos="1391"/>
        </w:tabs>
        <w:spacing w:before="5" w:line="244" w:lineRule="auto"/>
        <w:ind w:right="108" w:firstLine="570"/>
        <w:rPr>
          <w:sz w:val="28"/>
          <w:szCs w:val="28"/>
        </w:rPr>
      </w:pPr>
      <w:r w:rsidRPr="00EC4E73">
        <w:rPr>
          <w:sz w:val="28"/>
          <w:szCs w:val="28"/>
        </w:rPr>
        <w:t xml:space="preserve">Забезпечення нормативно-правового регулювання у сферах інформатизації, </w:t>
      </w:r>
      <w:r w:rsidRPr="00EC4E73">
        <w:rPr>
          <w:color w:val="000000"/>
          <w:sz w:val="28"/>
          <w:szCs w:val="28"/>
        </w:rPr>
        <w:t>розвитку інформаційно-комунікаційних технологій, електронного документообігу та електронної міжвідомчої взаємодії,</w:t>
      </w:r>
      <w:r w:rsidRPr="00EC4E73">
        <w:rPr>
          <w:sz w:val="28"/>
          <w:szCs w:val="28"/>
        </w:rPr>
        <w:t xml:space="preserve"> формування та виконання Національної програми інформатизації</w:t>
      </w:r>
      <w:r w:rsidR="0071531C" w:rsidRPr="00EC4E73">
        <w:rPr>
          <w:color w:val="000000"/>
          <w:sz w:val="28"/>
          <w:szCs w:val="28"/>
        </w:rPr>
        <w:t>.</w:t>
      </w:r>
    </w:p>
    <w:p w:rsidR="008B004E" w:rsidRPr="00EC4E73" w:rsidRDefault="008B004E">
      <w:pPr>
        <w:pStyle w:val="a3"/>
        <w:spacing w:before="6"/>
      </w:pPr>
    </w:p>
    <w:p w:rsidR="008B004E" w:rsidRPr="00EC4E73" w:rsidRDefault="00B40A3C">
      <w:pPr>
        <w:pStyle w:val="1"/>
        <w:spacing w:before="0"/>
        <w:ind w:left="125"/>
        <w:jc w:val="center"/>
      </w:pPr>
      <w:r w:rsidRPr="00EC4E73">
        <w:t>Функції</w:t>
      </w:r>
    </w:p>
    <w:p w:rsidR="008B004E" w:rsidRPr="00EC4E73" w:rsidRDefault="008B004E">
      <w:pPr>
        <w:pStyle w:val="a3"/>
        <w:spacing w:before="6"/>
        <w:rPr>
          <w:b/>
        </w:rPr>
      </w:pPr>
    </w:p>
    <w:p w:rsidR="003278F5" w:rsidRPr="00EC4E73" w:rsidRDefault="00A61071" w:rsidP="00A61071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C4E73">
        <w:rPr>
          <w:rFonts w:ascii="Times New Roman" w:eastAsia="Times New Roman" w:hAnsi="Times New Roman"/>
          <w:sz w:val="28"/>
          <w:szCs w:val="28"/>
        </w:rPr>
        <w:t>Забезпечує виконання функцій Генерального державного замовника Національної програми інформатизації та інших державних програм цифровізації</w:t>
      </w:r>
      <w:r w:rsidRPr="00EC4E73">
        <w:rPr>
          <w:rFonts w:ascii="Times New Roman" w:hAnsi="Times New Roman"/>
          <w:color w:val="000000"/>
          <w:sz w:val="28"/>
          <w:szCs w:val="28"/>
        </w:rPr>
        <w:t>. З</w:t>
      </w:r>
      <w:r w:rsidRPr="00EC4E73">
        <w:rPr>
          <w:rFonts w:ascii="Times New Roman" w:eastAsia="Times New Roman" w:hAnsi="Times New Roman"/>
          <w:sz w:val="28"/>
          <w:szCs w:val="28"/>
        </w:rPr>
        <w:t>дійснює моніторинг у сфері інформатизації.</w:t>
      </w:r>
    </w:p>
    <w:p w:rsidR="00631AF3" w:rsidRPr="00EC4E73" w:rsidRDefault="00A61071" w:rsidP="00840DA1">
      <w:pPr>
        <w:pStyle w:val="a6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EC4E73">
        <w:rPr>
          <w:rFonts w:ascii="Times New Roman" w:eastAsia="Times New Roman" w:hAnsi="Times New Roman"/>
          <w:sz w:val="28"/>
          <w:szCs w:val="28"/>
        </w:rPr>
        <w:t>Організовує погодження та координацію державних, галузевих, регіональних програм та проектів інформатизації, програм та проектів інформатизації органів місцевого самоврядування,</w:t>
      </w:r>
      <w:r w:rsidRPr="00EC4E73">
        <w:rPr>
          <w:sz w:val="28"/>
          <w:szCs w:val="28"/>
        </w:rPr>
        <w:t xml:space="preserve"> </w:t>
      </w:r>
      <w:r w:rsidRPr="00EC4E73">
        <w:rPr>
          <w:rFonts w:ascii="Times New Roman" w:eastAsia="Times New Roman" w:hAnsi="Times New Roman"/>
          <w:sz w:val="28"/>
          <w:szCs w:val="28"/>
        </w:rPr>
        <w:t>окремих завдань інформатизації підприємств, установ та організацій, що фінансуються за рахунок коштів державного та місцевих бюджетів і готує подання Кабінетові Міністрів України щодо зупинення виконання таких програм та проектів</w:t>
      </w:r>
      <w:r w:rsidR="00840DA1" w:rsidRPr="00EC4E73">
        <w:rPr>
          <w:rFonts w:ascii="Times New Roman" w:eastAsia="Times New Roman" w:hAnsi="Times New Roman"/>
          <w:sz w:val="28"/>
          <w:szCs w:val="28"/>
        </w:rPr>
        <w:t>.</w:t>
      </w:r>
    </w:p>
    <w:p w:rsidR="00EC4E73" w:rsidRDefault="00EC4E73" w:rsidP="00EC4E73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EC4E73" w:rsidRPr="00EC4E73" w:rsidRDefault="00EC4E73" w:rsidP="00EC4E73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1071" w:rsidRPr="00EC4E73" w:rsidRDefault="00840DA1" w:rsidP="00840DA1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rPr>
          <w:sz w:val="28"/>
          <w:szCs w:val="28"/>
        </w:rPr>
      </w:pPr>
      <w:r w:rsidRPr="00EC4E73">
        <w:rPr>
          <w:sz w:val="28"/>
          <w:szCs w:val="28"/>
        </w:rPr>
        <w:lastRenderedPageBreak/>
        <w:t>З</w:t>
      </w:r>
      <w:r w:rsidR="00A61071" w:rsidRPr="00EC4E73">
        <w:rPr>
          <w:sz w:val="28"/>
          <w:szCs w:val="28"/>
        </w:rPr>
        <w:t>абезпечує методологічну, нормативно-правову, інформаційну та організаційну підтримку процесів формування і виконання Національної програми інформатизації, процесів у сфері розвитку ІКТ, електронного документообігу та електронної міжвідомчої взаємодії</w:t>
      </w:r>
      <w:r w:rsidRPr="00EC4E73">
        <w:rPr>
          <w:sz w:val="28"/>
          <w:szCs w:val="28"/>
        </w:rPr>
        <w:t>.</w:t>
      </w:r>
    </w:p>
    <w:p w:rsidR="00A61071" w:rsidRPr="00EC4E73" w:rsidRDefault="00840DA1" w:rsidP="00840DA1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C4E73">
        <w:rPr>
          <w:sz w:val="28"/>
          <w:szCs w:val="28"/>
        </w:rPr>
        <w:t>З</w:t>
      </w:r>
      <w:r w:rsidR="00A61071" w:rsidRPr="00EC4E73">
        <w:rPr>
          <w:sz w:val="28"/>
          <w:szCs w:val="28"/>
        </w:rPr>
        <w:t>абезпечує проведення експертизи Національної програми інформатизації та окремих її завдань (проектів)</w:t>
      </w:r>
      <w:r w:rsidRPr="00EC4E73">
        <w:rPr>
          <w:sz w:val="28"/>
          <w:szCs w:val="28"/>
        </w:rPr>
        <w:t>.</w:t>
      </w:r>
    </w:p>
    <w:p w:rsidR="00631AF3" w:rsidRPr="00EC4E73" w:rsidRDefault="00840DA1" w:rsidP="00840DA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sz w:val="28"/>
          <w:szCs w:val="28"/>
        </w:rPr>
      </w:pPr>
      <w:r w:rsidRPr="00EC4E73">
        <w:rPr>
          <w:sz w:val="28"/>
          <w:szCs w:val="28"/>
        </w:rPr>
        <w:t>Р</w:t>
      </w:r>
      <w:r w:rsidR="00A61071" w:rsidRPr="00EC4E73">
        <w:rPr>
          <w:sz w:val="28"/>
          <w:szCs w:val="28"/>
        </w:rPr>
        <w:t>озробляє методику визначення належності бюджетних програм до сфери інформатизації</w:t>
      </w:r>
      <w:r w:rsidR="00631AF3" w:rsidRPr="00EC4E73">
        <w:rPr>
          <w:sz w:val="28"/>
          <w:szCs w:val="28"/>
        </w:rPr>
        <w:t>.</w:t>
      </w:r>
    </w:p>
    <w:p w:rsidR="00A61071" w:rsidRPr="00EC4E73" w:rsidRDefault="00840DA1" w:rsidP="00840DA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sz w:val="28"/>
          <w:szCs w:val="28"/>
        </w:rPr>
      </w:pPr>
      <w:r w:rsidRPr="00EC4E73">
        <w:rPr>
          <w:sz w:val="28"/>
          <w:szCs w:val="28"/>
        </w:rPr>
        <w:t>З</w:t>
      </w:r>
      <w:r w:rsidR="00A61071" w:rsidRPr="00EC4E73">
        <w:rPr>
          <w:sz w:val="28"/>
          <w:szCs w:val="28"/>
        </w:rPr>
        <w:t>дійснює заходи щодо розвитку та модернізації електронного документообігу та системи електронної взаємодії органів виконавчої влади</w:t>
      </w:r>
      <w:r w:rsidRPr="00EC4E73">
        <w:rPr>
          <w:sz w:val="28"/>
          <w:szCs w:val="28"/>
        </w:rPr>
        <w:t>.</w:t>
      </w:r>
    </w:p>
    <w:p w:rsidR="008B004E" w:rsidRPr="00EC4E73" w:rsidRDefault="008B004E" w:rsidP="003278F5">
      <w:pPr>
        <w:pStyle w:val="a5"/>
        <w:widowControl/>
        <w:tabs>
          <w:tab w:val="left" w:pos="821"/>
          <w:tab w:val="left" w:pos="993"/>
          <w:tab w:val="left" w:pos="5807"/>
          <w:tab w:val="left" w:pos="9191"/>
        </w:tabs>
        <w:autoSpaceDE/>
        <w:autoSpaceDN/>
        <w:spacing w:line="244" w:lineRule="auto"/>
        <w:ind w:left="709" w:right="103" w:firstLine="0"/>
        <w:rPr>
          <w:sz w:val="28"/>
          <w:szCs w:val="28"/>
          <w:highlight w:val="yellow"/>
        </w:rPr>
      </w:pPr>
    </w:p>
    <w:sectPr w:rsidR="008B004E" w:rsidRPr="00EC4E73">
      <w:type w:val="continuous"/>
      <w:pgSz w:w="11920" w:h="16840"/>
      <w:pgMar w:top="8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0C9"/>
    <w:multiLevelType w:val="hybridMultilevel"/>
    <w:tmpl w:val="8CC60A38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C26"/>
    <w:multiLevelType w:val="multilevel"/>
    <w:tmpl w:val="ADB23434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2" w15:restartNumberingAfterBreak="0">
    <w:nsid w:val="47F6783C"/>
    <w:multiLevelType w:val="hybridMultilevel"/>
    <w:tmpl w:val="57829B96"/>
    <w:lvl w:ilvl="0" w:tplc="3B2C7EC0">
      <w:numFmt w:val="bullet"/>
      <w:lvlText w:val="●"/>
      <w:lvlJc w:val="left"/>
      <w:pPr>
        <w:ind w:left="101" w:hanging="30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136EAF14">
      <w:numFmt w:val="bullet"/>
      <w:lvlText w:val="●"/>
      <w:lvlJc w:val="left"/>
      <w:pPr>
        <w:ind w:left="101" w:hanging="72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2" w:tplc="33BACA28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3" w:tplc="D6D67312">
      <w:numFmt w:val="bullet"/>
      <w:lvlText w:val="•"/>
      <w:lvlJc w:val="left"/>
      <w:pPr>
        <w:ind w:left="2938" w:hanging="720"/>
      </w:pPr>
      <w:rPr>
        <w:rFonts w:hint="default"/>
        <w:lang w:val="uk-UA" w:eastAsia="en-US" w:bidi="ar-SA"/>
      </w:rPr>
    </w:lvl>
    <w:lvl w:ilvl="4" w:tplc="D9ECCA5E">
      <w:numFmt w:val="bullet"/>
      <w:lvlText w:val="•"/>
      <w:lvlJc w:val="left"/>
      <w:pPr>
        <w:ind w:left="3884" w:hanging="720"/>
      </w:pPr>
      <w:rPr>
        <w:rFonts w:hint="default"/>
        <w:lang w:val="uk-UA" w:eastAsia="en-US" w:bidi="ar-SA"/>
      </w:rPr>
    </w:lvl>
    <w:lvl w:ilvl="5" w:tplc="27A07C5C">
      <w:numFmt w:val="bullet"/>
      <w:lvlText w:val="•"/>
      <w:lvlJc w:val="left"/>
      <w:pPr>
        <w:ind w:left="4830" w:hanging="720"/>
      </w:pPr>
      <w:rPr>
        <w:rFonts w:hint="default"/>
        <w:lang w:val="uk-UA" w:eastAsia="en-US" w:bidi="ar-SA"/>
      </w:rPr>
    </w:lvl>
    <w:lvl w:ilvl="6" w:tplc="493864C8">
      <w:numFmt w:val="bullet"/>
      <w:lvlText w:val="•"/>
      <w:lvlJc w:val="left"/>
      <w:pPr>
        <w:ind w:left="5776" w:hanging="720"/>
      </w:pPr>
      <w:rPr>
        <w:rFonts w:hint="default"/>
        <w:lang w:val="uk-UA" w:eastAsia="en-US" w:bidi="ar-SA"/>
      </w:rPr>
    </w:lvl>
    <w:lvl w:ilvl="7" w:tplc="B22CAEC4">
      <w:numFmt w:val="bullet"/>
      <w:lvlText w:val="•"/>
      <w:lvlJc w:val="left"/>
      <w:pPr>
        <w:ind w:left="6722" w:hanging="720"/>
      </w:pPr>
      <w:rPr>
        <w:rFonts w:hint="default"/>
        <w:lang w:val="uk-UA" w:eastAsia="en-US" w:bidi="ar-SA"/>
      </w:rPr>
    </w:lvl>
    <w:lvl w:ilvl="8" w:tplc="0A00DEB6">
      <w:numFmt w:val="bullet"/>
      <w:lvlText w:val="•"/>
      <w:lvlJc w:val="left"/>
      <w:pPr>
        <w:ind w:left="7668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7220D6D"/>
    <w:multiLevelType w:val="hybridMultilevel"/>
    <w:tmpl w:val="5E66D050"/>
    <w:lvl w:ilvl="0" w:tplc="39BC293E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8D1E55"/>
    <w:multiLevelType w:val="hybridMultilevel"/>
    <w:tmpl w:val="B3320546"/>
    <w:lvl w:ilvl="0" w:tplc="D65C39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F116D8"/>
    <w:multiLevelType w:val="hybridMultilevel"/>
    <w:tmpl w:val="31B0A570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12F"/>
    <w:multiLevelType w:val="hybridMultilevel"/>
    <w:tmpl w:val="9A1A6A78"/>
    <w:lvl w:ilvl="0" w:tplc="3B2C7EC0">
      <w:numFmt w:val="bullet"/>
      <w:lvlText w:val="●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623D80"/>
    <w:multiLevelType w:val="hybridMultilevel"/>
    <w:tmpl w:val="1A2EB1EC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E"/>
    <w:rsid w:val="000410CE"/>
    <w:rsid w:val="000B3A19"/>
    <w:rsid w:val="000F7166"/>
    <w:rsid w:val="001D5B90"/>
    <w:rsid w:val="0024245F"/>
    <w:rsid w:val="002E5866"/>
    <w:rsid w:val="003278F5"/>
    <w:rsid w:val="004C5F64"/>
    <w:rsid w:val="004C78AD"/>
    <w:rsid w:val="00631AF3"/>
    <w:rsid w:val="00665ABB"/>
    <w:rsid w:val="0071531C"/>
    <w:rsid w:val="00840DA1"/>
    <w:rsid w:val="008A492F"/>
    <w:rsid w:val="008B004E"/>
    <w:rsid w:val="00931F4D"/>
    <w:rsid w:val="00960342"/>
    <w:rsid w:val="00A31C69"/>
    <w:rsid w:val="00A33D2C"/>
    <w:rsid w:val="00A61071"/>
    <w:rsid w:val="00A70CCA"/>
    <w:rsid w:val="00B0051F"/>
    <w:rsid w:val="00B40A3C"/>
    <w:rsid w:val="00CA5D4D"/>
    <w:rsid w:val="00CC2754"/>
    <w:rsid w:val="00D37DD9"/>
    <w:rsid w:val="00D728A0"/>
    <w:rsid w:val="00D96A45"/>
    <w:rsid w:val="00EC4E73"/>
    <w:rsid w:val="00FA4425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59D6D-3986-4CF0-A587-7FFEE9B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13"/>
      <w:ind w:left="101" w:right="1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5"/>
      <w:ind w:left="125" w:right="1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firstLine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4C78AD"/>
    <w:pPr>
      <w:widowControl/>
      <w:autoSpaceDE/>
      <w:autoSpaceDN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Червінська Ірина Василівна</dc:creator>
  <cp:lastModifiedBy>Червінська Ірина Василівна</cp:lastModifiedBy>
  <cp:revision>11</cp:revision>
  <dcterms:created xsi:type="dcterms:W3CDTF">2022-09-04T10:08:00Z</dcterms:created>
  <dcterms:modified xsi:type="dcterms:W3CDTF">2022-09-07T10:43:00Z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2022-08-30T00:00:00Z</vt:filetime>
  </property>
</Properties>
</file>