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8E1" w:rsidRPr="00FB6E17" w:rsidRDefault="00B174B1" w:rsidP="00B174B1">
      <w:pPr>
        <w:shd w:val="clear" w:color="auto" w:fill="FFFFFF"/>
        <w:tabs>
          <w:tab w:val="left" w:pos="4253"/>
        </w:tabs>
        <w:spacing w:after="0" w:line="323" w:lineRule="atLeast"/>
        <w:ind w:left="156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 xml:space="preserve">  </w:t>
      </w:r>
      <w:r w:rsidR="00F468E1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ЗАТВ</w:t>
      </w:r>
      <w:bookmarkStart w:id="0" w:name="_GoBack"/>
      <w:bookmarkEnd w:id="0"/>
      <w:r w:rsidR="00F468E1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ЕРДЖЕН</w:t>
      </w:r>
      <w:r w:rsidR="00076D2C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</w:p>
    <w:p w:rsidR="00F468E1" w:rsidRPr="00FB6E17" w:rsidRDefault="007473EA" w:rsidP="007473EA">
      <w:pPr>
        <w:shd w:val="clear" w:color="auto" w:fill="FFFFFF"/>
        <w:spacing w:after="0" w:line="323" w:lineRule="atLeast"/>
        <w:ind w:left="4395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загальними зборами </w:t>
      </w:r>
      <w:r w:rsidR="00B174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державних службовців</w:t>
      </w:r>
    </w:p>
    <w:p w:rsidR="007473EA" w:rsidRPr="00FB6E17" w:rsidRDefault="00F468E1" w:rsidP="007473EA">
      <w:pPr>
        <w:shd w:val="clear" w:color="auto" w:fill="FFFFFF"/>
        <w:spacing w:after="0" w:line="323" w:lineRule="atLeast"/>
        <w:ind w:left="4248" w:firstLine="147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12 листопада 2019 року</w:t>
      </w:r>
    </w:p>
    <w:p w:rsidR="006243DF" w:rsidRPr="00FB6E17" w:rsidRDefault="006243DF" w:rsidP="007473EA">
      <w:pPr>
        <w:shd w:val="clear" w:color="auto" w:fill="FFFFFF"/>
        <w:spacing w:after="0" w:line="323" w:lineRule="atLeast"/>
        <w:ind w:left="4248" w:firstLine="147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протокол №1</w:t>
      </w:r>
    </w:p>
    <w:p w:rsidR="006243DF" w:rsidRDefault="006243DF" w:rsidP="0023395E">
      <w:pPr>
        <w:shd w:val="clear" w:color="auto" w:fill="FFFFFF"/>
        <w:spacing w:after="0" w:line="323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B6E17" w:rsidRPr="00FB6E17" w:rsidRDefault="00FB6E17" w:rsidP="0023395E">
      <w:pPr>
        <w:shd w:val="clear" w:color="auto" w:fill="FFFFFF"/>
        <w:spacing w:after="0" w:line="323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74554" w:rsidRPr="00FB6E17" w:rsidRDefault="00474554" w:rsidP="0023395E">
      <w:pPr>
        <w:shd w:val="clear" w:color="auto" w:fill="FFFFFF"/>
        <w:spacing w:after="0" w:line="323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ПРАВИЛА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        внутрішнього службового розпорядку для державних службовців</w:t>
      </w:r>
    </w:p>
    <w:p w:rsidR="00474554" w:rsidRPr="00FB6E17" w:rsidRDefault="00474554" w:rsidP="0023395E">
      <w:pPr>
        <w:shd w:val="clear" w:color="auto" w:fill="FFFFFF"/>
        <w:spacing w:after="0" w:line="323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апарату  Міністерства цифрової трансформації України</w:t>
      </w:r>
    </w:p>
    <w:p w:rsidR="00474554" w:rsidRPr="00FB6E17" w:rsidRDefault="00474554" w:rsidP="0023395E">
      <w:pPr>
        <w:shd w:val="clear" w:color="auto" w:fill="FFFFFF"/>
        <w:spacing w:after="0" w:line="370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74554" w:rsidRPr="00FB6E17" w:rsidRDefault="00474554" w:rsidP="0085463F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I. Загальні положення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Правила внутрішнього службового розпорядку для державних службовців апарату Міністерства цифрової трансформації України (далі - Правила) розроблені відповідно до частини другої статті 47 Закону України «Про державну службу» на основі Типових правил внутрішнього службового розпорядку, затверджених наказом Національного  агентства  України з питань державної служби від 03.03.2016 № 50,  інших  нормативно-правових  актів.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Ці Правила визначають положення щодо організації внутрішнього службового розпорядку апарату </w:t>
      </w:r>
      <w:r w:rsidR="007B3577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Міністерства цифрової трансформації України 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(далі – Міністерство), режим роботи, умови перебування державного службовця в Міністерстві та забезпечення раціонального використання його робочого часу.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Службова дисципліна в Міністерстві ґрунтується на засадах 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Службова дисципліна забезпечується шляхом: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1) дотримання у службовій діяльності вимог Закону України «Про державну службу» та інших нормативно-правових актів у сфері державної служби та виконання правил внутрішнього службового розпорядку;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2) формування державним секретарем Міністерства (далі – державний секретар) у підпорядкованих державних службовців високих професійних якостей, сумлінного ставлення до виконання своїх посадових обов'язків, поваги до прав і свобод людини і громадянина, їхньої честі та гідності, а також до держави, державних символів України;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3) поєднання керівниками усіх рівнів методів переконання, виховання і заохочення із заходами дисциплінарної відповідальності щодо підпорядкованих державних службовців;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4) поєднання повсякденної вимогливості керівників до підпорядкованих державних службовців з постійною турботою про них, виявленням поваги до їхньої честі та гідності, забезпеченням гуманізму та справедливості.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 Ці Правила є обов'язковими для всіх державних службовців  Міністерства</w:t>
      </w:r>
      <w:r w:rsidR="00ED7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r w:rsidR="00ED72C3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доводяться до відома всіх державних службовців Міністерства під особистий підпис</w:t>
      </w:r>
      <w:r w:rsidR="00ED7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74554" w:rsidRPr="00FB6E17" w:rsidRDefault="00474554" w:rsidP="00141EE9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II. Загальні правила етичної поведінки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Державні службовці повинні дотримуватись вимог етичної поведінки.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Державні службовці у своїй роботі повинні дотримуватись принципів професійності, принциповості та доброзичливості, дбати про свою професійну честь і гідність.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Державні службовці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 Державні службовці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5. Державний службовець зобов'язаний не допускати вчинків, несумісних із статусом державного службовця, виявляти високий рівень культури, професіоналізм, тактовність, повагу до громадян, керівництва та інших державних службовців,  дбайливо ставитися до державного майна.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6.  Одяг державного службовця повинен бути офіційно-ділового стилю і не суперечити загальноприйнятим вимогам пристойності.     </w:t>
      </w:r>
    </w:p>
    <w:p w:rsidR="00474554" w:rsidRPr="00FB6E17" w:rsidRDefault="00474554" w:rsidP="00141EE9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III. Робочий час і час відпочинку державного службовця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Для державних службовців апарату Міністерства  встановлюється п’ятиденний робочий тиждень з двома вихідними днями – суботою та неділею.  Тривалість робочого часу державного службовця становить 40 годин на тиждень (за винятком випадків, встановлених законодавством).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  Початок і закінчення роботи працівників Міністерства та перерва для відпочинку і харчування встановлюються в такі часи:</w:t>
      </w:r>
    </w:p>
    <w:tbl>
      <w:tblPr>
        <w:tblW w:w="103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521"/>
        <w:gridCol w:w="3734"/>
      </w:tblGrid>
      <w:tr w:rsidR="00FB6E17" w:rsidRPr="00FB6E17" w:rsidTr="0047455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Понеділок - четвер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П'ятниця</w:t>
            </w:r>
          </w:p>
        </w:tc>
      </w:tr>
      <w:tr w:rsidR="00FB6E17" w:rsidRPr="00FB6E17" w:rsidTr="0047455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Початок робочого дня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 год. 00 хв.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 год. 00 хв.</w:t>
            </w:r>
          </w:p>
        </w:tc>
      </w:tr>
      <w:tr w:rsidR="00FB6E17" w:rsidRPr="00FB6E17" w:rsidTr="0047455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Перерва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  13 год. 00 хв. – 13 год. 45 хв.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  13 год. 00 хв. – 13 год. 45 хв.</w:t>
            </w:r>
          </w:p>
        </w:tc>
      </w:tr>
      <w:tr w:rsidR="00FB6E17" w:rsidRPr="00FB6E17" w:rsidTr="0047455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Закінчення робочого дня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 год. 00 хв.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554" w:rsidRPr="00FB6E17" w:rsidRDefault="00474554" w:rsidP="0023395E">
            <w:pPr>
              <w:spacing w:before="100" w:beforeAutospacing="1"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B6E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 год. 45 хв. </w:t>
            </w:r>
          </w:p>
        </w:tc>
      </w:tr>
    </w:tbl>
    <w:p w:rsidR="00474554" w:rsidRPr="00FB6E17" w:rsidRDefault="00474554" w:rsidP="002339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із тривалістю роботи по днях: понеділок, вівторок, середа, четвер - по 8 годин 15 хвилин, п’ятниця - 7 годин.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Перерва не включається в робочий час, і державний службовець може використовувати її на свій розсуд. На цей час він може відлучатися з місця роботи.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Святкові і неробочі дні визначаються відповідно до Кодексу законів про працю України.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Напередодні святкових і неробочих днів тривалість робочого дня скорочується на одну годину. Це правило поширюється на випадки перенесення в установленому порядку передсвяткових та неробочих днів на інші дні тижня з метою створення сприятливих умов для їх використання.</w:t>
      </w:r>
    </w:p>
    <w:p w:rsidR="00474554" w:rsidRPr="00FB6E17" w:rsidRDefault="00474554" w:rsidP="00EC23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 Для державного службовця як при вступі на державну службу, так і протягом її проходження може встановлюватися неповний робочий день або неповний робочий тиждень.</w:t>
      </w:r>
    </w:p>
    <w:p w:rsidR="00474554" w:rsidRPr="00FB6E17" w:rsidRDefault="00474554" w:rsidP="00DC59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письмовою заявою вагітної жінки, жінки, яка має дитину віком до чотирнадцяти років або дитину-інваліда, в тому числі  таку, що знаходиться під її опікуванням, або здійснює догляд за хворим членом сім’ї відповідно до медичного висновку, їй встановлюється неповний робочий день або неповний робочий тиждень.</w:t>
      </w:r>
    </w:p>
    <w:p w:rsidR="00474554" w:rsidRPr="00FB6E17" w:rsidRDefault="00474554" w:rsidP="00DC59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Оплата праці в цих випадках провадиться </w:t>
      </w:r>
      <w:proofErr w:type="spellStart"/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пропорційно</w:t>
      </w:r>
      <w:proofErr w:type="spellEnd"/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відпрацьованому часу.</w:t>
      </w:r>
    </w:p>
    <w:p w:rsidR="00474554" w:rsidRPr="00FB6E17" w:rsidRDefault="00474554" w:rsidP="00DC59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5. Вихід державного службовця за межі адміністративної будівлі Міністерства  у робочий час зі службових питань відбувається з відома його безпосереднього керівника.</w:t>
      </w:r>
    </w:p>
    <w:p w:rsidR="00474554" w:rsidRPr="00FB6E17" w:rsidRDefault="00474554" w:rsidP="00DC59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структурних підрозділах Міністерства ведуться журнали реєстрації місцевих </w:t>
      </w:r>
      <w:proofErr w:type="spellStart"/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відряджень</w:t>
      </w:r>
      <w:proofErr w:type="spellEnd"/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74554" w:rsidRPr="00FB6E17" w:rsidRDefault="00474554" w:rsidP="00DC59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6. Облік робочого часу в Міністерстві здійснюється керівниками структурних підрозділів, або визначеними ними відповідальними особами, у табелі обліку робочого часу</w:t>
      </w:r>
      <w:r w:rsidR="00ED4DEB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74554" w:rsidRPr="00FB6E17" w:rsidRDefault="00474554" w:rsidP="00ED4DE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забезпечення контролю своєчасного виходу прибуття на роботу відомості зазначених систем обліку робочого часу подаються відповідальною особою до управління </w:t>
      </w:r>
      <w:r w:rsidR="000B4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персоналу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74554" w:rsidRPr="00FB6E17" w:rsidRDefault="00474554" w:rsidP="00ED4DE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7.  Забороняється відволікати державного службовця від виконання його посадових обов’язків.</w:t>
      </w:r>
    </w:p>
    <w:p w:rsidR="00474554" w:rsidRPr="00FB6E17" w:rsidRDefault="00474554" w:rsidP="00141EE9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IV. Порядок повідомлення державним службовцем про свою відсутність</w:t>
      </w:r>
    </w:p>
    <w:p w:rsidR="00474554" w:rsidRPr="00FB6E17" w:rsidRDefault="00474554" w:rsidP="00ED4DE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1. Державний службовець зобов’язаний повідомити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 не пізніше ніж протягом трьох годин з початку такої відсутності.   </w:t>
      </w:r>
    </w:p>
    <w:p w:rsidR="00474554" w:rsidRPr="00FB6E17" w:rsidRDefault="00474554" w:rsidP="00484A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У разі недотримання державним службовцем вимог пункту 1 цього розділу складається акт про відсутність державного службовця на робочому місці.</w:t>
      </w:r>
    </w:p>
    <w:p w:rsidR="00474554" w:rsidRPr="00FB6E17" w:rsidRDefault="00474554" w:rsidP="008546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У разі ненадання державним службовцем доказів поважності причини своєї відсутності на роботі він повинен подати письмові пояснення державному секретарю щодо причин своєї відсутності.</w:t>
      </w:r>
    </w:p>
    <w:p w:rsidR="00474554" w:rsidRPr="00FB6E17" w:rsidRDefault="00474554" w:rsidP="00141EE9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V.  Перебування державного службовця в Міністерстві у вихідні, святкові, неробочі дні та після закінчення робочого часу</w:t>
      </w:r>
    </w:p>
    <w:p w:rsidR="00474554" w:rsidRPr="00FB6E17" w:rsidRDefault="00474554" w:rsidP="00484A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Для виконання невідкладних завдань державні службовці можуть залучатись до роботи понад установлену тривалість робочого дня за наказом керівника державної служби, про який повідомляється виборний орган первинної профспілкової організації, в тому числі у вихідні, святкові, неробочі дні, а також у нічний час з компенсацією за роботу відповідно до законодавства.</w:t>
      </w:r>
    </w:p>
    <w:p w:rsidR="00474554" w:rsidRPr="00FB6E17" w:rsidRDefault="00474554" w:rsidP="00484A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Тривалість роботи понад установлену тривалість робочого дня, а також у вихідні, святкові та неробочі дні, у нічний час для кожного державного службовця не повинна перевищувати чотири години протягом двох днів поспіль і 120 годин на рік.</w:t>
      </w:r>
    </w:p>
    <w:p w:rsidR="00474554" w:rsidRPr="00FB6E17" w:rsidRDefault="00474554" w:rsidP="00484A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Керівник державної служби за потреби може залучати державних службовців цього державного органу до чергування після закінчення робочого дня, у вихідні, святкові і неробочі дні.</w:t>
      </w:r>
    </w:p>
    <w:p w:rsidR="00474554" w:rsidRDefault="00474554" w:rsidP="00484A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Чергування державного службовця після закінчення робочого дня, у вихідні, святкові і неробочі дні здійснюється згідно з графіком, який за потреби розробляється </w:t>
      </w:r>
      <w:r w:rsidR="00070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правлінням </w:t>
      </w:r>
      <w:r w:rsidR="00484A16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персоналу 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затверджується керівником державної служби</w:t>
      </w:r>
      <w:r w:rsidR="00EF44DF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A18EF" w:rsidRDefault="00070488" w:rsidP="00484A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3. </w:t>
      </w:r>
      <w:r w:rsidR="00AA18EF"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залучення до чергування після закінчення робочого дня, у вихідні, святкові і неробочі дні державного службовця, якого не включено до графіка, наступного робочого дня після чергування відповідна інформація подається управління</w:t>
      </w:r>
      <w:r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r w:rsidR="00AA18EF"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персонал</w:t>
      </w:r>
      <w:r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AA18EF"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державному секретарю</w:t>
      </w:r>
      <w:r w:rsidR="00AA18EF" w:rsidRPr="0035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внесення в установленому порядку відповідних змін до такого графіка.</w:t>
      </w:r>
    </w:p>
    <w:p w:rsidR="00575B34" w:rsidRPr="00575B34" w:rsidRDefault="005E5926" w:rsidP="005E5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575B34" w:rsidRPr="0057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У разі залучення державного службовця до роботи понад установлену тривалість робочого дня у державному органі запроваджується підсумований облік робочого часу з тим, щоб тривалість робочого часу за обліковий період не перевищувала норми тривалості робочого часу.</w:t>
      </w:r>
    </w:p>
    <w:p w:rsidR="00575B34" w:rsidRPr="00575B34" w:rsidRDefault="00575B34" w:rsidP="005E5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" w:name="n48"/>
      <w:bookmarkEnd w:id="1"/>
      <w:r w:rsidRPr="0057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За роботу в зазначені дні (час) державним службовцям надається грошова компенсація у розмірі та порядку, визначених законодавством про працю, або протягом місяця надаються відповідні дні відпочинку за заявами державних службовців.</w:t>
      </w:r>
    </w:p>
    <w:p w:rsidR="00474554" w:rsidRPr="00FB6E17" w:rsidRDefault="006805DA" w:rsidP="00EB22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474554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дитину-інваліда, можуть залучатися до надурочних робіт лише за їхньою згодою. Залучення інвалідів до надурочних робіт можливе лише за їхньою згодою і за умови, що це не суперечить медичним рекомендаціям.</w:t>
      </w:r>
    </w:p>
    <w:p w:rsidR="00474554" w:rsidRPr="00FB6E17" w:rsidRDefault="00474554" w:rsidP="00141EE9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VI. Порядок доведення до відома державного службовця нормативно-правових актів,</w:t>
      </w:r>
      <w:r w:rsidR="00141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наказів, доручень та розпоряджень зі службових питань</w:t>
      </w:r>
    </w:p>
    <w:p w:rsidR="00474554" w:rsidRPr="00FB6E17" w:rsidRDefault="00474554" w:rsidP="00EC17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EC1701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Нормативно-правові акти, накази, доручення, розпорядження зі службових питань доводяться до відома державних службовців Міністерства шляхом ознайомлення у паперовій або електронній формі з підтвердженням такого ознайомлення.</w:t>
      </w:r>
    </w:p>
    <w:p w:rsidR="00474554" w:rsidRPr="00FB6E17" w:rsidRDefault="00474554" w:rsidP="00EC17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Підтвердженням може слугувати підпис державного службовця (у тому числі як відповідального виконавця) на документі, у журналі реєстрації документів або відповідний електронний цифровий підпис, який підтверджує ознайомлення з певним службовим документом в електронній формі.</w:t>
      </w:r>
    </w:p>
    <w:p w:rsidR="00474554" w:rsidRPr="00FB6E17" w:rsidRDefault="00474554" w:rsidP="00EC17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Нормативно-правові акти, які підлягають офіційному оприлюдненню, доводяться до відома державного службовця шляхом їх оприлюднення в офіційних друкованих виданнях, а також шляхом розміщення на офіційних веб-сайтах органів державної влади та на власному веб-сайті  Міністерства.</w:t>
      </w:r>
    </w:p>
    <w:p w:rsidR="00474554" w:rsidRPr="00FB6E17" w:rsidRDefault="00474554" w:rsidP="00EC17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Накази з кадрових питань доводяться до відома державних службовців апарату Міністерства виключно під особистий підпис.</w:t>
      </w:r>
    </w:p>
    <w:p w:rsidR="00474554" w:rsidRPr="00FB6E17" w:rsidRDefault="00474554" w:rsidP="00A67CC4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VII. Дотримання вимог з охорони праці та цивільного захисту</w:t>
      </w:r>
    </w:p>
    <w:p w:rsidR="00474554" w:rsidRPr="00FB6E17" w:rsidRDefault="00474554" w:rsidP="00F507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Державні службовці Міністерства забезпечуються безпечними умовами праці, належним станом засобів протипожежної безпеки, санітарії і гігієни праці. </w:t>
      </w:r>
    </w:p>
    <w:p w:rsidR="00AA19B0" w:rsidRDefault="00474554" w:rsidP="00F507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Вступний інструктаж з охорони праці та цивільного захисту усім працівникам, які приймаються на постійну або тимчасову роботу</w:t>
      </w:r>
      <w:r w:rsidR="00A6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</w:t>
      </w:r>
      <w:r w:rsidR="00A6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є </w:t>
      </w:r>
      <w:r w:rsidR="00863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особа, на як</w:t>
      </w:r>
      <w:r w:rsidR="005F5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863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покладені відповідні функції в Міністерстві.</w:t>
      </w:r>
    </w:p>
    <w:p w:rsidR="00474554" w:rsidRPr="00FB6E17" w:rsidRDefault="00474554" w:rsidP="00F507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Керівникам структурних підрозділів апарату Міністерства заборонено допускати до роботи працівників, у тому числі посадових осіб, які не пройшли вступного інструктажу з питань охорони праці та цивільного захисту.</w:t>
      </w:r>
    </w:p>
    <w:p w:rsidR="00474554" w:rsidRPr="00FB6E17" w:rsidRDefault="005376F5" w:rsidP="00F507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3</w:t>
      </w:r>
      <w:r w:rsidR="00474554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Умови праці на робочому місці, стан засобів колективного та індивідуального захисту, що використовуються державним службовцем, а також санітарно-побутові умови повинні відповідати вимогам нормативно-правових актів з охорони праці.</w:t>
      </w:r>
    </w:p>
    <w:p w:rsidR="00474554" w:rsidRPr="00FB6E17" w:rsidRDefault="005376F5" w:rsidP="00F507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474554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 За стан пожежної безпеки та дотримання інструкцій з охорони праці в Міністерстві  відповідає Міністр </w:t>
      </w:r>
      <w:r w:rsidR="00CC190D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цифрової трансформації</w:t>
      </w:r>
      <w:r w:rsidR="00474554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України та </w:t>
      </w:r>
      <w:r w:rsidR="005F5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визначена ним відповідальна особа, на яку покладено такий </w:t>
      </w:r>
      <w:r w:rsidR="0051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обов’язок</w:t>
      </w:r>
      <w:r w:rsidR="005F5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74554" w:rsidRPr="00FB6E17" w:rsidRDefault="00474554" w:rsidP="00CC19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Державні службовці зобов’язані:</w:t>
      </w:r>
    </w:p>
    <w:p w:rsidR="00474554" w:rsidRPr="00FB6E17" w:rsidRDefault="00474554" w:rsidP="00CC19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1) дбати про особисту безпеку і здоров’я, а також про безпеку і здоров’я оточуючих людей під час перебування на території приміщень адміністративної  будівлі  Міністерства  або  у  </w:t>
      </w:r>
      <w:proofErr w:type="spellStart"/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відрядженнях</w:t>
      </w:r>
      <w:proofErr w:type="spellEnd"/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474554" w:rsidRPr="00FB6E17" w:rsidRDefault="00474554" w:rsidP="006805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2) знати і виконувати вимоги нормативно-правових актів з охорони праці, цивільного захисту.</w:t>
      </w:r>
    </w:p>
    <w:p w:rsidR="00474554" w:rsidRPr="00FB6E17" w:rsidRDefault="00474554" w:rsidP="00562FB7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VIII. Порядок прийняття та передачі діловодства (справ) і майна державним службовцям</w:t>
      </w:r>
    </w:p>
    <w:p w:rsidR="00474554" w:rsidRDefault="00474554" w:rsidP="00CC19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Державний службовець зобов’язаний до звільнення з посади чи переведення на іншу посаду передати довірене у зв’язку з виконанням посадових обов’язків </w:t>
      </w:r>
      <w:r w:rsidR="00562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справи і 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майно </w:t>
      </w:r>
      <w:r w:rsidR="000C6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уповноваженим особам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Міністерства, уповноваженій державним секретарем</w:t>
      </w:r>
      <w:r w:rsidR="000C6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останній робочий день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562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Уповноважені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особ</w:t>
      </w:r>
      <w:r w:rsidR="00562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зобов’язан</w:t>
      </w:r>
      <w:r w:rsidR="007C5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прийняти </w:t>
      </w:r>
      <w:r w:rsidR="007C5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справи і 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майно.</w:t>
      </w:r>
    </w:p>
    <w:p w:rsidR="005C7721" w:rsidRPr="00FB6E17" w:rsidRDefault="005C7721" w:rsidP="00CC19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C7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звільнення (переведення) керівника самостійного структурного підрозділу справи передаються особі, визначеній державним секретарем, яка підписує акт передачі справ в останній робочий день такого керівника.</w:t>
      </w:r>
    </w:p>
    <w:p w:rsidR="00474554" w:rsidRDefault="00474554" w:rsidP="009F4F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  Факт передачі  майна засвідчується актом, який складається у двох примірниках і підписується </w:t>
      </w:r>
      <w:r w:rsidR="007C5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уповноваженими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особ</w:t>
      </w:r>
      <w:r w:rsidR="007C5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ами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7C5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начальником управління персоналу</w:t>
      </w: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Міністерства та державним службовцем, який звільняється.</w:t>
      </w:r>
    </w:p>
    <w:p w:rsidR="004F1F10" w:rsidRPr="00FB6E17" w:rsidRDefault="00656B24" w:rsidP="009F4F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56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Один примірник </w:t>
      </w:r>
      <w:proofErr w:type="spellStart"/>
      <w:r w:rsidRPr="00656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акта</w:t>
      </w:r>
      <w:proofErr w:type="spellEnd"/>
      <w:r w:rsidRPr="00656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видається державному службовцю, який звільняється чи переводиться на іншу посаду, інший примірник долучається до особової справи цього державного службовця.</w:t>
      </w:r>
    </w:p>
    <w:p w:rsidR="00474554" w:rsidRPr="00FB6E17" w:rsidRDefault="00474554" w:rsidP="005C5606">
      <w:pPr>
        <w:shd w:val="clear" w:color="auto" w:fill="FFFFFF"/>
        <w:spacing w:after="0" w:line="231" w:lineRule="atLeast"/>
        <w:jc w:val="center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ІX. Прикінцеві положення</w:t>
      </w:r>
    </w:p>
    <w:p w:rsidR="00474554" w:rsidRPr="00FB6E17" w:rsidRDefault="00D4679E" w:rsidP="005644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474554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Недотримання цих Правил державним службовцем є підставою для притягнення його до дисциплінарної відповідальності у встановленому законодавством порядку.</w:t>
      </w:r>
    </w:p>
    <w:p w:rsidR="00474554" w:rsidRPr="00FB6E17" w:rsidRDefault="00D4679E" w:rsidP="005644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474554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При звільненні державний службовець зобов'язаний повернути перепустку та службове посвідчення.</w:t>
      </w:r>
    </w:p>
    <w:p w:rsidR="00474554" w:rsidRPr="00FB6E17" w:rsidRDefault="00902307" w:rsidP="005644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3</w:t>
      </w:r>
      <w:r w:rsidR="00474554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Питання, пов’язані  із застосуванням цих Правил, вирішуються  керівником державної служби</w:t>
      </w:r>
      <w:r w:rsidR="00F62E5D" w:rsidRPr="00FB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9C62E6" w:rsidRPr="00FB6E17" w:rsidRDefault="009C62E6" w:rsidP="0023395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C62E6" w:rsidRPr="00FB6E17" w:rsidSect="00A47D1B">
      <w:headerReference w:type="default" r:id="rId6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C9E" w:rsidRDefault="00B70C9E" w:rsidP="005A5424">
      <w:pPr>
        <w:spacing w:after="0" w:line="240" w:lineRule="auto"/>
      </w:pPr>
      <w:r>
        <w:separator/>
      </w:r>
    </w:p>
  </w:endnote>
  <w:endnote w:type="continuationSeparator" w:id="0">
    <w:p w:rsidR="00B70C9E" w:rsidRDefault="00B70C9E" w:rsidP="005A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C9E" w:rsidRDefault="00B70C9E" w:rsidP="005A5424">
      <w:pPr>
        <w:spacing w:after="0" w:line="240" w:lineRule="auto"/>
      </w:pPr>
      <w:r>
        <w:separator/>
      </w:r>
    </w:p>
  </w:footnote>
  <w:footnote w:type="continuationSeparator" w:id="0">
    <w:p w:rsidR="00B70C9E" w:rsidRDefault="00B70C9E" w:rsidP="005A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337684"/>
      <w:docPartObj>
        <w:docPartGallery w:val="Page Numbers (Top of Page)"/>
        <w:docPartUnique/>
      </w:docPartObj>
    </w:sdtPr>
    <w:sdtContent>
      <w:p w:rsidR="005A5424" w:rsidRDefault="005A54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5A5424" w:rsidRDefault="005A54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54"/>
    <w:rsid w:val="00070488"/>
    <w:rsid w:val="00076D2C"/>
    <w:rsid w:val="000B44F9"/>
    <w:rsid w:val="000C6821"/>
    <w:rsid w:val="00141EE9"/>
    <w:rsid w:val="0023395E"/>
    <w:rsid w:val="00265771"/>
    <w:rsid w:val="00357822"/>
    <w:rsid w:val="00361A76"/>
    <w:rsid w:val="00474554"/>
    <w:rsid w:val="004828A2"/>
    <w:rsid w:val="00484A16"/>
    <w:rsid w:val="004E22B8"/>
    <w:rsid w:val="004F1F10"/>
    <w:rsid w:val="00512F11"/>
    <w:rsid w:val="00524193"/>
    <w:rsid w:val="005376F5"/>
    <w:rsid w:val="00562FB7"/>
    <w:rsid w:val="0056449D"/>
    <w:rsid w:val="00575B34"/>
    <w:rsid w:val="005A5424"/>
    <w:rsid w:val="005C5606"/>
    <w:rsid w:val="005C7721"/>
    <w:rsid w:val="005E5926"/>
    <w:rsid w:val="005F529C"/>
    <w:rsid w:val="006243DF"/>
    <w:rsid w:val="00635868"/>
    <w:rsid w:val="00656B24"/>
    <w:rsid w:val="006805DA"/>
    <w:rsid w:val="007473EA"/>
    <w:rsid w:val="007B3577"/>
    <w:rsid w:val="007C532D"/>
    <w:rsid w:val="007F5EB3"/>
    <w:rsid w:val="0085463F"/>
    <w:rsid w:val="0086387A"/>
    <w:rsid w:val="00902307"/>
    <w:rsid w:val="009C62E6"/>
    <w:rsid w:val="009F4F75"/>
    <w:rsid w:val="00A47D1B"/>
    <w:rsid w:val="00A67CC4"/>
    <w:rsid w:val="00AA18EF"/>
    <w:rsid w:val="00AA19B0"/>
    <w:rsid w:val="00B174B1"/>
    <w:rsid w:val="00B70C9E"/>
    <w:rsid w:val="00BB78FE"/>
    <w:rsid w:val="00C13673"/>
    <w:rsid w:val="00C90CF7"/>
    <w:rsid w:val="00CC190D"/>
    <w:rsid w:val="00D4679E"/>
    <w:rsid w:val="00DC595C"/>
    <w:rsid w:val="00EB229C"/>
    <w:rsid w:val="00EC1701"/>
    <w:rsid w:val="00EC23EC"/>
    <w:rsid w:val="00ED4DEB"/>
    <w:rsid w:val="00ED72C3"/>
    <w:rsid w:val="00EF44DF"/>
    <w:rsid w:val="00F468E1"/>
    <w:rsid w:val="00F5078B"/>
    <w:rsid w:val="00F62E5D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C3E8A"/>
  <w15:chartTrackingRefBased/>
  <w15:docId w15:val="{FC1092A2-06C2-49BE-849D-A7EC3E6A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4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474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6">
    <w:name w:val="heading 6"/>
    <w:basedOn w:val="a"/>
    <w:link w:val="60"/>
    <w:uiPriority w:val="9"/>
    <w:qFormat/>
    <w:rsid w:val="004745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455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7455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474554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3">
    <w:name w:val="Normal (Web)"/>
    <w:basedOn w:val="a"/>
    <w:uiPriority w:val="99"/>
    <w:semiHidden/>
    <w:unhideWhenUsed/>
    <w:rsid w:val="0047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7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C17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2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54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424"/>
  </w:style>
  <w:style w:type="paragraph" w:styleId="a9">
    <w:name w:val="footer"/>
    <w:basedOn w:val="a"/>
    <w:link w:val="aa"/>
    <w:uiPriority w:val="99"/>
    <w:unhideWhenUsed/>
    <w:rsid w:val="005A54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8122</Words>
  <Characters>4631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Адельяр Юлія Шахнавазівна</dc:creator>
  <cp:keywords/>
  <dc:description/>
  <cp:lastModifiedBy>Адельяр Юлія Шахнавазівна</cp:lastModifiedBy>
  <cp:revision>7</cp:revision>
  <cp:lastPrinted>2020-02-03T10:22:00Z</cp:lastPrinted>
  <dcterms:created xsi:type="dcterms:W3CDTF">2019-10-22T12:27:00Z</dcterms:created>
  <dcterms:modified xsi:type="dcterms:W3CDTF">2020-02-03T10:25:00Z</dcterms:modified>
</cp:coreProperties>
</file>