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987AF6" w:rsidRDefault="00375483">
      <w:pPr>
        <w:ind w:left="4111"/>
        <w:jc w:val="center"/>
        <w:rPr>
          <w:rFonts w:ascii="Times New Roman" w:eastAsia="Times New Roman" w:hAnsi="Times New Roman" w:cs="Times New Roman"/>
          <w:sz w:val="28"/>
          <w:szCs w:val="28"/>
        </w:rPr>
      </w:pPr>
      <w:bookmarkStart w:id="0" w:name="_heading=h.8s2ve9vir74f" w:colFirst="0" w:colLast="0"/>
      <w:bookmarkEnd w:id="0"/>
      <w:r>
        <w:rPr>
          <w:rFonts w:ascii="Times New Roman" w:eastAsia="Times New Roman" w:hAnsi="Times New Roman" w:cs="Times New Roman"/>
          <w:sz w:val="28"/>
          <w:szCs w:val="28"/>
        </w:rPr>
        <w:t>ЗАТВЕРДЖЕНО</w:t>
      </w:r>
    </w:p>
    <w:p w14:paraId="00000002" w14:textId="77777777" w:rsidR="00987AF6" w:rsidRDefault="00375483">
      <w:pPr>
        <w:ind w:left="4111"/>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постановою Кабінету Міністрів України</w:t>
      </w:r>
    </w:p>
    <w:p w14:paraId="00000003" w14:textId="77777777" w:rsidR="00987AF6" w:rsidRDefault="00375483">
      <w:pPr>
        <w:ind w:left="3544"/>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від                       2025 р. № </w:t>
      </w:r>
    </w:p>
    <w:p w14:paraId="00000004" w14:textId="77777777" w:rsidR="00987AF6" w:rsidRDefault="00987AF6">
      <w:pPr>
        <w:rPr>
          <w:rFonts w:ascii="Times New Roman" w:eastAsia="Times New Roman" w:hAnsi="Times New Roman" w:cs="Times New Roman"/>
          <w:sz w:val="28"/>
          <w:szCs w:val="28"/>
        </w:rPr>
      </w:pPr>
    </w:p>
    <w:p w14:paraId="00000005" w14:textId="77777777" w:rsidR="00987AF6" w:rsidRDefault="00375483">
      <w:pPr>
        <w:jc w:val="center"/>
        <w:rPr>
          <w:rFonts w:ascii="Times New Roman" w:eastAsia="Times New Roman" w:hAnsi="Times New Roman" w:cs="Times New Roman"/>
          <w:b/>
          <w:sz w:val="28"/>
          <w:szCs w:val="28"/>
        </w:rPr>
      </w:pPr>
      <w:bookmarkStart w:id="1" w:name="_heading=h.2et92p0" w:colFirst="0" w:colLast="0"/>
      <w:bookmarkEnd w:id="1"/>
      <w:r>
        <w:rPr>
          <w:rFonts w:ascii="Times New Roman" w:eastAsia="Times New Roman" w:hAnsi="Times New Roman" w:cs="Times New Roman"/>
          <w:b/>
          <w:sz w:val="28"/>
          <w:szCs w:val="28"/>
        </w:rPr>
        <w:t>ПОРЯДОК</w:t>
      </w:r>
    </w:p>
    <w:p w14:paraId="00000006" w14:textId="77777777" w:rsidR="00987AF6" w:rsidRDefault="00375483">
      <w:pPr>
        <w:tabs>
          <w:tab w:val="left" w:pos="3969"/>
        </w:tabs>
        <w:jc w:val="center"/>
        <w:rPr>
          <w:rFonts w:ascii="Times New Roman" w:eastAsia="Times New Roman" w:hAnsi="Times New Roman" w:cs="Times New Roman"/>
          <w:b/>
          <w:color w:val="000000"/>
          <w:sz w:val="28"/>
          <w:szCs w:val="28"/>
        </w:rPr>
      </w:pPr>
      <w:bookmarkStart w:id="2" w:name="_heading=h.gjdgxs" w:colFirst="0" w:colLast="0"/>
      <w:bookmarkStart w:id="3" w:name="_Hlk204884276"/>
      <w:bookmarkEnd w:id="2"/>
      <w:r>
        <w:rPr>
          <w:rFonts w:ascii="Times New Roman" w:eastAsia="Times New Roman" w:hAnsi="Times New Roman" w:cs="Times New Roman"/>
          <w:b/>
          <w:sz w:val="28"/>
          <w:szCs w:val="28"/>
        </w:rPr>
        <w:t>подання та відображення</w:t>
      </w:r>
      <w:r>
        <w:rPr>
          <w:rFonts w:ascii="Times New Roman" w:eastAsia="Times New Roman" w:hAnsi="Times New Roman" w:cs="Times New Roman"/>
          <w:b/>
          <w:color w:val="000000"/>
          <w:sz w:val="28"/>
          <w:szCs w:val="28"/>
        </w:rPr>
        <w:t xml:space="preserve"> відомостей щодо фактичного покриття електронною комунікаційною мережею</w:t>
      </w:r>
      <w:r>
        <w:rPr>
          <w:rFonts w:ascii="Times New Roman" w:eastAsia="Times New Roman" w:hAnsi="Times New Roman" w:cs="Times New Roman"/>
          <w:b/>
          <w:sz w:val="28"/>
          <w:szCs w:val="28"/>
        </w:rPr>
        <w:t xml:space="preserve">, в тому числі </w:t>
      </w:r>
      <w:r>
        <w:rPr>
          <w:rFonts w:ascii="Times New Roman" w:eastAsia="Times New Roman" w:hAnsi="Times New Roman" w:cs="Times New Roman"/>
          <w:b/>
          <w:color w:val="000000"/>
          <w:sz w:val="28"/>
          <w:szCs w:val="28"/>
        </w:rPr>
        <w:t xml:space="preserve">за технологією </w:t>
      </w:r>
      <w:proofErr w:type="spellStart"/>
      <w:r>
        <w:rPr>
          <w:rFonts w:ascii="Times New Roman" w:eastAsia="Times New Roman" w:hAnsi="Times New Roman" w:cs="Times New Roman"/>
          <w:b/>
          <w:color w:val="000000"/>
          <w:sz w:val="28"/>
          <w:szCs w:val="28"/>
        </w:rPr>
        <w:t>xPON</w:t>
      </w:r>
      <w:proofErr w:type="spellEnd"/>
      <w:r>
        <w:rPr>
          <w:rFonts w:ascii="Times New Roman" w:eastAsia="Times New Roman" w:hAnsi="Times New Roman" w:cs="Times New Roman"/>
          <w:b/>
          <w:sz w:val="28"/>
          <w:szCs w:val="28"/>
        </w:rPr>
        <w:t>,</w:t>
      </w:r>
      <w:r>
        <w:rPr>
          <w:rFonts w:ascii="Times New Roman" w:eastAsia="Times New Roman" w:hAnsi="Times New Roman" w:cs="Times New Roman"/>
          <w:b/>
          <w:color w:val="000000"/>
          <w:sz w:val="28"/>
          <w:szCs w:val="28"/>
        </w:rPr>
        <w:t xml:space="preserve"> засобами Єдиного державного </w:t>
      </w:r>
      <w:proofErr w:type="spellStart"/>
      <w:r>
        <w:rPr>
          <w:rFonts w:ascii="Times New Roman" w:eastAsia="Times New Roman" w:hAnsi="Times New Roman" w:cs="Times New Roman"/>
          <w:b/>
          <w:color w:val="000000"/>
          <w:sz w:val="28"/>
          <w:szCs w:val="28"/>
        </w:rPr>
        <w:t>вебпорталу</w:t>
      </w:r>
      <w:proofErr w:type="spellEnd"/>
      <w:r>
        <w:rPr>
          <w:rFonts w:ascii="Times New Roman" w:eastAsia="Times New Roman" w:hAnsi="Times New Roman" w:cs="Times New Roman"/>
          <w:b/>
          <w:color w:val="000000"/>
          <w:sz w:val="28"/>
          <w:szCs w:val="28"/>
        </w:rPr>
        <w:t xml:space="preserve"> електронних послуг</w:t>
      </w:r>
    </w:p>
    <w:bookmarkEnd w:id="3"/>
    <w:p w14:paraId="00000007" w14:textId="77777777" w:rsidR="00987AF6" w:rsidRDefault="00987AF6" w:rsidP="00210DBA">
      <w:pPr>
        <w:shd w:val="clear" w:color="auto" w:fill="FFFFFF"/>
        <w:spacing w:after="150"/>
        <w:ind w:firstLine="567"/>
        <w:jc w:val="both"/>
        <w:rPr>
          <w:rFonts w:ascii="Times New Roman" w:eastAsia="Times New Roman" w:hAnsi="Times New Roman" w:cs="Times New Roman"/>
        </w:rPr>
      </w:pPr>
    </w:p>
    <w:p w14:paraId="00000009" w14:textId="0100FD7A" w:rsidR="00987AF6" w:rsidRPr="00210DBA" w:rsidRDefault="00375483" w:rsidP="00210DBA">
      <w:pPr>
        <w:ind w:firstLine="567"/>
        <w:jc w:val="both"/>
        <w:rPr>
          <w:rFonts w:ascii="Times New Roman" w:eastAsia="Times New Roman" w:hAnsi="Times New Roman" w:cs="Times New Roman"/>
          <w:sz w:val="28"/>
          <w:szCs w:val="28"/>
        </w:rPr>
      </w:pPr>
      <w:bookmarkStart w:id="4" w:name="_heading=h.f2w9o3qur0ry" w:colFirst="0" w:colLast="0"/>
      <w:bookmarkEnd w:id="4"/>
      <w:r>
        <w:rPr>
          <w:rFonts w:ascii="Times New Roman" w:eastAsia="Times New Roman" w:hAnsi="Times New Roman" w:cs="Times New Roman"/>
          <w:sz w:val="28"/>
          <w:szCs w:val="28"/>
        </w:rPr>
        <w:t xml:space="preserve">1. Цей Порядок визначає механізм подання та відображення засобами Єдиного державного </w:t>
      </w:r>
      <w:proofErr w:type="spellStart"/>
      <w:r>
        <w:rPr>
          <w:rFonts w:ascii="Times New Roman" w:eastAsia="Times New Roman" w:hAnsi="Times New Roman" w:cs="Times New Roman"/>
          <w:sz w:val="28"/>
          <w:szCs w:val="28"/>
        </w:rPr>
        <w:t>вебпорталу</w:t>
      </w:r>
      <w:proofErr w:type="spellEnd"/>
      <w:r>
        <w:rPr>
          <w:rFonts w:ascii="Times New Roman" w:eastAsia="Times New Roman" w:hAnsi="Times New Roman" w:cs="Times New Roman"/>
          <w:sz w:val="28"/>
          <w:szCs w:val="28"/>
        </w:rPr>
        <w:t xml:space="preserve"> електронних послуг (далі – Портал Дія), зокрема з використанням мобільного додатка Порталу Дія (Дія), відомостей щодо фактичного покриття електронною комунікаційною мережею, в тому числі за технологією </w:t>
      </w:r>
      <w:proofErr w:type="spellStart"/>
      <w:r>
        <w:rPr>
          <w:rFonts w:ascii="Times New Roman" w:eastAsia="Times New Roman" w:hAnsi="Times New Roman" w:cs="Times New Roman"/>
          <w:sz w:val="28"/>
          <w:szCs w:val="28"/>
        </w:rPr>
        <w:t>xPON</w:t>
      </w:r>
      <w:proofErr w:type="spellEnd"/>
      <w:r>
        <w:rPr>
          <w:rFonts w:ascii="Times New Roman" w:eastAsia="Times New Roman" w:hAnsi="Times New Roman" w:cs="Times New Roman"/>
          <w:sz w:val="28"/>
          <w:szCs w:val="28"/>
        </w:rPr>
        <w:t xml:space="preserve"> (далі – відомості щодо фактичного покриття мережею).</w:t>
      </w:r>
      <w:bookmarkStart w:id="5" w:name="_heading=h.82wem576404k" w:colFirst="0" w:colLast="0"/>
      <w:bookmarkEnd w:id="5"/>
    </w:p>
    <w:p w14:paraId="0000000A" w14:textId="77777777" w:rsidR="00987AF6" w:rsidRPr="008C1146" w:rsidRDefault="00987AF6" w:rsidP="00210DBA">
      <w:pPr>
        <w:ind w:firstLine="567"/>
        <w:jc w:val="both"/>
        <w:rPr>
          <w:rFonts w:ascii="Times New Roman" w:eastAsia="Times New Roman" w:hAnsi="Times New Roman" w:cs="Times New Roman"/>
          <w:sz w:val="28"/>
          <w:szCs w:val="28"/>
          <w:highlight w:val="yellow"/>
        </w:rPr>
      </w:pPr>
      <w:bookmarkStart w:id="6" w:name="_heading=h.wjjv4bd11bml" w:colFirst="0" w:colLast="0"/>
      <w:bookmarkEnd w:id="6"/>
    </w:p>
    <w:p w14:paraId="0000000B" w14:textId="7662C97D" w:rsidR="00987AF6" w:rsidRDefault="00375483" w:rsidP="00210DBA">
      <w:pPr>
        <w:ind w:firstLine="567"/>
        <w:jc w:val="both"/>
        <w:rPr>
          <w:rFonts w:ascii="Times New Roman" w:eastAsia="Times New Roman" w:hAnsi="Times New Roman" w:cs="Times New Roman"/>
          <w:sz w:val="28"/>
          <w:szCs w:val="28"/>
        </w:rPr>
      </w:pPr>
      <w:r w:rsidRPr="008C1146">
        <w:rPr>
          <w:rFonts w:ascii="Times New Roman" w:eastAsia="Times New Roman" w:hAnsi="Times New Roman" w:cs="Times New Roman"/>
          <w:sz w:val="28"/>
          <w:szCs w:val="28"/>
        </w:rPr>
        <w:t xml:space="preserve">2. У цьому Порядку терміни вживаються у значенні, наведеному в Законах України </w:t>
      </w:r>
      <w:r w:rsidR="008C1146" w:rsidRPr="00544A97">
        <w:rPr>
          <w:rFonts w:ascii="Times New Roman" w:eastAsia="Times New Roman" w:hAnsi="Times New Roman" w:cs="Times New Roman"/>
          <w:sz w:val="28"/>
          <w:szCs w:val="28"/>
        </w:rPr>
        <w:t>“</w:t>
      </w:r>
      <w:r w:rsidRPr="00544A97">
        <w:rPr>
          <w:rFonts w:ascii="Times New Roman" w:eastAsia="Times New Roman" w:hAnsi="Times New Roman" w:cs="Times New Roman"/>
          <w:sz w:val="28"/>
          <w:szCs w:val="28"/>
        </w:rPr>
        <w:t>Про електронні документи та електронний документообіг”,</w:t>
      </w:r>
      <w:r w:rsidRPr="008C1146">
        <w:rPr>
          <w:rFonts w:ascii="Times New Roman" w:eastAsia="Times New Roman" w:hAnsi="Times New Roman" w:cs="Times New Roman"/>
          <w:sz w:val="28"/>
          <w:szCs w:val="28"/>
        </w:rPr>
        <w:t xml:space="preserve"> “</w:t>
      </w:r>
      <w:bookmarkStart w:id="7" w:name="_Hlk204884997"/>
      <w:r w:rsidRPr="008C1146">
        <w:rPr>
          <w:rFonts w:ascii="Times New Roman" w:eastAsia="Times New Roman" w:hAnsi="Times New Roman" w:cs="Times New Roman"/>
          <w:sz w:val="28"/>
          <w:szCs w:val="28"/>
        </w:rPr>
        <w:t>Про електронну ідентифікацію та електронні довірчі послуги</w:t>
      </w:r>
      <w:bookmarkEnd w:id="7"/>
      <w:r w:rsidRPr="008C1146">
        <w:rPr>
          <w:rFonts w:ascii="Times New Roman" w:eastAsia="Times New Roman" w:hAnsi="Times New Roman" w:cs="Times New Roman"/>
          <w:sz w:val="28"/>
          <w:szCs w:val="28"/>
        </w:rPr>
        <w:t xml:space="preserve">”, “Про електронні комунікації”, “Про захист інформації в інформаційно-комунікаційних системах”, Положенні про Єдиний державний </w:t>
      </w:r>
      <w:proofErr w:type="spellStart"/>
      <w:r w:rsidRPr="008C1146">
        <w:rPr>
          <w:rFonts w:ascii="Times New Roman" w:eastAsia="Times New Roman" w:hAnsi="Times New Roman" w:cs="Times New Roman"/>
          <w:sz w:val="28"/>
          <w:szCs w:val="28"/>
        </w:rPr>
        <w:t>вебпортал</w:t>
      </w:r>
      <w:proofErr w:type="spellEnd"/>
      <w:r w:rsidRPr="008C1146">
        <w:rPr>
          <w:rFonts w:ascii="Times New Roman" w:eastAsia="Times New Roman" w:hAnsi="Times New Roman" w:cs="Times New Roman"/>
          <w:sz w:val="28"/>
          <w:szCs w:val="28"/>
        </w:rPr>
        <w:t xml:space="preserve"> електр</w:t>
      </w:r>
      <w:r>
        <w:rPr>
          <w:rFonts w:ascii="Times New Roman" w:eastAsia="Times New Roman" w:hAnsi="Times New Roman" w:cs="Times New Roman"/>
          <w:sz w:val="28"/>
          <w:szCs w:val="28"/>
        </w:rPr>
        <w:t xml:space="preserve">онних послуг, затвердженому постановою Кабінету Міністрів України від 04 грудня 2019 р. № 1137 </w:t>
      </w:r>
      <w:bookmarkStart w:id="8" w:name="_Hlk204884976"/>
      <w:r>
        <w:rPr>
          <w:rFonts w:ascii="Times New Roman" w:eastAsia="Times New Roman" w:hAnsi="Times New Roman" w:cs="Times New Roman"/>
          <w:sz w:val="28"/>
          <w:szCs w:val="28"/>
        </w:rPr>
        <w:t xml:space="preserve">“Питання Єдиного державного </w:t>
      </w:r>
      <w:proofErr w:type="spellStart"/>
      <w:r>
        <w:rPr>
          <w:rFonts w:ascii="Times New Roman" w:eastAsia="Times New Roman" w:hAnsi="Times New Roman" w:cs="Times New Roman"/>
          <w:sz w:val="28"/>
          <w:szCs w:val="28"/>
        </w:rPr>
        <w:t>вебпорталу</w:t>
      </w:r>
      <w:proofErr w:type="spellEnd"/>
      <w:r>
        <w:rPr>
          <w:rFonts w:ascii="Times New Roman" w:eastAsia="Times New Roman" w:hAnsi="Times New Roman" w:cs="Times New Roman"/>
          <w:sz w:val="28"/>
          <w:szCs w:val="28"/>
        </w:rPr>
        <w:t xml:space="preserve"> електронних послуг та Реєстру адміністративних послуг”</w:t>
      </w:r>
      <w:bookmarkEnd w:id="8"/>
      <w:r>
        <w:rPr>
          <w:rFonts w:ascii="Times New Roman" w:eastAsia="Times New Roman" w:hAnsi="Times New Roman" w:cs="Times New Roman"/>
          <w:sz w:val="28"/>
          <w:szCs w:val="28"/>
        </w:rPr>
        <w:t xml:space="preserve"> (Офіційний вісник України, 2020 р., № 3, ст. 136</w:t>
      </w:r>
      <w:r w:rsidR="008C1146">
        <w:rPr>
          <w:rFonts w:ascii="Times New Roman" w:eastAsia="Times New Roman" w:hAnsi="Times New Roman" w:cs="Times New Roman"/>
          <w:sz w:val="28"/>
          <w:szCs w:val="28"/>
          <w:lang w:val="uk-UA"/>
        </w:rPr>
        <w:t xml:space="preserve">; </w:t>
      </w:r>
      <w:r w:rsidR="008C1146" w:rsidRPr="000A70AA">
        <w:rPr>
          <w:rFonts w:ascii="Times New Roman" w:eastAsia="Times New Roman" w:hAnsi="Times New Roman" w:cs="Times New Roman"/>
          <w:sz w:val="28"/>
          <w:szCs w:val="28"/>
          <w:lang w:val="uk-UA"/>
        </w:rPr>
        <w:t>2022 р., № 69, ст. 4171</w:t>
      </w:r>
      <w:r w:rsidRPr="000A70AA">
        <w:rPr>
          <w:rFonts w:ascii="Times New Roman" w:eastAsia="Times New Roman" w:hAnsi="Times New Roman" w:cs="Times New Roman"/>
          <w:sz w:val="28"/>
          <w:szCs w:val="28"/>
        </w:rPr>
        <w:t>).</w:t>
      </w:r>
    </w:p>
    <w:p w14:paraId="0000000C" w14:textId="77777777" w:rsidR="00987AF6" w:rsidRDefault="00987AF6" w:rsidP="00210DBA">
      <w:pPr>
        <w:ind w:firstLine="567"/>
        <w:jc w:val="both"/>
        <w:rPr>
          <w:rFonts w:ascii="Times New Roman" w:eastAsia="Times New Roman" w:hAnsi="Times New Roman" w:cs="Times New Roman"/>
          <w:sz w:val="28"/>
          <w:szCs w:val="28"/>
        </w:rPr>
      </w:pPr>
    </w:p>
    <w:p w14:paraId="065AA179" w14:textId="1DB5CC9C" w:rsidR="000320B3" w:rsidRPr="00963F31" w:rsidRDefault="00A2053B" w:rsidP="000320B3">
      <w:pP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uk-UA"/>
        </w:rPr>
        <w:t>3</w:t>
      </w:r>
      <w:r w:rsidR="00BE51CC">
        <w:rPr>
          <w:rFonts w:ascii="Times New Roman" w:eastAsia="Times New Roman" w:hAnsi="Times New Roman" w:cs="Times New Roman"/>
          <w:sz w:val="28"/>
          <w:szCs w:val="28"/>
          <w:lang w:val="uk-UA"/>
        </w:rPr>
        <w:t xml:space="preserve">. </w:t>
      </w:r>
      <w:r w:rsidR="000320B3">
        <w:rPr>
          <w:rFonts w:ascii="Times New Roman" w:eastAsia="Times New Roman" w:hAnsi="Times New Roman" w:cs="Times New Roman"/>
          <w:sz w:val="28"/>
          <w:szCs w:val="28"/>
        </w:rPr>
        <w:t xml:space="preserve">Для подання відомостей щодо фактичного покриття мережею та їх відображення </w:t>
      </w:r>
      <w:r w:rsidR="000320B3" w:rsidRPr="00963F31">
        <w:rPr>
          <w:rFonts w:ascii="Times New Roman" w:eastAsia="Times New Roman" w:hAnsi="Times New Roman" w:cs="Times New Roman"/>
          <w:sz w:val="28"/>
          <w:szCs w:val="28"/>
        </w:rPr>
        <w:t>через мобільний додаток Порталу Дія (Дія) постачальник електронних комунікаційних послуг</w:t>
      </w:r>
      <w:r w:rsidR="000320B3" w:rsidRPr="00210DBA">
        <w:rPr>
          <w:rFonts w:ascii="Times New Roman" w:eastAsia="Times New Roman" w:hAnsi="Times New Roman" w:cs="Times New Roman"/>
          <w:sz w:val="28"/>
          <w:szCs w:val="28"/>
        </w:rPr>
        <w:t xml:space="preserve"> </w:t>
      </w:r>
      <w:r w:rsidR="000320B3" w:rsidRPr="00963F31">
        <w:rPr>
          <w:rFonts w:ascii="Times New Roman" w:eastAsia="Times New Roman" w:hAnsi="Times New Roman" w:cs="Times New Roman"/>
          <w:sz w:val="28"/>
          <w:szCs w:val="28"/>
        </w:rPr>
        <w:t>реєструється на Порталі Дія шляхом подання заяви про реєстрацію (далі – заява) в електронній формі засобами Порталу Дія.</w:t>
      </w:r>
    </w:p>
    <w:p w14:paraId="069A117B" w14:textId="587CF1E5" w:rsidR="00BE51CC" w:rsidRPr="005067E2" w:rsidRDefault="00BE51CC" w:rsidP="00210DBA">
      <w:pPr>
        <w:ind w:firstLine="567"/>
        <w:jc w:val="both"/>
        <w:rPr>
          <w:rFonts w:ascii="Times New Roman" w:eastAsia="Times New Roman" w:hAnsi="Times New Roman" w:cs="Times New Roman"/>
          <w:sz w:val="28"/>
          <w:szCs w:val="28"/>
          <w:lang w:val="uk-UA"/>
        </w:rPr>
      </w:pPr>
      <w:r w:rsidRPr="000A70AA">
        <w:rPr>
          <w:rFonts w:ascii="Times New Roman" w:eastAsia="Times New Roman" w:hAnsi="Times New Roman" w:cs="Times New Roman"/>
          <w:sz w:val="28"/>
          <w:szCs w:val="28"/>
        </w:rPr>
        <w:t xml:space="preserve">Не може </w:t>
      </w:r>
      <w:proofErr w:type="spellStart"/>
      <w:r w:rsidRPr="000A70AA">
        <w:rPr>
          <w:rFonts w:ascii="Times New Roman" w:eastAsia="Times New Roman" w:hAnsi="Times New Roman" w:cs="Times New Roman"/>
          <w:sz w:val="28"/>
          <w:szCs w:val="28"/>
        </w:rPr>
        <w:t>пода</w:t>
      </w:r>
      <w:proofErr w:type="spellEnd"/>
      <w:r w:rsidR="00F112EE">
        <w:rPr>
          <w:rFonts w:ascii="Times New Roman" w:eastAsia="Times New Roman" w:hAnsi="Times New Roman" w:cs="Times New Roman"/>
          <w:sz w:val="28"/>
          <w:szCs w:val="28"/>
          <w:lang w:val="uk-UA"/>
        </w:rPr>
        <w:t>ва</w:t>
      </w:r>
      <w:r w:rsidRPr="000A70AA">
        <w:rPr>
          <w:rFonts w:ascii="Times New Roman" w:eastAsia="Times New Roman" w:hAnsi="Times New Roman" w:cs="Times New Roman"/>
          <w:sz w:val="28"/>
          <w:szCs w:val="28"/>
        </w:rPr>
        <w:t>ти заяву постачальник електронних комунікаційних послуг</w:t>
      </w:r>
      <w:r w:rsidRPr="000A70AA">
        <w:rPr>
          <w:rFonts w:ascii="Times New Roman" w:eastAsia="Times New Roman" w:hAnsi="Times New Roman" w:cs="Times New Roman"/>
          <w:sz w:val="28"/>
          <w:szCs w:val="28"/>
          <w:lang w:val="uk-UA"/>
        </w:rPr>
        <w:t>,</w:t>
      </w:r>
      <w:r w:rsidRPr="000A70AA">
        <w:rPr>
          <w:rFonts w:ascii="Times New Roman" w:eastAsia="Times New Roman" w:hAnsi="Times New Roman" w:cs="Times New Roman"/>
          <w:sz w:val="28"/>
          <w:szCs w:val="28"/>
        </w:rPr>
        <w:t xml:space="preserve"> </w:t>
      </w:r>
      <w:r w:rsidRPr="000A70AA">
        <w:rPr>
          <w:rFonts w:ascii="Times New Roman" w:eastAsia="Times New Roman" w:hAnsi="Times New Roman" w:cs="Times New Roman"/>
          <w:sz w:val="28"/>
          <w:szCs w:val="28"/>
          <w:lang w:val="uk-UA"/>
        </w:rPr>
        <w:t>стосовно</w:t>
      </w:r>
      <w:r w:rsidRPr="000A70AA">
        <w:rPr>
          <w:rFonts w:ascii="Times New Roman" w:eastAsia="Times New Roman" w:hAnsi="Times New Roman" w:cs="Times New Roman"/>
          <w:sz w:val="28"/>
          <w:szCs w:val="28"/>
        </w:rPr>
        <w:t xml:space="preserve"> якого </w:t>
      </w:r>
      <w:proofErr w:type="spellStart"/>
      <w:r w:rsidRPr="000A70AA">
        <w:rPr>
          <w:rFonts w:ascii="Times New Roman" w:eastAsia="Times New Roman" w:hAnsi="Times New Roman" w:cs="Times New Roman"/>
          <w:sz w:val="28"/>
          <w:szCs w:val="28"/>
        </w:rPr>
        <w:t>внесено</w:t>
      </w:r>
      <w:proofErr w:type="spellEnd"/>
      <w:r w:rsidRPr="000A70AA">
        <w:rPr>
          <w:rFonts w:ascii="Times New Roman" w:eastAsia="Times New Roman" w:hAnsi="Times New Roman" w:cs="Times New Roman"/>
          <w:sz w:val="28"/>
          <w:szCs w:val="28"/>
        </w:rPr>
        <w:t xml:space="preserve"> запис про державну реєстрацію припинення юридичної особи або припинення підприємницької діяльності фізичної особи - підприємця, або наявне судове рішення про скасування (визнання недійсною) державної реєстрації юридичної особи / фізично</w:t>
      </w:r>
      <w:r w:rsidRPr="000A70AA">
        <w:rPr>
          <w:rFonts w:ascii="Times New Roman" w:eastAsia="Times New Roman" w:hAnsi="Times New Roman" w:cs="Times New Roman"/>
          <w:sz w:val="28"/>
          <w:szCs w:val="28"/>
          <w:lang w:val="uk-UA"/>
        </w:rPr>
        <w:t>ї</w:t>
      </w:r>
      <w:r w:rsidRPr="000A70AA">
        <w:rPr>
          <w:rFonts w:ascii="Times New Roman" w:eastAsia="Times New Roman" w:hAnsi="Times New Roman" w:cs="Times New Roman"/>
          <w:sz w:val="28"/>
          <w:szCs w:val="28"/>
        </w:rPr>
        <w:t xml:space="preserve"> </w:t>
      </w:r>
      <w:proofErr w:type="spellStart"/>
      <w:r w:rsidRPr="000A70AA">
        <w:rPr>
          <w:rFonts w:ascii="Times New Roman" w:eastAsia="Times New Roman" w:hAnsi="Times New Roman" w:cs="Times New Roman"/>
          <w:sz w:val="28"/>
          <w:szCs w:val="28"/>
        </w:rPr>
        <w:t>особ</w:t>
      </w:r>
      <w:proofErr w:type="spellEnd"/>
      <w:r w:rsidRPr="000A70AA">
        <w:rPr>
          <w:rFonts w:ascii="Times New Roman" w:eastAsia="Times New Roman" w:hAnsi="Times New Roman" w:cs="Times New Roman"/>
          <w:sz w:val="28"/>
          <w:szCs w:val="28"/>
          <w:lang w:val="uk-UA"/>
        </w:rPr>
        <w:t>и</w:t>
      </w:r>
      <w:r w:rsidRPr="000A70AA">
        <w:rPr>
          <w:rFonts w:ascii="Times New Roman" w:eastAsia="Times New Roman" w:hAnsi="Times New Roman" w:cs="Times New Roman"/>
          <w:sz w:val="28"/>
          <w:szCs w:val="28"/>
        </w:rPr>
        <w:t xml:space="preserve"> </w:t>
      </w:r>
      <w:r w:rsidRPr="004F6E9F">
        <w:rPr>
          <w:rFonts w:ascii="Times New Roman" w:eastAsia="Times New Roman" w:hAnsi="Times New Roman" w:cs="Times New Roman"/>
          <w:sz w:val="28"/>
          <w:szCs w:val="28"/>
        </w:rPr>
        <w:t xml:space="preserve">- </w:t>
      </w:r>
      <w:proofErr w:type="spellStart"/>
      <w:r w:rsidRPr="004F6E9F">
        <w:rPr>
          <w:rFonts w:ascii="Times New Roman" w:eastAsia="Times New Roman" w:hAnsi="Times New Roman" w:cs="Times New Roman"/>
          <w:sz w:val="28"/>
          <w:szCs w:val="28"/>
        </w:rPr>
        <w:t>підприємц</w:t>
      </w:r>
      <w:proofErr w:type="spellEnd"/>
      <w:r w:rsidRPr="004F6E9F">
        <w:rPr>
          <w:rFonts w:ascii="Times New Roman" w:eastAsia="Times New Roman" w:hAnsi="Times New Roman" w:cs="Times New Roman"/>
          <w:sz w:val="28"/>
          <w:szCs w:val="28"/>
          <w:lang w:val="uk-UA"/>
        </w:rPr>
        <w:t>я</w:t>
      </w:r>
      <w:r w:rsidR="00A2053B" w:rsidRPr="004F6E9F">
        <w:rPr>
          <w:rFonts w:ascii="Times New Roman" w:eastAsia="Times New Roman" w:hAnsi="Times New Roman" w:cs="Times New Roman"/>
          <w:sz w:val="28"/>
          <w:szCs w:val="28"/>
          <w:lang w:val="uk-UA"/>
        </w:rPr>
        <w:t xml:space="preserve">, а також щодо якого відсутня </w:t>
      </w:r>
      <w:r w:rsidR="005067E2" w:rsidRPr="004F6E9F">
        <w:rPr>
          <w:rFonts w:ascii="Times New Roman" w:eastAsia="Times New Roman" w:hAnsi="Times New Roman" w:cs="Times New Roman"/>
          <w:sz w:val="28"/>
          <w:szCs w:val="28"/>
          <w:lang w:val="uk-UA"/>
        </w:rPr>
        <w:t xml:space="preserve">інформація </w:t>
      </w:r>
      <w:r w:rsidR="00A2053B" w:rsidRPr="004F6E9F">
        <w:rPr>
          <w:rFonts w:ascii="Times New Roman" w:eastAsia="Times New Roman" w:hAnsi="Times New Roman" w:cs="Times New Roman"/>
          <w:sz w:val="28"/>
          <w:szCs w:val="28"/>
          <w:lang w:val="uk-UA"/>
        </w:rPr>
        <w:t>у Реєстрі постачальників електронних комунікаційних мереж та послуг (далі - Реєстр)</w:t>
      </w:r>
      <w:r w:rsidRPr="004F6E9F">
        <w:rPr>
          <w:rFonts w:ascii="Times New Roman" w:eastAsia="Times New Roman" w:hAnsi="Times New Roman" w:cs="Times New Roman"/>
          <w:sz w:val="28"/>
          <w:szCs w:val="28"/>
        </w:rPr>
        <w:t>.</w:t>
      </w:r>
      <w:r w:rsidR="005067E2" w:rsidRPr="004F6E9F">
        <w:rPr>
          <w:rFonts w:ascii="Times New Roman" w:eastAsia="Times New Roman" w:hAnsi="Times New Roman" w:cs="Times New Roman"/>
          <w:sz w:val="28"/>
          <w:szCs w:val="28"/>
          <w:lang w:val="uk-UA"/>
        </w:rPr>
        <w:t xml:space="preserve"> </w:t>
      </w:r>
    </w:p>
    <w:p w14:paraId="72D87CE0" w14:textId="763B92A3" w:rsidR="00A2053B" w:rsidRDefault="00A2053B" w:rsidP="00210DBA">
      <w:pPr>
        <w:ind w:firstLine="567"/>
        <w:jc w:val="both"/>
        <w:rPr>
          <w:rFonts w:ascii="Times New Roman" w:eastAsia="Times New Roman" w:hAnsi="Times New Roman" w:cs="Times New Roman"/>
          <w:sz w:val="28"/>
          <w:szCs w:val="28"/>
        </w:rPr>
      </w:pPr>
    </w:p>
    <w:p w14:paraId="2C842AB6" w14:textId="3F3076AB" w:rsidR="00A2053B" w:rsidRDefault="00A2053B" w:rsidP="00A2053B">
      <w:pPr>
        <w:ind w:firstLine="567"/>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4. </w:t>
      </w:r>
      <w:r w:rsidRPr="00375483">
        <w:rPr>
          <w:rFonts w:ascii="Times New Roman" w:eastAsia="Times New Roman" w:hAnsi="Times New Roman" w:cs="Times New Roman"/>
          <w:sz w:val="28"/>
          <w:szCs w:val="28"/>
        </w:rPr>
        <w:t xml:space="preserve">Наявність інформації про постачальника електронних комунікаційних послуг в Реєстрі </w:t>
      </w:r>
      <w:r>
        <w:rPr>
          <w:rFonts w:ascii="Times New Roman" w:eastAsia="Times New Roman" w:hAnsi="Times New Roman" w:cs="Times New Roman"/>
          <w:sz w:val="28"/>
          <w:szCs w:val="28"/>
        </w:rPr>
        <w:t>перевіряється технічним адміністратором Порталу Дія засобами Порталу Дія відповідно до інформації, наданої Національною комісією, що здійснює державне регулювання у сфері електронних комунікацій, радіочастотного спектра та послуг поштового зв’язку</w:t>
      </w:r>
      <w:r>
        <w:rPr>
          <w:rFonts w:ascii="Times New Roman" w:eastAsia="Times New Roman" w:hAnsi="Times New Roman" w:cs="Times New Roman"/>
          <w:sz w:val="28"/>
          <w:szCs w:val="28"/>
          <w:lang w:val="uk-UA"/>
        </w:rPr>
        <w:t>.</w:t>
      </w:r>
    </w:p>
    <w:p w14:paraId="656763FA" w14:textId="414541B5" w:rsidR="00A2053B" w:rsidRPr="00402159" w:rsidRDefault="00A2053B" w:rsidP="00A2053B">
      <w:pP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Інформація про </w:t>
      </w:r>
      <w:r w:rsidRPr="00544A97">
        <w:rPr>
          <w:rFonts w:ascii="Times New Roman" w:eastAsia="Times New Roman" w:hAnsi="Times New Roman" w:cs="Times New Roman"/>
          <w:sz w:val="28"/>
          <w:szCs w:val="28"/>
        </w:rPr>
        <w:t>постачальник</w:t>
      </w:r>
      <w:proofErr w:type="spellStart"/>
      <w:r w:rsidRPr="00544A97">
        <w:rPr>
          <w:rFonts w:ascii="Times New Roman" w:eastAsia="Times New Roman" w:hAnsi="Times New Roman" w:cs="Times New Roman"/>
          <w:sz w:val="28"/>
          <w:szCs w:val="28"/>
          <w:lang w:val="uk-UA"/>
        </w:rPr>
        <w:t>ів</w:t>
      </w:r>
      <w:proofErr w:type="spellEnd"/>
      <w:r w:rsidRPr="00544A97">
        <w:rPr>
          <w:rFonts w:ascii="Times New Roman" w:eastAsia="Times New Roman" w:hAnsi="Times New Roman" w:cs="Times New Roman"/>
          <w:sz w:val="28"/>
          <w:szCs w:val="28"/>
        </w:rPr>
        <w:t xml:space="preserve"> еле</w:t>
      </w:r>
      <w:r>
        <w:rPr>
          <w:rFonts w:ascii="Times New Roman" w:eastAsia="Times New Roman" w:hAnsi="Times New Roman" w:cs="Times New Roman"/>
          <w:sz w:val="28"/>
          <w:szCs w:val="28"/>
        </w:rPr>
        <w:t xml:space="preserve">ктронних комунікаційних послуг, що містяться в Реєстрі, щомісяця до 10 числа передається Національною комісією, що здійснює державне регулювання у сфері електронних комунікацій, радіочастотного спектра та послуг </w:t>
      </w:r>
      <w:r w:rsidRPr="00E97095">
        <w:rPr>
          <w:rFonts w:ascii="Times New Roman" w:eastAsia="Times New Roman" w:hAnsi="Times New Roman" w:cs="Times New Roman"/>
          <w:sz w:val="28"/>
          <w:szCs w:val="28"/>
        </w:rPr>
        <w:t xml:space="preserve">поштового зв’язку, до Мінцифри з використанням </w:t>
      </w:r>
      <w:r w:rsidRPr="00402159">
        <w:rPr>
          <w:rFonts w:ascii="Times New Roman" w:eastAsia="Times New Roman" w:hAnsi="Times New Roman" w:cs="Times New Roman"/>
          <w:sz w:val="28"/>
          <w:szCs w:val="28"/>
        </w:rPr>
        <w:t>системи електронно</w:t>
      </w:r>
      <w:r w:rsidRPr="00402159">
        <w:rPr>
          <w:rFonts w:ascii="Times New Roman" w:eastAsia="Times New Roman" w:hAnsi="Times New Roman" w:cs="Times New Roman"/>
          <w:sz w:val="28"/>
          <w:szCs w:val="28"/>
          <w:lang w:val="uk-UA"/>
        </w:rPr>
        <w:t>ї</w:t>
      </w:r>
      <w:r w:rsidRPr="00402159">
        <w:rPr>
          <w:rFonts w:ascii="Times New Roman" w:eastAsia="Times New Roman" w:hAnsi="Times New Roman" w:cs="Times New Roman"/>
          <w:sz w:val="28"/>
          <w:szCs w:val="28"/>
        </w:rPr>
        <w:t xml:space="preserve"> </w:t>
      </w:r>
      <w:r w:rsidRPr="00402159">
        <w:rPr>
          <w:rFonts w:ascii="Times New Roman" w:eastAsia="Times New Roman" w:hAnsi="Times New Roman" w:cs="Times New Roman"/>
          <w:sz w:val="28"/>
          <w:szCs w:val="28"/>
          <w:lang w:val="uk-UA"/>
        </w:rPr>
        <w:t xml:space="preserve">взаємодії органів виконавчої влади. </w:t>
      </w:r>
    </w:p>
    <w:p w14:paraId="4A73622F" w14:textId="5BD9F0FF" w:rsidR="00A2053B" w:rsidRPr="004F6E9F" w:rsidRDefault="00A2053B" w:rsidP="00A2053B">
      <w:pPr>
        <w:ind w:firstLine="567"/>
        <w:jc w:val="both"/>
        <w:rPr>
          <w:rFonts w:ascii="Times New Roman" w:eastAsia="Times New Roman" w:hAnsi="Times New Roman" w:cs="Times New Roman"/>
          <w:sz w:val="28"/>
          <w:szCs w:val="28"/>
        </w:rPr>
      </w:pPr>
      <w:r w:rsidRPr="00402159">
        <w:rPr>
          <w:rFonts w:ascii="Times New Roman" w:eastAsia="Times New Roman" w:hAnsi="Times New Roman" w:cs="Times New Roman"/>
          <w:sz w:val="28"/>
          <w:szCs w:val="28"/>
        </w:rPr>
        <w:t xml:space="preserve">Інформація, визначена абзацом </w:t>
      </w:r>
      <w:r w:rsidR="00F112EE">
        <w:rPr>
          <w:rFonts w:ascii="Times New Roman" w:eastAsia="Times New Roman" w:hAnsi="Times New Roman" w:cs="Times New Roman"/>
          <w:sz w:val="28"/>
          <w:szCs w:val="28"/>
          <w:lang w:val="uk-UA"/>
        </w:rPr>
        <w:t>третім</w:t>
      </w:r>
      <w:r w:rsidRPr="00402159">
        <w:rPr>
          <w:rFonts w:ascii="Times New Roman" w:eastAsia="Times New Roman" w:hAnsi="Times New Roman" w:cs="Times New Roman"/>
          <w:sz w:val="28"/>
          <w:szCs w:val="28"/>
        </w:rPr>
        <w:t xml:space="preserve"> цього пункту, протягом </w:t>
      </w:r>
      <w:r w:rsidRPr="00402159">
        <w:rPr>
          <w:rFonts w:ascii="Times New Roman" w:eastAsia="Times New Roman" w:hAnsi="Times New Roman" w:cs="Times New Roman"/>
          <w:sz w:val="28"/>
          <w:szCs w:val="28"/>
          <w:lang w:val="uk-UA"/>
        </w:rPr>
        <w:t>трьох робочих</w:t>
      </w:r>
      <w:r w:rsidRPr="00402159">
        <w:rPr>
          <w:rFonts w:ascii="Times New Roman" w:eastAsia="Times New Roman" w:hAnsi="Times New Roman" w:cs="Times New Roman"/>
          <w:sz w:val="28"/>
          <w:szCs w:val="28"/>
        </w:rPr>
        <w:t xml:space="preserve"> днів з моменту її отримання </w:t>
      </w:r>
      <w:r w:rsidRPr="004F6E9F">
        <w:rPr>
          <w:rFonts w:ascii="Times New Roman" w:eastAsia="Times New Roman" w:hAnsi="Times New Roman" w:cs="Times New Roman"/>
          <w:sz w:val="28"/>
          <w:szCs w:val="28"/>
        </w:rPr>
        <w:t xml:space="preserve">вноситься </w:t>
      </w:r>
      <w:r w:rsidRPr="004F6E9F">
        <w:rPr>
          <w:rFonts w:ascii="Times New Roman" w:eastAsia="Times New Roman" w:hAnsi="Times New Roman" w:cs="Times New Roman"/>
          <w:sz w:val="28"/>
          <w:szCs w:val="28"/>
          <w:lang w:val="uk-UA"/>
        </w:rPr>
        <w:t>до</w:t>
      </w:r>
      <w:r w:rsidRPr="004F6E9F">
        <w:rPr>
          <w:rFonts w:ascii="Times New Roman" w:eastAsia="Times New Roman" w:hAnsi="Times New Roman" w:cs="Times New Roman"/>
          <w:sz w:val="28"/>
          <w:szCs w:val="28"/>
        </w:rPr>
        <w:t xml:space="preserve"> Порталу Дія працівником Мінцифри.</w:t>
      </w:r>
    </w:p>
    <w:p w14:paraId="478A8249" w14:textId="52FF5E26" w:rsidR="00A2053B" w:rsidRPr="000320B3" w:rsidRDefault="00A2053B" w:rsidP="00A2053B">
      <w:pPr>
        <w:ind w:firstLine="567"/>
        <w:jc w:val="both"/>
        <w:rPr>
          <w:rFonts w:ascii="Times New Roman" w:eastAsia="Times New Roman" w:hAnsi="Times New Roman" w:cs="Times New Roman"/>
          <w:sz w:val="28"/>
          <w:szCs w:val="28"/>
          <w:lang w:val="uk-UA"/>
        </w:rPr>
      </w:pPr>
      <w:r w:rsidRPr="004F6E9F">
        <w:rPr>
          <w:rFonts w:ascii="Times New Roman" w:eastAsia="Times New Roman" w:hAnsi="Times New Roman" w:cs="Times New Roman"/>
          <w:sz w:val="28"/>
          <w:szCs w:val="28"/>
          <w:lang w:val="uk-UA"/>
        </w:rPr>
        <w:t>Мінцифри визначає працівника, що вносить відповідну інформацію, та інформує про це технічного адміністратора Порталу Дія.</w:t>
      </w:r>
    </w:p>
    <w:p w14:paraId="40895731" w14:textId="77777777" w:rsidR="00BE51CC" w:rsidRPr="00402159" w:rsidRDefault="00BE51CC">
      <w:pPr>
        <w:ind w:firstLine="567"/>
        <w:jc w:val="both"/>
        <w:rPr>
          <w:rFonts w:ascii="Arial" w:eastAsia="Arial" w:hAnsi="Arial" w:cs="Arial"/>
          <w:color w:val="1D1C1D"/>
          <w:sz w:val="23"/>
          <w:szCs w:val="23"/>
          <w:shd w:val="clear" w:color="auto" w:fill="F4CCCC"/>
        </w:rPr>
      </w:pPr>
    </w:p>
    <w:p w14:paraId="00000014" w14:textId="7F94FCA1" w:rsidR="00987AF6" w:rsidRPr="00E97095" w:rsidRDefault="00A2053B" w:rsidP="00E97095">
      <w:pPr>
        <w:ind w:firstLine="567"/>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5</w:t>
      </w:r>
      <w:r w:rsidR="00375483" w:rsidRPr="00402159">
        <w:rPr>
          <w:rFonts w:ascii="Times New Roman" w:eastAsia="Times New Roman" w:hAnsi="Times New Roman" w:cs="Times New Roman"/>
          <w:sz w:val="28"/>
          <w:szCs w:val="28"/>
        </w:rPr>
        <w:t xml:space="preserve">. Заява </w:t>
      </w:r>
      <w:r w:rsidR="00E97095" w:rsidRPr="00402159">
        <w:rPr>
          <w:rFonts w:ascii="Times New Roman" w:eastAsia="Times New Roman" w:hAnsi="Times New Roman" w:cs="Times New Roman"/>
          <w:sz w:val="28"/>
          <w:szCs w:val="28"/>
          <w:lang w:val="uk-UA"/>
        </w:rPr>
        <w:t xml:space="preserve">подається постачальником електронних </w:t>
      </w:r>
      <w:r w:rsidR="00E97095" w:rsidRPr="00402159">
        <w:rPr>
          <w:rFonts w:ascii="Times New Roman" w:eastAsia="Times New Roman" w:hAnsi="Times New Roman" w:cs="Times New Roman"/>
          <w:sz w:val="28"/>
          <w:szCs w:val="28"/>
        </w:rPr>
        <w:t>комунікаційних послуг (керівник</w:t>
      </w:r>
      <w:proofErr w:type="spellStart"/>
      <w:r w:rsidR="00E97095" w:rsidRPr="00402159">
        <w:rPr>
          <w:rFonts w:ascii="Times New Roman" w:eastAsia="Times New Roman" w:hAnsi="Times New Roman" w:cs="Times New Roman"/>
          <w:sz w:val="28"/>
          <w:szCs w:val="28"/>
          <w:lang w:val="uk-UA"/>
        </w:rPr>
        <w:t>ом</w:t>
      </w:r>
      <w:proofErr w:type="spellEnd"/>
      <w:r w:rsidR="00E97095" w:rsidRPr="00402159">
        <w:rPr>
          <w:rFonts w:ascii="Times New Roman" w:eastAsia="Times New Roman" w:hAnsi="Times New Roman" w:cs="Times New Roman"/>
          <w:sz w:val="28"/>
          <w:szCs w:val="28"/>
        </w:rPr>
        <w:t xml:space="preserve"> юридичної особи</w:t>
      </w:r>
      <w:r w:rsidR="00F112EE">
        <w:rPr>
          <w:rFonts w:ascii="Times New Roman" w:eastAsia="Times New Roman" w:hAnsi="Times New Roman" w:cs="Times New Roman"/>
          <w:sz w:val="28"/>
          <w:szCs w:val="28"/>
          <w:lang w:val="uk-UA"/>
        </w:rPr>
        <w:t>/</w:t>
      </w:r>
      <w:proofErr w:type="spellStart"/>
      <w:r w:rsidR="00F112EE" w:rsidRPr="00402159">
        <w:rPr>
          <w:rFonts w:ascii="Times New Roman" w:eastAsia="Times New Roman" w:hAnsi="Times New Roman" w:cs="Times New Roman"/>
          <w:sz w:val="28"/>
          <w:szCs w:val="28"/>
        </w:rPr>
        <w:t>фізичн</w:t>
      </w:r>
      <w:r w:rsidR="00F112EE" w:rsidRPr="00402159">
        <w:rPr>
          <w:rFonts w:ascii="Times New Roman" w:eastAsia="Times New Roman" w:hAnsi="Times New Roman" w:cs="Times New Roman"/>
          <w:sz w:val="28"/>
          <w:szCs w:val="28"/>
          <w:lang w:val="uk-UA"/>
        </w:rPr>
        <w:t>ою</w:t>
      </w:r>
      <w:proofErr w:type="spellEnd"/>
      <w:r w:rsidR="00F112EE" w:rsidRPr="00402159">
        <w:rPr>
          <w:rFonts w:ascii="Times New Roman" w:eastAsia="Times New Roman" w:hAnsi="Times New Roman" w:cs="Times New Roman"/>
          <w:sz w:val="28"/>
          <w:szCs w:val="28"/>
        </w:rPr>
        <w:t xml:space="preserve"> </w:t>
      </w:r>
      <w:proofErr w:type="spellStart"/>
      <w:r w:rsidR="00F112EE" w:rsidRPr="00402159">
        <w:rPr>
          <w:rFonts w:ascii="Times New Roman" w:eastAsia="Times New Roman" w:hAnsi="Times New Roman" w:cs="Times New Roman"/>
          <w:sz w:val="28"/>
          <w:szCs w:val="28"/>
        </w:rPr>
        <w:t>особ</w:t>
      </w:r>
      <w:r w:rsidR="00F112EE" w:rsidRPr="00402159">
        <w:rPr>
          <w:rFonts w:ascii="Times New Roman" w:eastAsia="Times New Roman" w:hAnsi="Times New Roman" w:cs="Times New Roman"/>
          <w:sz w:val="28"/>
          <w:szCs w:val="28"/>
          <w:lang w:val="uk-UA"/>
        </w:rPr>
        <w:t>ою</w:t>
      </w:r>
      <w:proofErr w:type="spellEnd"/>
      <w:r w:rsidR="00F112EE" w:rsidRPr="00402159">
        <w:rPr>
          <w:rFonts w:ascii="Times New Roman" w:eastAsia="Times New Roman" w:hAnsi="Times New Roman" w:cs="Times New Roman"/>
          <w:sz w:val="28"/>
          <w:szCs w:val="28"/>
        </w:rPr>
        <w:t xml:space="preserve"> – </w:t>
      </w:r>
      <w:proofErr w:type="spellStart"/>
      <w:r w:rsidR="00F112EE" w:rsidRPr="00402159">
        <w:rPr>
          <w:rFonts w:ascii="Times New Roman" w:eastAsia="Times New Roman" w:hAnsi="Times New Roman" w:cs="Times New Roman"/>
          <w:sz w:val="28"/>
          <w:szCs w:val="28"/>
        </w:rPr>
        <w:t>підприєм</w:t>
      </w:r>
      <w:r w:rsidR="00F112EE" w:rsidRPr="00402159">
        <w:rPr>
          <w:rFonts w:ascii="Times New Roman" w:eastAsia="Times New Roman" w:hAnsi="Times New Roman" w:cs="Times New Roman"/>
          <w:sz w:val="28"/>
          <w:szCs w:val="28"/>
          <w:lang w:val="uk-UA"/>
        </w:rPr>
        <w:t>цем</w:t>
      </w:r>
      <w:proofErr w:type="spellEnd"/>
      <w:r w:rsidR="00E97095" w:rsidRPr="00402159">
        <w:rPr>
          <w:rFonts w:ascii="Times New Roman" w:eastAsia="Times New Roman" w:hAnsi="Times New Roman" w:cs="Times New Roman"/>
          <w:sz w:val="28"/>
          <w:szCs w:val="28"/>
        </w:rPr>
        <w:t>)</w:t>
      </w:r>
      <w:r w:rsidR="00E97095" w:rsidRPr="00402159">
        <w:rPr>
          <w:rFonts w:ascii="Times New Roman" w:eastAsia="Times New Roman" w:hAnsi="Times New Roman" w:cs="Times New Roman"/>
          <w:sz w:val="28"/>
          <w:szCs w:val="28"/>
          <w:lang w:val="uk-UA"/>
        </w:rPr>
        <w:t xml:space="preserve">, </w:t>
      </w:r>
      <w:r w:rsidR="00375483" w:rsidRPr="00402159">
        <w:rPr>
          <w:rFonts w:ascii="Times New Roman" w:eastAsia="Times New Roman" w:hAnsi="Times New Roman" w:cs="Times New Roman"/>
          <w:sz w:val="28"/>
          <w:szCs w:val="28"/>
        </w:rPr>
        <w:t>формується засобами Порталу Дія у формі, зручній для сприйняття її змісту</w:t>
      </w:r>
      <w:r w:rsidR="00375483" w:rsidRPr="00544A97">
        <w:rPr>
          <w:rFonts w:ascii="Times New Roman" w:eastAsia="Times New Roman" w:hAnsi="Times New Roman" w:cs="Times New Roman"/>
          <w:sz w:val="28"/>
          <w:szCs w:val="28"/>
        </w:rPr>
        <w:t>, та м</w:t>
      </w:r>
      <w:proofErr w:type="spellStart"/>
      <w:r w:rsidR="00F112EE">
        <w:rPr>
          <w:rFonts w:ascii="Times New Roman" w:eastAsia="Times New Roman" w:hAnsi="Times New Roman" w:cs="Times New Roman"/>
          <w:sz w:val="28"/>
          <w:szCs w:val="28"/>
          <w:lang w:val="uk-UA"/>
        </w:rPr>
        <w:t>ає</w:t>
      </w:r>
      <w:proofErr w:type="spellEnd"/>
      <w:r w:rsidR="00375483" w:rsidRPr="00544A97">
        <w:rPr>
          <w:rFonts w:ascii="Times New Roman" w:eastAsia="Times New Roman" w:hAnsi="Times New Roman" w:cs="Times New Roman"/>
          <w:sz w:val="28"/>
          <w:szCs w:val="28"/>
        </w:rPr>
        <w:t xml:space="preserve"> </w:t>
      </w:r>
      <w:r w:rsidR="00F112EE">
        <w:rPr>
          <w:rFonts w:ascii="Times New Roman" w:eastAsia="Times New Roman" w:hAnsi="Times New Roman" w:cs="Times New Roman"/>
          <w:sz w:val="28"/>
          <w:szCs w:val="28"/>
          <w:lang w:val="uk-UA"/>
        </w:rPr>
        <w:t>містити</w:t>
      </w:r>
      <w:r w:rsidR="00375483" w:rsidRPr="00544A97">
        <w:rPr>
          <w:rFonts w:ascii="Times New Roman" w:eastAsia="Times New Roman" w:hAnsi="Times New Roman" w:cs="Times New Roman"/>
          <w:sz w:val="28"/>
          <w:szCs w:val="28"/>
        </w:rPr>
        <w:t xml:space="preserve"> відомості/інформацію про постачальника електронних комунікаційних послуг:</w:t>
      </w:r>
    </w:p>
    <w:p w14:paraId="00000015" w14:textId="10BDE08B" w:rsidR="00987AF6" w:rsidRPr="00544A97" w:rsidRDefault="00375483" w:rsidP="009E322C">
      <w:pPr>
        <w:ind w:firstLine="567"/>
        <w:jc w:val="both"/>
        <w:rPr>
          <w:rFonts w:ascii="Times New Roman" w:eastAsia="Times New Roman" w:hAnsi="Times New Roman" w:cs="Times New Roman"/>
          <w:sz w:val="28"/>
          <w:szCs w:val="28"/>
        </w:rPr>
      </w:pPr>
      <w:r w:rsidRPr="00544A97">
        <w:rPr>
          <w:rFonts w:ascii="Times New Roman" w:eastAsia="Times New Roman" w:hAnsi="Times New Roman" w:cs="Times New Roman"/>
          <w:sz w:val="28"/>
          <w:szCs w:val="28"/>
        </w:rPr>
        <w:t xml:space="preserve">прізвище, власне ім’я, по батькові (за наявності) </w:t>
      </w:r>
      <w:r w:rsidR="009E322C" w:rsidRPr="00544A97">
        <w:rPr>
          <w:rFonts w:ascii="Times New Roman" w:eastAsia="Times New Roman" w:hAnsi="Times New Roman" w:cs="Times New Roman"/>
          <w:sz w:val="28"/>
          <w:szCs w:val="28"/>
        </w:rPr>
        <w:t>керівника юридичної особи</w:t>
      </w:r>
      <w:r w:rsidR="009E322C">
        <w:rPr>
          <w:rFonts w:ascii="Times New Roman" w:eastAsia="Times New Roman" w:hAnsi="Times New Roman" w:cs="Times New Roman"/>
          <w:sz w:val="28"/>
          <w:szCs w:val="28"/>
          <w:lang w:val="uk-UA"/>
        </w:rPr>
        <w:t>/</w:t>
      </w:r>
      <w:r w:rsidRPr="00544A97">
        <w:rPr>
          <w:rFonts w:ascii="Times New Roman" w:eastAsia="Times New Roman" w:hAnsi="Times New Roman" w:cs="Times New Roman"/>
          <w:sz w:val="28"/>
          <w:szCs w:val="28"/>
        </w:rPr>
        <w:t xml:space="preserve">фізичної особи – </w:t>
      </w:r>
      <w:proofErr w:type="spellStart"/>
      <w:r w:rsidRPr="00544A97">
        <w:rPr>
          <w:rFonts w:ascii="Times New Roman" w:eastAsia="Times New Roman" w:hAnsi="Times New Roman" w:cs="Times New Roman"/>
          <w:sz w:val="28"/>
          <w:szCs w:val="28"/>
        </w:rPr>
        <w:t>підприємц</w:t>
      </w:r>
      <w:proofErr w:type="spellEnd"/>
      <w:r w:rsidR="009E322C">
        <w:rPr>
          <w:rFonts w:ascii="Times New Roman" w:eastAsia="Times New Roman" w:hAnsi="Times New Roman" w:cs="Times New Roman"/>
          <w:sz w:val="28"/>
          <w:szCs w:val="28"/>
          <w:lang w:val="uk-UA"/>
        </w:rPr>
        <w:t>я</w:t>
      </w:r>
      <w:r w:rsidRPr="00544A97">
        <w:rPr>
          <w:rFonts w:ascii="Times New Roman" w:eastAsia="Times New Roman" w:hAnsi="Times New Roman" w:cs="Times New Roman"/>
          <w:sz w:val="28"/>
          <w:szCs w:val="28"/>
        </w:rPr>
        <w:t>;</w:t>
      </w:r>
    </w:p>
    <w:p w14:paraId="00000016" w14:textId="0B81B6FE" w:rsidR="00987AF6" w:rsidRPr="00544A97" w:rsidRDefault="00375483">
      <w:pPr>
        <w:ind w:firstLine="567"/>
        <w:jc w:val="both"/>
        <w:rPr>
          <w:rFonts w:ascii="Times New Roman" w:eastAsia="Times New Roman" w:hAnsi="Times New Roman" w:cs="Times New Roman"/>
          <w:sz w:val="28"/>
          <w:szCs w:val="28"/>
        </w:rPr>
      </w:pPr>
      <w:r w:rsidRPr="00544A97">
        <w:rPr>
          <w:rFonts w:ascii="Times New Roman" w:eastAsia="Times New Roman" w:hAnsi="Times New Roman" w:cs="Times New Roman"/>
          <w:sz w:val="28"/>
          <w:szCs w:val="28"/>
        </w:rPr>
        <w:t>повне найменування</w:t>
      </w:r>
      <w:r w:rsidR="00E45BA4">
        <w:rPr>
          <w:rFonts w:ascii="Times New Roman" w:eastAsia="Times New Roman" w:hAnsi="Times New Roman" w:cs="Times New Roman"/>
          <w:sz w:val="28"/>
          <w:szCs w:val="28"/>
          <w:lang w:val="uk-UA"/>
        </w:rPr>
        <w:t xml:space="preserve"> юридичної особи</w:t>
      </w:r>
      <w:r w:rsidRPr="00544A97">
        <w:rPr>
          <w:rFonts w:ascii="Times New Roman" w:eastAsia="Times New Roman" w:hAnsi="Times New Roman" w:cs="Times New Roman"/>
          <w:sz w:val="28"/>
          <w:szCs w:val="28"/>
        </w:rPr>
        <w:t>;</w:t>
      </w:r>
    </w:p>
    <w:p w14:paraId="00000017" w14:textId="77777777" w:rsidR="00987AF6" w:rsidRDefault="00375483">
      <w:pP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реєстраційний номер облікової картки платника податків (для фізичної особи - підприємця);</w:t>
      </w:r>
    </w:p>
    <w:p w14:paraId="00000018" w14:textId="77777777" w:rsidR="00987AF6" w:rsidRDefault="00375483">
      <w:pP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код згідно з ЄДРПОУ (для юридичних осіб);</w:t>
      </w:r>
    </w:p>
    <w:p w14:paraId="00000019" w14:textId="4FB44EB2" w:rsidR="00987AF6" w:rsidRDefault="00375483">
      <w:pPr>
        <w:ind w:firstLine="567"/>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уповноважен</w:t>
      </w:r>
      <w:proofErr w:type="spellEnd"/>
      <w:r w:rsidR="00F112EE">
        <w:rPr>
          <w:rFonts w:ascii="Times New Roman" w:eastAsia="Times New Roman" w:hAnsi="Times New Roman" w:cs="Times New Roman"/>
          <w:sz w:val="28"/>
          <w:szCs w:val="28"/>
          <w:lang w:val="uk-UA"/>
        </w:rPr>
        <w:t>і</w:t>
      </w: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особ</w:t>
      </w:r>
      <w:proofErr w:type="spellEnd"/>
      <w:r w:rsidR="00F112EE">
        <w:rPr>
          <w:rFonts w:ascii="Times New Roman" w:eastAsia="Times New Roman" w:hAnsi="Times New Roman" w:cs="Times New Roman"/>
          <w:sz w:val="28"/>
          <w:szCs w:val="28"/>
          <w:lang w:val="uk-UA"/>
        </w:rPr>
        <w:t>и</w:t>
      </w:r>
      <w:r>
        <w:rPr>
          <w:rFonts w:ascii="Times New Roman" w:eastAsia="Times New Roman" w:hAnsi="Times New Roman" w:cs="Times New Roman"/>
          <w:sz w:val="28"/>
          <w:szCs w:val="28"/>
        </w:rPr>
        <w:t xml:space="preserve"> (прізвище, власне ім’я, по батькові (за наявності), реєстраційний номер облікової картки платника податків, номер телефону, адреса електронної пошти) (за необхідності);</w:t>
      </w:r>
    </w:p>
    <w:p w14:paraId="0000001A" w14:textId="77777777" w:rsidR="00987AF6" w:rsidRDefault="00375483">
      <w:pP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посилання на веб-сайт та/або мобільний застосунок (за наявності), номер телефону, адресу електронної пошти;</w:t>
      </w:r>
    </w:p>
    <w:p w14:paraId="0000001C" w14:textId="3F8BCC72" w:rsidR="00987AF6" w:rsidRDefault="00375483" w:rsidP="00544A97">
      <w:pP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найменування торговельної марки</w:t>
      </w:r>
      <w:r>
        <w:rPr>
          <w:rFonts w:ascii="Times New Roman" w:eastAsia="Times New Roman" w:hAnsi="Times New Roman" w:cs="Times New Roman"/>
          <w:sz w:val="28"/>
          <w:szCs w:val="28"/>
          <w:highlight w:val="white"/>
        </w:rPr>
        <w:t xml:space="preserve"> </w:t>
      </w:r>
      <w:r>
        <w:rPr>
          <w:rFonts w:ascii="Times New Roman" w:eastAsia="Times New Roman" w:hAnsi="Times New Roman" w:cs="Times New Roman"/>
          <w:sz w:val="28"/>
          <w:szCs w:val="28"/>
        </w:rPr>
        <w:t>(за наявності).</w:t>
      </w:r>
    </w:p>
    <w:p w14:paraId="0000001D" w14:textId="14799238" w:rsidR="00987AF6" w:rsidRPr="009E322C" w:rsidRDefault="00375483" w:rsidP="009E322C">
      <w:pP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Формування заяви </w:t>
      </w:r>
      <w:r w:rsidRPr="009E322C">
        <w:rPr>
          <w:rFonts w:ascii="Times New Roman" w:eastAsia="Times New Roman" w:hAnsi="Times New Roman" w:cs="Times New Roman"/>
          <w:sz w:val="28"/>
          <w:szCs w:val="28"/>
        </w:rPr>
        <w:t>завершується накладенням кваліфікованого електронного підпису або удосконаленого електронного підпису, фізичної особи - підприємця або керівника юридичної особи – постачальника електронних комунікаційних послуг.</w:t>
      </w:r>
    </w:p>
    <w:p w14:paraId="076303BB" w14:textId="7C92C8FD" w:rsidR="00A2053B" w:rsidRPr="009E322C" w:rsidRDefault="00A2053B" w:rsidP="00210DBA">
      <w:pPr>
        <w:ind w:firstLine="567"/>
        <w:jc w:val="both"/>
        <w:rPr>
          <w:rFonts w:ascii="Times New Roman" w:eastAsia="Times New Roman" w:hAnsi="Times New Roman" w:cs="Times New Roman"/>
          <w:sz w:val="28"/>
          <w:szCs w:val="28"/>
        </w:rPr>
      </w:pPr>
    </w:p>
    <w:p w14:paraId="0000001F" w14:textId="4719DDD0" w:rsidR="00987AF6" w:rsidRDefault="00A2053B" w:rsidP="00210DBA">
      <w:pPr>
        <w:ind w:firstLine="567"/>
        <w:jc w:val="both"/>
        <w:rPr>
          <w:rFonts w:ascii="Times New Roman" w:eastAsia="Times New Roman" w:hAnsi="Times New Roman" w:cs="Times New Roman"/>
          <w:sz w:val="28"/>
          <w:szCs w:val="28"/>
        </w:rPr>
      </w:pPr>
      <w:r w:rsidRPr="009E322C">
        <w:rPr>
          <w:rFonts w:ascii="Times New Roman" w:eastAsia="Times New Roman" w:hAnsi="Times New Roman" w:cs="Times New Roman"/>
          <w:sz w:val="28"/>
          <w:szCs w:val="28"/>
          <w:lang w:val="uk-UA"/>
        </w:rPr>
        <w:t>6</w:t>
      </w:r>
      <w:r w:rsidR="00375483" w:rsidRPr="009E322C">
        <w:rPr>
          <w:rFonts w:ascii="Times New Roman" w:eastAsia="Times New Roman" w:hAnsi="Times New Roman" w:cs="Times New Roman"/>
          <w:sz w:val="28"/>
          <w:szCs w:val="28"/>
        </w:rPr>
        <w:t>. Під час формування заяви</w:t>
      </w:r>
      <w:r w:rsidR="00375483">
        <w:rPr>
          <w:rFonts w:ascii="Times New Roman" w:eastAsia="Times New Roman" w:hAnsi="Times New Roman" w:cs="Times New Roman"/>
          <w:sz w:val="28"/>
          <w:szCs w:val="28"/>
        </w:rPr>
        <w:t xml:space="preserve"> засобами Порталу Дія отримуються/підтверджу</w:t>
      </w:r>
      <w:r w:rsidR="00CD325C">
        <w:rPr>
          <w:rFonts w:ascii="Times New Roman" w:eastAsia="Times New Roman" w:hAnsi="Times New Roman" w:cs="Times New Roman"/>
          <w:sz w:val="28"/>
          <w:szCs w:val="28"/>
          <w:lang w:val="uk-UA"/>
        </w:rPr>
        <w:t>ю</w:t>
      </w:r>
      <w:proofErr w:type="spellStart"/>
      <w:r w:rsidR="00375483">
        <w:rPr>
          <w:rFonts w:ascii="Times New Roman" w:eastAsia="Times New Roman" w:hAnsi="Times New Roman" w:cs="Times New Roman"/>
          <w:sz w:val="28"/>
          <w:szCs w:val="28"/>
        </w:rPr>
        <w:t>ться</w:t>
      </w:r>
      <w:proofErr w:type="spellEnd"/>
      <w:r w:rsidR="00375483">
        <w:rPr>
          <w:rFonts w:ascii="Times New Roman" w:eastAsia="Times New Roman" w:hAnsi="Times New Roman" w:cs="Times New Roman"/>
          <w:sz w:val="28"/>
          <w:szCs w:val="28"/>
        </w:rPr>
        <w:t xml:space="preserve"> відомості про постачальника електронних комунікаційних послуг з Єдиного державного реєстру юридичних осіб, фізичних осіб - підприємців та громадських формувань – щодо підтвердження відомостей про повне найменування, код згідно з ЄДРПОУ (для юридичних осіб), прізвище, про власне ім’я, по батькові (за наявності) та </w:t>
      </w:r>
      <w:r w:rsidR="00375483">
        <w:rPr>
          <w:rFonts w:ascii="Times New Roman" w:eastAsia="Times New Roman" w:hAnsi="Times New Roman" w:cs="Times New Roman"/>
          <w:sz w:val="28"/>
          <w:szCs w:val="28"/>
          <w:highlight w:val="white"/>
        </w:rPr>
        <w:t>реєстраційний номер облікової картки платника податків (для фізичних осіб - підприємців)</w:t>
      </w:r>
      <w:r w:rsidR="00375483">
        <w:rPr>
          <w:rFonts w:ascii="Times New Roman" w:eastAsia="Times New Roman" w:hAnsi="Times New Roman" w:cs="Times New Roman"/>
          <w:sz w:val="28"/>
          <w:szCs w:val="28"/>
        </w:rPr>
        <w:t>.</w:t>
      </w:r>
    </w:p>
    <w:p w14:paraId="7D31F3A3" w14:textId="005CA2BD" w:rsidR="008170BE" w:rsidRDefault="008170BE" w:rsidP="00210DBA">
      <w:pPr>
        <w:ind w:firstLine="567"/>
        <w:jc w:val="both"/>
        <w:rPr>
          <w:rFonts w:ascii="Times New Roman" w:eastAsia="Times New Roman" w:hAnsi="Times New Roman" w:cs="Times New Roman"/>
          <w:sz w:val="28"/>
          <w:szCs w:val="28"/>
        </w:rPr>
      </w:pPr>
    </w:p>
    <w:p w14:paraId="00000020" w14:textId="1D8538E8" w:rsidR="00987AF6" w:rsidRDefault="008170BE" w:rsidP="00210DBA">
      <w:pP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uk-UA"/>
        </w:rPr>
        <w:t xml:space="preserve">7. </w:t>
      </w:r>
      <w:r>
        <w:rPr>
          <w:rFonts w:ascii="Times New Roman" w:eastAsia="Times New Roman" w:hAnsi="Times New Roman" w:cs="Times New Roman"/>
          <w:sz w:val="28"/>
          <w:szCs w:val="28"/>
        </w:rPr>
        <w:t xml:space="preserve">Подання </w:t>
      </w:r>
      <w:r w:rsidRPr="004F6E9F">
        <w:rPr>
          <w:rFonts w:ascii="Times New Roman" w:eastAsia="Times New Roman" w:hAnsi="Times New Roman" w:cs="Times New Roman"/>
          <w:sz w:val="28"/>
          <w:szCs w:val="28"/>
        </w:rPr>
        <w:t>відомостей щодо фактичного покриття мережею здійснюється в електронній формі засобами Порталу Дія постачальник</w:t>
      </w:r>
      <w:proofErr w:type="spellStart"/>
      <w:r w:rsidR="005A1564" w:rsidRPr="004F6E9F">
        <w:rPr>
          <w:rFonts w:ascii="Times New Roman" w:eastAsia="Times New Roman" w:hAnsi="Times New Roman" w:cs="Times New Roman"/>
          <w:sz w:val="28"/>
          <w:szCs w:val="28"/>
          <w:lang w:val="uk-UA"/>
        </w:rPr>
        <w:t>ом</w:t>
      </w:r>
      <w:proofErr w:type="spellEnd"/>
      <w:r w:rsidRPr="004F6E9F">
        <w:rPr>
          <w:rFonts w:ascii="Times New Roman" w:eastAsia="Times New Roman" w:hAnsi="Times New Roman" w:cs="Times New Roman"/>
          <w:sz w:val="28"/>
          <w:szCs w:val="28"/>
        </w:rPr>
        <w:t xml:space="preserve"> електронних комунікаційних послуг </w:t>
      </w:r>
      <w:r w:rsidR="005A1564" w:rsidRPr="004F6E9F">
        <w:rPr>
          <w:rFonts w:ascii="Times New Roman" w:eastAsia="Times New Roman" w:hAnsi="Times New Roman" w:cs="Times New Roman"/>
          <w:sz w:val="28"/>
          <w:szCs w:val="28"/>
          <w:lang w:val="uk-UA"/>
        </w:rPr>
        <w:t xml:space="preserve">(керівником юридичної особи або фізичною </w:t>
      </w:r>
      <w:r w:rsidR="009E322C" w:rsidRPr="004F6E9F">
        <w:rPr>
          <w:rFonts w:ascii="Times New Roman" w:eastAsia="Times New Roman" w:hAnsi="Times New Roman" w:cs="Times New Roman"/>
          <w:sz w:val="28"/>
          <w:szCs w:val="28"/>
          <w:lang w:val="uk-UA"/>
        </w:rPr>
        <w:br/>
      </w:r>
      <w:r w:rsidR="005A1564" w:rsidRPr="004F6E9F">
        <w:rPr>
          <w:rFonts w:ascii="Times New Roman" w:eastAsia="Times New Roman" w:hAnsi="Times New Roman" w:cs="Times New Roman"/>
          <w:sz w:val="28"/>
          <w:szCs w:val="28"/>
          <w:lang w:val="uk-UA"/>
        </w:rPr>
        <w:t xml:space="preserve">особою-підприємцем) </w:t>
      </w:r>
      <w:r w:rsidRPr="004F6E9F">
        <w:rPr>
          <w:rFonts w:ascii="Times New Roman" w:eastAsia="Times New Roman" w:hAnsi="Times New Roman" w:cs="Times New Roman"/>
          <w:sz w:val="28"/>
          <w:szCs w:val="28"/>
        </w:rPr>
        <w:t xml:space="preserve">або </w:t>
      </w:r>
      <w:proofErr w:type="spellStart"/>
      <w:r w:rsidRPr="004F6E9F">
        <w:rPr>
          <w:rFonts w:ascii="Times New Roman" w:eastAsia="Times New Roman" w:hAnsi="Times New Roman" w:cs="Times New Roman"/>
          <w:sz w:val="28"/>
          <w:szCs w:val="28"/>
        </w:rPr>
        <w:t>уповноважен</w:t>
      </w:r>
      <w:r w:rsidRPr="004F6E9F">
        <w:rPr>
          <w:rFonts w:ascii="Times New Roman" w:eastAsia="Times New Roman" w:hAnsi="Times New Roman" w:cs="Times New Roman"/>
          <w:sz w:val="28"/>
          <w:szCs w:val="28"/>
          <w:lang w:val="uk-UA"/>
        </w:rPr>
        <w:t>ими</w:t>
      </w:r>
      <w:proofErr w:type="spellEnd"/>
      <w:r w:rsidRPr="004F6E9F">
        <w:rPr>
          <w:rFonts w:ascii="Times New Roman" w:eastAsia="Times New Roman" w:hAnsi="Times New Roman" w:cs="Times New Roman"/>
          <w:sz w:val="28"/>
          <w:szCs w:val="28"/>
        </w:rPr>
        <w:t xml:space="preserve"> ним </w:t>
      </w:r>
      <w:proofErr w:type="spellStart"/>
      <w:r w:rsidRPr="004F6E9F">
        <w:rPr>
          <w:rFonts w:ascii="Times New Roman" w:eastAsia="Times New Roman" w:hAnsi="Times New Roman" w:cs="Times New Roman"/>
          <w:sz w:val="28"/>
          <w:szCs w:val="28"/>
        </w:rPr>
        <w:t>особ</w:t>
      </w:r>
      <w:r w:rsidRPr="004F6E9F">
        <w:rPr>
          <w:rFonts w:ascii="Times New Roman" w:eastAsia="Times New Roman" w:hAnsi="Times New Roman" w:cs="Times New Roman"/>
          <w:sz w:val="28"/>
          <w:szCs w:val="28"/>
          <w:lang w:val="uk-UA"/>
        </w:rPr>
        <w:t>ами</w:t>
      </w:r>
      <w:proofErr w:type="spellEnd"/>
      <w:r w:rsidRPr="004F6E9F">
        <w:rPr>
          <w:rFonts w:ascii="Times New Roman" w:eastAsia="Times New Roman" w:hAnsi="Times New Roman" w:cs="Times New Roman"/>
          <w:sz w:val="28"/>
          <w:szCs w:val="28"/>
        </w:rPr>
        <w:t xml:space="preserve"> </w:t>
      </w:r>
      <w:r w:rsidR="007F4EF4" w:rsidRPr="004F6E9F">
        <w:rPr>
          <w:rFonts w:ascii="Times New Roman" w:eastAsia="Times New Roman" w:hAnsi="Times New Roman" w:cs="Times New Roman"/>
          <w:sz w:val="28"/>
          <w:szCs w:val="28"/>
        </w:rPr>
        <w:t xml:space="preserve">після реєстрації </w:t>
      </w:r>
      <w:r w:rsidR="007F4EF4" w:rsidRPr="004F6E9F">
        <w:rPr>
          <w:rFonts w:ascii="Times New Roman" w:eastAsia="Times New Roman" w:hAnsi="Times New Roman" w:cs="Times New Roman"/>
          <w:sz w:val="28"/>
          <w:szCs w:val="28"/>
        </w:rPr>
        <w:lastRenderedPageBreak/>
        <w:t>постачальника електронних комунікаційних послуг на Порталі Дія, відповідно до пункту 3 цього Порядку, та проходження електронної ідентифікації та автентифікації з використанням інтегрованої системи електронної ідентифікації, кваліфікованих електронних підписів чи печаток або удосконалених електронних підписів чи печаток, що базуються на кваліфікованому сертифікаті електронного підпису чи печатки, інших засобів електронної ідентифікації, що однозначно визначають особу.</w:t>
      </w:r>
    </w:p>
    <w:p w14:paraId="1AE4EEC8" w14:textId="77777777" w:rsidR="007F4EF4" w:rsidRDefault="007F4EF4" w:rsidP="00210DBA">
      <w:pPr>
        <w:ind w:firstLine="567"/>
        <w:jc w:val="both"/>
        <w:rPr>
          <w:rFonts w:ascii="Times New Roman" w:eastAsia="Times New Roman" w:hAnsi="Times New Roman" w:cs="Times New Roman"/>
          <w:sz w:val="28"/>
          <w:szCs w:val="28"/>
        </w:rPr>
      </w:pPr>
    </w:p>
    <w:p w14:paraId="00000021" w14:textId="6E2FCE2B" w:rsidR="00987AF6" w:rsidRDefault="008170BE" w:rsidP="00210DBA">
      <w:pPr>
        <w:ind w:firstLine="567"/>
        <w:jc w:val="both"/>
        <w:rPr>
          <w:rFonts w:ascii="Times New Roman" w:eastAsia="Times New Roman" w:hAnsi="Times New Roman" w:cs="Times New Roman"/>
          <w:sz w:val="28"/>
          <w:szCs w:val="28"/>
        </w:rPr>
      </w:pPr>
      <w:bookmarkStart w:id="9" w:name="_heading=h.3cka34nlz52u" w:colFirst="0" w:colLast="0"/>
      <w:bookmarkEnd w:id="9"/>
      <w:r>
        <w:rPr>
          <w:rFonts w:ascii="Times New Roman" w:eastAsia="Times New Roman" w:hAnsi="Times New Roman" w:cs="Times New Roman"/>
          <w:sz w:val="28"/>
          <w:szCs w:val="28"/>
          <w:lang w:val="uk-UA"/>
        </w:rPr>
        <w:t>8</w:t>
      </w:r>
      <w:r w:rsidR="00375483">
        <w:rPr>
          <w:rFonts w:ascii="Times New Roman" w:eastAsia="Times New Roman" w:hAnsi="Times New Roman" w:cs="Times New Roman"/>
          <w:sz w:val="28"/>
          <w:szCs w:val="28"/>
        </w:rPr>
        <w:t>. Відомості щодо фактичного покриття мережею містять:</w:t>
      </w:r>
    </w:p>
    <w:p w14:paraId="0DE34364" w14:textId="77777777" w:rsidR="007E2A02" w:rsidRDefault="007E2A02" w:rsidP="007E2A02">
      <w:pPr>
        <w:ind w:firstLine="567"/>
        <w:jc w:val="both"/>
        <w:rPr>
          <w:rFonts w:ascii="Times New Roman" w:eastAsia="Times New Roman" w:hAnsi="Times New Roman" w:cs="Times New Roman"/>
          <w:sz w:val="28"/>
          <w:szCs w:val="28"/>
        </w:rPr>
      </w:pPr>
      <w:bookmarkStart w:id="10" w:name="_heading=h.5szgpisdbjgf" w:colFirst="0" w:colLast="0"/>
      <w:bookmarkEnd w:id="10"/>
      <w:r>
        <w:rPr>
          <w:rFonts w:ascii="Times New Roman" w:eastAsia="Times New Roman" w:hAnsi="Times New Roman" w:cs="Times New Roman"/>
          <w:sz w:val="28"/>
          <w:szCs w:val="28"/>
        </w:rPr>
        <w:t xml:space="preserve">адреси точок </w:t>
      </w:r>
      <w:bookmarkStart w:id="11" w:name="_GoBack"/>
      <w:bookmarkEnd w:id="11"/>
      <w:r>
        <w:rPr>
          <w:rFonts w:ascii="Times New Roman" w:eastAsia="Times New Roman" w:hAnsi="Times New Roman" w:cs="Times New Roman"/>
          <w:sz w:val="28"/>
          <w:szCs w:val="28"/>
        </w:rPr>
        <w:t>(географічні координати (широта і довгота)) надання електронних комунікаційних послуг абоненту (населений пункт, вулиця/провулок, площа, номер будинку/корпусу тощо) (далі - точки надання послуг);</w:t>
      </w:r>
    </w:p>
    <w:p w14:paraId="00000023" w14:textId="77777777" w:rsidR="00987AF6" w:rsidRDefault="00375483" w:rsidP="00210DBA">
      <w:pPr>
        <w:ind w:firstLine="567"/>
        <w:jc w:val="both"/>
        <w:rPr>
          <w:rFonts w:ascii="Times New Roman" w:eastAsia="Times New Roman" w:hAnsi="Times New Roman" w:cs="Times New Roman"/>
          <w:sz w:val="28"/>
          <w:szCs w:val="28"/>
        </w:rPr>
      </w:pPr>
      <w:bookmarkStart w:id="12" w:name="_heading=h.te1kwgev6zrx" w:colFirst="0" w:colLast="0"/>
      <w:bookmarkEnd w:id="12"/>
      <w:r>
        <w:rPr>
          <w:rFonts w:ascii="Times New Roman" w:eastAsia="Times New Roman" w:hAnsi="Times New Roman" w:cs="Times New Roman"/>
          <w:sz w:val="28"/>
          <w:szCs w:val="28"/>
        </w:rPr>
        <w:t>тип технології та тривалість підтримання електронної комунікаційної мережі за відсутності електроенергії (період часу, протягом якого електронна комунікаційна мережа здатна забезпечити надання електронної комунікаційної послуги);</w:t>
      </w:r>
    </w:p>
    <w:p w14:paraId="00000024" w14:textId="77777777" w:rsidR="00987AF6" w:rsidRDefault="00375483" w:rsidP="00210DBA">
      <w:pP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посилання на веб-сайт постачальника електронних комунікаційних послуг та/або мобільний застосунок (за наявності), номер телефону, адресу електронної пошти;</w:t>
      </w:r>
    </w:p>
    <w:p w14:paraId="00000026" w14:textId="33127CB9" w:rsidR="00987AF6" w:rsidRDefault="00375483" w:rsidP="00210DBA">
      <w:pPr>
        <w:ind w:firstLine="567"/>
        <w:jc w:val="both"/>
        <w:rPr>
          <w:rFonts w:ascii="Times New Roman" w:eastAsia="Times New Roman" w:hAnsi="Times New Roman" w:cs="Times New Roman"/>
          <w:sz w:val="28"/>
          <w:szCs w:val="28"/>
        </w:rPr>
      </w:pPr>
      <w:bookmarkStart w:id="13" w:name="_heading=h.84a5ns3gjyzy" w:colFirst="0" w:colLast="0"/>
      <w:bookmarkEnd w:id="13"/>
      <w:r>
        <w:rPr>
          <w:rFonts w:ascii="Times New Roman" w:eastAsia="Times New Roman" w:hAnsi="Times New Roman" w:cs="Times New Roman"/>
          <w:sz w:val="28"/>
          <w:szCs w:val="28"/>
        </w:rPr>
        <w:t xml:space="preserve">найменування торговельної марки постачальника </w:t>
      </w:r>
      <w:r>
        <w:rPr>
          <w:rFonts w:ascii="Times New Roman" w:eastAsia="Times New Roman" w:hAnsi="Times New Roman" w:cs="Times New Roman"/>
          <w:sz w:val="28"/>
          <w:szCs w:val="28"/>
          <w:highlight w:val="white"/>
        </w:rPr>
        <w:t xml:space="preserve">електронних комунікаційних послуг </w:t>
      </w:r>
      <w:r>
        <w:rPr>
          <w:rFonts w:ascii="Times New Roman" w:eastAsia="Times New Roman" w:hAnsi="Times New Roman" w:cs="Times New Roman"/>
          <w:sz w:val="28"/>
          <w:szCs w:val="28"/>
        </w:rPr>
        <w:t>(за наявності).</w:t>
      </w:r>
      <w:bookmarkStart w:id="14" w:name="_heading=h.ks8psww7d5c1" w:colFirst="0" w:colLast="0"/>
      <w:bookmarkEnd w:id="14"/>
    </w:p>
    <w:p w14:paraId="67479681" w14:textId="77777777" w:rsidR="00B07ED1" w:rsidRDefault="00B07ED1" w:rsidP="00210DBA">
      <w:pPr>
        <w:ind w:firstLine="567"/>
        <w:jc w:val="both"/>
        <w:rPr>
          <w:rFonts w:ascii="Times New Roman" w:eastAsia="Times New Roman" w:hAnsi="Times New Roman" w:cs="Times New Roman"/>
          <w:sz w:val="28"/>
          <w:szCs w:val="28"/>
        </w:rPr>
      </w:pPr>
    </w:p>
    <w:p w14:paraId="00000029" w14:textId="159CCAC2" w:rsidR="00987AF6" w:rsidRDefault="008021F3" w:rsidP="00210DBA">
      <w:pP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uk-UA"/>
        </w:rPr>
        <w:t>9</w:t>
      </w:r>
      <w:r w:rsidR="00375483">
        <w:rPr>
          <w:rFonts w:ascii="Times New Roman" w:eastAsia="Times New Roman" w:hAnsi="Times New Roman" w:cs="Times New Roman"/>
          <w:sz w:val="28"/>
          <w:szCs w:val="28"/>
        </w:rPr>
        <w:t xml:space="preserve">. З метою підтримання в актуальному стані відомостей щодо фактичного покриття мережею, </w:t>
      </w:r>
      <w:r w:rsidR="001910D9">
        <w:rPr>
          <w:rFonts w:ascii="Times New Roman" w:eastAsia="Times New Roman" w:hAnsi="Times New Roman" w:cs="Times New Roman"/>
          <w:sz w:val="28"/>
          <w:szCs w:val="28"/>
          <w:lang w:val="uk-UA"/>
        </w:rPr>
        <w:t>передбачених</w:t>
      </w:r>
      <w:r w:rsidR="00375483">
        <w:rPr>
          <w:rFonts w:ascii="Times New Roman" w:eastAsia="Times New Roman" w:hAnsi="Times New Roman" w:cs="Times New Roman"/>
          <w:sz w:val="28"/>
          <w:szCs w:val="28"/>
        </w:rPr>
        <w:t xml:space="preserve"> пункт</w:t>
      </w:r>
      <w:proofErr w:type="spellStart"/>
      <w:r w:rsidR="001910D9">
        <w:rPr>
          <w:rFonts w:ascii="Times New Roman" w:eastAsia="Times New Roman" w:hAnsi="Times New Roman" w:cs="Times New Roman"/>
          <w:sz w:val="28"/>
          <w:szCs w:val="28"/>
          <w:lang w:val="uk-UA"/>
        </w:rPr>
        <w:t>ом</w:t>
      </w:r>
      <w:proofErr w:type="spellEnd"/>
      <w:r w:rsidR="00375483">
        <w:rPr>
          <w:rFonts w:ascii="Times New Roman" w:eastAsia="Times New Roman" w:hAnsi="Times New Roman" w:cs="Times New Roman"/>
          <w:sz w:val="28"/>
          <w:szCs w:val="28"/>
        </w:rPr>
        <w:t xml:space="preserve"> </w:t>
      </w:r>
      <w:r w:rsidR="00B07ED1">
        <w:rPr>
          <w:rFonts w:ascii="Times New Roman" w:eastAsia="Times New Roman" w:hAnsi="Times New Roman" w:cs="Times New Roman"/>
          <w:sz w:val="28"/>
          <w:szCs w:val="28"/>
          <w:lang w:val="uk-UA"/>
        </w:rPr>
        <w:t>8</w:t>
      </w:r>
      <w:r w:rsidR="00375483">
        <w:rPr>
          <w:rFonts w:ascii="Times New Roman" w:eastAsia="Times New Roman" w:hAnsi="Times New Roman" w:cs="Times New Roman"/>
          <w:sz w:val="28"/>
          <w:szCs w:val="28"/>
        </w:rPr>
        <w:t xml:space="preserve"> цього Порядку, постачальники електронних комунікаційних послуг або уповноважені ними особи </w:t>
      </w:r>
      <w:proofErr w:type="spellStart"/>
      <w:r w:rsidR="00375483">
        <w:rPr>
          <w:rFonts w:ascii="Times New Roman" w:eastAsia="Times New Roman" w:hAnsi="Times New Roman" w:cs="Times New Roman"/>
          <w:sz w:val="28"/>
          <w:szCs w:val="28"/>
        </w:rPr>
        <w:t>оновл</w:t>
      </w:r>
      <w:r w:rsidR="001910D9">
        <w:rPr>
          <w:rFonts w:ascii="Times New Roman" w:eastAsia="Times New Roman" w:hAnsi="Times New Roman" w:cs="Times New Roman"/>
          <w:sz w:val="28"/>
          <w:szCs w:val="28"/>
          <w:lang w:val="uk-UA"/>
        </w:rPr>
        <w:t>юють</w:t>
      </w:r>
      <w:proofErr w:type="spellEnd"/>
      <w:r w:rsidR="00375483">
        <w:rPr>
          <w:rFonts w:ascii="Times New Roman" w:eastAsia="Times New Roman" w:hAnsi="Times New Roman" w:cs="Times New Roman"/>
          <w:sz w:val="28"/>
          <w:szCs w:val="28"/>
        </w:rPr>
        <w:t xml:space="preserve"> так</w:t>
      </w:r>
      <w:r w:rsidR="001910D9">
        <w:rPr>
          <w:rFonts w:ascii="Times New Roman" w:eastAsia="Times New Roman" w:hAnsi="Times New Roman" w:cs="Times New Roman"/>
          <w:sz w:val="28"/>
          <w:szCs w:val="28"/>
          <w:lang w:val="uk-UA"/>
        </w:rPr>
        <w:t>і</w:t>
      </w:r>
      <w:r w:rsidR="00375483">
        <w:rPr>
          <w:rFonts w:ascii="Times New Roman" w:eastAsia="Times New Roman" w:hAnsi="Times New Roman" w:cs="Times New Roman"/>
          <w:sz w:val="28"/>
          <w:szCs w:val="28"/>
        </w:rPr>
        <w:t xml:space="preserve"> </w:t>
      </w:r>
      <w:proofErr w:type="spellStart"/>
      <w:r w:rsidR="00375483">
        <w:rPr>
          <w:rFonts w:ascii="Times New Roman" w:eastAsia="Times New Roman" w:hAnsi="Times New Roman" w:cs="Times New Roman"/>
          <w:sz w:val="28"/>
          <w:szCs w:val="28"/>
        </w:rPr>
        <w:t>відомост</w:t>
      </w:r>
      <w:proofErr w:type="spellEnd"/>
      <w:r w:rsidR="001910D9">
        <w:rPr>
          <w:rFonts w:ascii="Times New Roman" w:eastAsia="Times New Roman" w:hAnsi="Times New Roman" w:cs="Times New Roman"/>
          <w:sz w:val="28"/>
          <w:szCs w:val="28"/>
          <w:lang w:val="uk-UA"/>
        </w:rPr>
        <w:t>і</w:t>
      </w:r>
      <w:r w:rsidR="00375483">
        <w:rPr>
          <w:rFonts w:ascii="Times New Roman" w:eastAsia="Times New Roman" w:hAnsi="Times New Roman" w:cs="Times New Roman"/>
          <w:sz w:val="28"/>
          <w:szCs w:val="28"/>
        </w:rPr>
        <w:t xml:space="preserve"> у разі їх зміни.</w:t>
      </w:r>
    </w:p>
    <w:p w14:paraId="0000002A" w14:textId="1104BAB2" w:rsidR="00987AF6" w:rsidRDefault="00375483" w:rsidP="00210DBA">
      <w:pP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Оновлення відомостей щодо фактичного покриття мережею здійснюється у порядку, передбаченому пунктом</w:t>
      </w:r>
      <w:r w:rsidR="00B07ED1">
        <w:rPr>
          <w:rFonts w:ascii="Times New Roman" w:eastAsia="Times New Roman" w:hAnsi="Times New Roman" w:cs="Times New Roman"/>
          <w:sz w:val="28"/>
          <w:szCs w:val="28"/>
          <w:lang w:val="uk-UA"/>
        </w:rPr>
        <w:t xml:space="preserve"> </w:t>
      </w:r>
      <w:r w:rsidR="001910D9">
        <w:rPr>
          <w:rFonts w:ascii="Times New Roman" w:eastAsia="Times New Roman" w:hAnsi="Times New Roman" w:cs="Times New Roman"/>
          <w:sz w:val="28"/>
          <w:szCs w:val="28"/>
          <w:lang w:val="uk-UA"/>
        </w:rPr>
        <w:t>7</w:t>
      </w:r>
      <w:r>
        <w:rPr>
          <w:rFonts w:ascii="Times New Roman" w:eastAsia="Times New Roman" w:hAnsi="Times New Roman" w:cs="Times New Roman"/>
          <w:sz w:val="28"/>
          <w:szCs w:val="28"/>
        </w:rPr>
        <w:t xml:space="preserve"> цього Порядку, протягом трьох робочих днів з</w:t>
      </w:r>
      <w:r w:rsidR="00500B7F">
        <w:rPr>
          <w:rFonts w:ascii="Times New Roman" w:eastAsia="Times New Roman" w:hAnsi="Times New Roman" w:cs="Times New Roman"/>
          <w:sz w:val="28"/>
          <w:szCs w:val="28"/>
          <w:lang w:val="uk-UA"/>
        </w:rPr>
        <w:t xml:space="preserve"> дня</w:t>
      </w:r>
      <w:r>
        <w:rPr>
          <w:rFonts w:ascii="Times New Roman" w:eastAsia="Times New Roman" w:hAnsi="Times New Roman" w:cs="Times New Roman"/>
          <w:sz w:val="28"/>
          <w:szCs w:val="28"/>
        </w:rPr>
        <w:t xml:space="preserve"> настання змін таких відомостей.</w:t>
      </w:r>
    </w:p>
    <w:p w14:paraId="0000002B" w14:textId="77777777" w:rsidR="00987AF6" w:rsidRDefault="00987AF6" w:rsidP="00210DBA">
      <w:pPr>
        <w:ind w:firstLine="567"/>
        <w:jc w:val="both"/>
        <w:rPr>
          <w:rFonts w:ascii="Times New Roman" w:eastAsia="Times New Roman" w:hAnsi="Times New Roman" w:cs="Times New Roman"/>
          <w:sz w:val="28"/>
          <w:szCs w:val="28"/>
        </w:rPr>
      </w:pPr>
    </w:p>
    <w:p w14:paraId="0000002C" w14:textId="081A0EA6" w:rsidR="00987AF6" w:rsidRPr="004F6E9F" w:rsidRDefault="008021F3" w:rsidP="00210DBA">
      <w:pPr>
        <w:pBdr>
          <w:top w:val="nil"/>
          <w:left w:val="nil"/>
          <w:bottom w:val="nil"/>
          <w:right w:val="nil"/>
          <w:between w:val="nil"/>
        </w:pBdr>
        <w:spacing w:after="150"/>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uk-UA"/>
        </w:rPr>
        <w:t>10</w:t>
      </w:r>
      <w:r w:rsidR="00375483">
        <w:rPr>
          <w:rFonts w:ascii="Times New Roman" w:eastAsia="Times New Roman" w:hAnsi="Times New Roman" w:cs="Times New Roman"/>
          <w:sz w:val="28"/>
          <w:szCs w:val="28"/>
        </w:rPr>
        <w:t xml:space="preserve">. </w:t>
      </w:r>
      <w:r w:rsidR="00186F50">
        <w:rPr>
          <w:rFonts w:ascii="Times New Roman" w:eastAsia="Times New Roman" w:hAnsi="Times New Roman" w:cs="Times New Roman"/>
          <w:sz w:val="28"/>
          <w:szCs w:val="28"/>
          <w:lang w:val="uk-UA"/>
        </w:rPr>
        <w:t>Д</w:t>
      </w:r>
      <w:proofErr w:type="spellStart"/>
      <w:r w:rsidR="00375483">
        <w:rPr>
          <w:rFonts w:ascii="Times New Roman" w:eastAsia="Times New Roman" w:hAnsi="Times New Roman" w:cs="Times New Roman"/>
          <w:sz w:val="28"/>
          <w:szCs w:val="28"/>
        </w:rPr>
        <w:t>остовірність</w:t>
      </w:r>
      <w:proofErr w:type="spellEnd"/>
      <w:r w:rsidR="00375483">
        <w:rPr>
          <w:rFonts w:ascii="Times New Roman" w:eastAsia="Times New Roman" w:hAnsi="Times New Roman" w:cs="Times New Roman"/>
          <w:sz w:val="28"/>
          <w:szCs w:val="28"/>
        </w:rPr>
        <w:t xml:space="preserve"> відомостей, поданих засобами Порталу Дія, </w:t>
      </w:r>
      <w:r w:rsidR="00186F50">
        <w:rPr>
          <w:rFonts w:ascii="Times New Roman" w:eastAsia="Times New Roman" w:hAnsi="Times New Roman" w:cs="Times New Roman"/>
          <w:sz w:val="28"/>
          <w:szCs w:val="28"/>
          <w:lang w:val="uk-UA"/>
        </w:rPr>
        <w:t>забезпечується</w:t>
      </w:r>
      <w:r w:rsidR="001910D9">
        <w:rPr>
          <w:rFonts w:ascii="Times New Roman" w:eastAsia="Times New Roman" w:hAnsi="Times New Roman" w:cs="Times New Roman"/>
          <w:sz w:val="28"/>
          <w:szCs w:val="28"/>
          <w:lang w:val="uk-UA"/>
        </w:rPr>
        <w:t xml:space="preserve"> </w:t>
      </w:r>
      <w:proofErr w:type="spellStart"/>
      <w:r w:rsidR="00375483">
        <w:rPr>
          <w:rFonts w:ascii="Times New Roman" w:eastAsia="Times New Roman" w:hAnsi="Times New Roman" w:cs="Times New Roman"/>
          <w:sz w:val="28"/>
          <w:szCs w:val="28"/>
        </w:rPr>
        <w:t>постачальни</w:t>
      </w:r>
      <w:proofErr w:type="spellEnd"/>
      <w:r w:rsidR="00186F50">
        <w:rPr>
          <w:rFonts w:ascii="Times New Roman" w:eastAsia="Times New Roman" w:hAnsi="Times New Roman" w:cs="Times New Roman"/>
          <w:sz w:val="28"/>
          <w:szCs w:val="28"/>
          <w:lang w:val="uk-UA"/>
        </w:rPr>
        <w:t>ками</w:t>
      </w:r>
      <w:r w:rsidR="00375483">
        <w:rPr>
          <w:rFonts w:ascii="Times New Roman" w:eastAsia="Times New Roman" w:hAnsi="Times New Roman" w:cs="Times New Roman"/>
          <w:sz w:val="28"/>
          <w:szCs w:val="28"/>
        </w:rPr>
        <w:t xml:space="preserve"> електронних комунікаційних послуг в частині </w:t>
      </w:r>
      <w:r w:rsidR="00375483" w:rsidRPr="004F6E9F">
        <w:rPr>
          <w:rFonts w:ascii="Times New Roman" w:eastAsia="Times New Roman" w:hAnsi="Times New Roman" w:cs="Times New Roman"/>
          <w:sz w:val="28"/>
          <w:szCs w:val="28"/>
        </w:rPr>
        <w:t>внесених ними відомостей.</w:t>
      </w:r>
    </w:p>
    <w:p w14:paraId="0000002D" w14:textId="44345FD0" w:rsidR="00987AF6" w:rsidRPr="00CE276D" w:rsidRDefault="00E45BA4" w:rsidP="00210DBA">
      <w:pPr>
        <w:ind w:firstLine="567"/>
        <w:jc w:val="both"/>
        <w:rPr>
          <w:rFonts w:ascii="Times New Roman" w:eastAsia="Times New Roman" w:hAnsi="Times New Roman" w:cs="Times New Roman"/>
          <w:sz w:val="28"/>
          <w:szCs w:val="28"/>
        </w:rPr>
      </w:pPr>
      <w:r w:rsidRPr="004F6E9F">
        <w:rPr>
          <w:rFonts w:ascii="Times New Roman" w:eastAsia="Times New Roman" w:hAnsi="Times New Roman" w:cs="Times New Roman"/>
          <w:sz w:val="28"/>
          <w:szCs w:val="28"/>
          <w:lang w:val="uk-UA"/>
        </w:rPr>
        <w:t>1</w:t>
      </w:r>
      <w:r w:rsidR="008021F3" w:rsidRPr="004F6E9F">
        <w:rPr>
          <w:rFonts w:ascii="Times New Roman" w:eastAsia="Times New Roman" w:hAnsi="Times New Roman" w:cs="Times New Roman"/>
          <w:sz w:val="28"/>
          <w:szCs w:val="28"/>
          <w:lang w:val="uk-UA"/>
        </w:rPr>
        <w:t>1</w:t>
      </w:r>
      <w:r w:rsidR="00375483" w:rsidRPr="004F6E9F">
        <w:rPr>
          <w:rFonts w:ascii="Times New Roman" w:eastAsia="Times New Roman" w:hAnsi="Times New Roman" w:cs="Times New Roman"/>
          <w:sz w:val="28"/>
          <w:szCs w:val="28"/>
        </w:rPr>
        <w:t xml:space="preserve">. </w:t>
      </w:r>
      <w:r w:rsidR="00CE276D" w:rsidRPr="004F6E9F">
        <w:rPr>
          <w:rFonts w:ascii="Times New Roman" w:eastAsia="Times New Roman" w:hAnsi="Times New Roman" w:cs="Times New Roman"/>
          <w:sz w:val="28"/>
          <w:szCs w:val="28"/>
          <w:lang w:val="uk-UA"/>
        </w:rPr>
        <w:t>Т</w:t>
      </w:r>
      <w:proofErr w:type="spellStart"/>
      <w:r w:rsidR="00CE276D" w:rsidRPr="004F6E9F">
        <w:rPr>
          <w:rFonts w:ascii="Times New Roman" w:eastAsia="Times New Roman" w:hAnsi="Times New Roman" w:cs="Times New Roman"/>
          <w:sz w:val="28"/>
          <w:szCs w:val="28"/>
        </w:rPr>
        <w:t>ехнічний</w:t>
      </w:r>
      <w:proofErr w:type="spellEnd"/>
      <w:r w:rsidR="00CE276D" w:rsidRPr="004F6E9F">
        <w:rPr>
          <w:rFonts w:ascii="Times New Roman" w:eastAsia="Times New Roman" w:hAnsi="Times New Roman" w:cs="Times New Roman"/>
          <w:sz w:val="28"/>
          <w:szCs w:val="28"/>
        </w:rPr>
        <w:t xml:space="preserve"> адміністратор Порталу Дія </w:t>
      </w:r>
      <w:r w:rsidR="00CE276D" w:rsidRPr="004F6E9F">
        <w:rPr>
          <w:rFonts w:ascii="Times New Roman" w:eastAsia="Times New Roman" w:hAnsi="Times New Roman" w:cs="Times New Roman"/>
          <w:sz w:val="28"/>
          <w:szCs w:val="28"/>
          <w:lang w:val="uk-UA"/>
        </w:rPr>
        <w:t>надає п</w:t>
      </w:r>
      <w:proofErr w:type="spellStart"/>
      <w:r w:rsidR="00375483" w:rsidRPr="004F6E9F">
        <w:rPr>
          <w:rFonts w:ascii="Times New Roman" w:eastAsia="Times New Roman" w:hAnsi="Times New Roman" w:cs="Times New Roman"/>
          <w:sz w:val="28"/>
          <w:szCs w:val="28"/>
        </w:rPr>
        <w:t>раво</w:t>
      </w:r>
      <w:proofErr w:type="spellEnd"/>
      <w:r w:rsidR="00375483" w:rsidRPr="004F6E9F">
        <w:rPr>
          <w:rFonts w:ascii="Times New Roman" w:eastAsia="Times New Roman" w:hAnsi="Times New Roman" w:cs="Times New Roman"/>
          <w:sz w:val="28"/>
          <w:szCs w:val="28"/>
        </w:rPr>
        <w:t xml:space="preserve"> доступу до відомостей/інформації, </w:t>
      </w:r>
      <w:proofErr w:type="spellStart"/>
      <w:r w:rsidR="005067E2" w:rsidRPr="004F6E9F">
        <w:rPr>
          <w:rFonts w:ascii="Times New Roman" w:eastAsia="Times New Roman" w:hAnsi="Times New Roman" w:cs="Times New Roman"/>
          <w:sz w:val="28"/>
          <w:szCs w:val="28"/>
          <w:lang w:val="uk-UA"/>
        </w:rPr>
        <w:t>передба</w:t>
      </w:r>
      <w:r w:rsidR="00375483" w:rsidRPr="004F6E9F">
        <w:rPr>
          <w:rFonts w:ascii="Times New Roman" w:eastAsia="Times New Roman" w:hAnsi="Times New Roman" w:cs="Times New Roman"/>
          <w:sz w:val="28"/>
          <w:szCs w:val="28"/>
        </w:rPr>
        <w:t>чених</w:t>
      </w:r>
      <w:proofErr w:type="spellEnd"/>
      <w:r w:rsidR="00375483" w:rsidRPr="004F6E9F">
        <w:rPr>
          <w:rFonts w:ascii="Times New Roman" w:eastAsia="Times New Roman" w:hAnsi="Times New Roman" w:cs="Times New Roman"/>
          <w:sz w:val="28"/>
          <w:szCs w:val="28"/>
        </w:rPr>
        <w:t xml:space="preserve"> цим Порядком, </w:t>
      </w:r>
      <w:r w:rsidR="005067E2" w:rsidRPr="004F6E9F">
        <w:rPr>
          <w:rFonts w:ascii="Times New Roman" w:eastAsia="Times New Roman" w:hAnsi="Times New Roman" w:cs="Times New Roman"/>
          <w:sz w:val="28"/>
          <w:szCs w:val="28"/>
          <w:lang w:val="uk-UA"/>
        </w:rPr>
        <w:t xml:space="preserve">визначеному </w:t>
      </w:r>
      <w:r w:rsidR="00FD192F" w:rsidRPr="004F6E9F">
        <w:rPr>
          <w:rFonts w:ascii="Times New Roman" w:eastAsia="Times New Roman" w:hAnsi="Times New Roman" w:cs="Times New Roman"/>
          <w:sz w:val="28"/>
          <w:szCs w:val="28"/>
          <w:lang w:val="uk-UA"/>
        </w:rPr>
        <w:t>працівник</w:t>
      </w:r>
      <w:r w:rsidR="005067E2" w:rsidRPr="004F6E9F">
        <w:rPr>
          <w:rFonts w:ascii="Times New Roman" w:eastAsia="Times New Roman" w:hAnsi="Times New Roman" w:cs="Times New Roman"/>
          <w:sz w:val="28"/>
          <w:szCs w:val="28"/>
          <w:lang w:val="uk-UA"/>
        </w:rPr>
        <w:t>у</w:t>
      </w:r>
      <w:r w:rsidR="00FD192F" w:rsidRPr="004F6E9F">
        <w:rPr>
          <w:rFonts w:ascii="Times New Roman" w:eastAsia="Times New Roman" w:hAnsi="Times New Roman" w:cs="Times New Roman"/>
          <w:sz w:val="28"/>
          <w:szCs w:val="28"/>
          <w:lang w:val="uk-UA"/>
        </w:rPr>
        <w:t xml:space="preserve"> </w:t>
      </w:r>
      <w:r w:rsidR="00375483" w:rsidRPr="004F6E9F">
        <w:rPr>
          <w:rFonts w:ascii="Times New Roman" w:eastAsia="Times New Roman" w:hAnsi="Times New Roman" w:cs="Times New Roman"/>
          <w:sz w:val="28"/>
          <w:szCs w:val="28"/>
        </w:rPr>
        <w:t>Мінцифри</w:t>
      </w:r>
      <w:r w:rsidR="00CE276D" w:rsidRPr="004F6E9F">
        <w:rPr>
          <w:rFonts w:ascii="Times New Roman" w:eastAsia="Times New Roman" w:hAnsi="Times New Roman" w:cs="Times New Roman"/>
          <w:sz w:val="28"/>
          <w:szCs w:val="28"/>
          <w:lang w:val="uk-UA"/>
        </w:rPr>
        <w:t>.</w:t>
      </w:r>
    </w:p>
    <w:p w14:paraId="0000002E" w14:textId="2A426721" w:rsidR="00987AF6" w:rsidRPr="004F6E9F" w:rsidRDefault="00375483" w:rsidP="00210DBA">
      <w:pP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Доступ до </w:t>
      </w:r>
      <w:r w:rsidRPr="004F6E9F">
        <w:rPr>
          <w:rFonts w:ascii="Times New Roman" w:eastAsia="Times New Roman" w:hAnsi="Times New Roman" w:cs="Times New Roman"/>
          <w:sz w:val="28"/>
          <w:szCs w:val="28"/>
        </w:rPr>
        <w:t xml:space="preserve">відомостей/інформації, передбачений абзацом </w:t>
      </w:r>
      <w:r w:rsidR="00D9175F" w:rsidRPr="004F6E9F">
        <w:rPr>
          <w:rFonts w:ascii="Times New Roman" w:eastAsia="Times New Roman" w:hAnsi="Times New Roman" w:cs="Times New Roman"/>
          <w:sz w:val="28"/>
          <w:szCs w:val="28"/>
          <w:lang w:val="uk-UA"/>
        </w:rPr>
        <w:t>першим</w:t>
      </w:r>
      <w:r w:rsidRPr="004F6E9F">
        <w:rPr>
          <w:rFonts w:ascii="Times New Roman" w:eastAsia="Times New Roman" w:hAnsi="Times New Roman" w:cs="Times New Roman"/>
          <w:sz w:val="28"/>
          <w:szCs w:val="28"/>
        </w:rPr>
        <w:t xml:space="preserve"> цього пункту, надається </w:t>
      </w:r>
      <w:r w:rsidR="009E322C" w:rsidRPr="004F6E9F">
        <w:rPr>
          <w:rFonts w:ascii="Times New Roman" w:eastAsia="Times New Roman" w:hAnsi="Times New Roman" w:cs="Times New Roman"/>
          <w:sz w:val="28"/>
          <w:szCs w:val="28"/>
          <w:lang w:val="uk-UA"/>
        </w:rPr>
        <w:t>так</w:t>
      </w:r>
      <w:r w:rsidR="004F6E9F" w:rsidRPr="004F6E9F">
        <w:rPr>
          <w:rFonts w:ascii="Times New Roman" w:eastAsia="Times New Roman" w:hAnsi="Times New Roman" w:cs="Times New Roman"/>
          <w:sz w:val="28"/>
          <w:szCs w:val="28"/>
          <w:lang w:val="uk-UA"/>
        </w:rPr>
        <w:t>ому</w:t>
      </w:r>
      <w:r w:rsidR="009E322C" w:rsidRPr="004F6E9F">
        <w:rPr>
          <w:rFonts w:ascii="Times New Roman" w:eastAsia="Times New Roman" w:hAnsi="Times New Roman" w:cs="Times New Roman"/>
          <w:sz w:val="28"/>
          <w:szCs w:val="28"/>
          <w:lang w:val="uk-UA"/>
        </w:rPr>
        <w:t xml:space="preserve"> </w:t>
      </w:r>
      <w:r w:rsidRPr="004F6E9F">
        <w:rPr>
          <w:rFonts w:ascii="Times New Roman" w:eastAsia="Times New Roman" w:hAnsi="Times New Roman" w:cs="Times New Roman"/>
          <w:sz w:val="28"/>
          <w:szCs w:val="28"/>
        </w:rPr>
        <w:t>працівник</w:t>
      </w:r>
      <w:r w:rsidR="004F6E9F" w:rsidRPr="004F6E9F">
        <w:rPr>
          <w:rFonts w:ascii="Times New Roman" w:eastAsia="Times New Roman" w:hAnsi="Times New Roman" w:cs="Times New Roman"/>
          <w:sz w:val="28"/>
          <w:szCs w:val="28"/>
          <w:lang w:val="uk-UA"/>
        </w:rPr>
        <w:t>у</w:t>
      </w:r>
      <w:r w:rsidRPr="004F6E9F">
        <w:rPr>
          <w:rFonts w:ascii="Times New Roman" w:eastAsia="Times New Roman" w:hAnsi="Times New Roman" w:cs="Times New Roman"/>
          <w:sz w:val="28"/>
          <w:szCs w:val="28"/>
        </w:rPr>
        <w:t xml:space="preserve"> </w:t>
      </w:r>
      <w:r w:rsidR="007F4EF4" w:rsidRPr="004F6E9F">
        <w:rPr>
          <w:rFonts w:ascii="Times New Roman" w:hAnsi="Times New Roman" w:cs="Times New Roman"/>
          <w:color w:val="000000"/>
          <w:sz w:val="28"/>
          <w:szCs w:val="28"/>
          <w:shd w:val="clear" w:color="auto" w:fill="FFFFFF"/>
        </w:rPr>
        <w:t xml:space="preserve">після проходження ним електронної ідентифікації та автентифікації на Порталі Дія, з використанням інтегрованої системи електронної ідентифікації, кваліфікованих електронних підписів чи печаток або удосконалених електронних підписів чи печаток, що базуються на кваліфікованому сертифікаті електронного підпису </w:t>
      </w:r>
      <w:r w:rsidR="007F4EF4" w:rsidRPr="004F6E9F">
        <w:rPr>
          <w:rStyle w:val="af5"/>
          <w:rFonts w:ascii="Times New Roman" w:hAnsi="Times New Roman" w:cs="Times New Roman"/>
          <w:b w:val="0"/>
          <w:bCs w:val="0"/>
          <w:color w:val="000000"/>
          <w:sz w:val="28"/>
          <w:szCs w:val="28"/>
          <w:shd w:val="clear" w:color="auto" w:fill="FFFFFF"/>
        </w:rPr>
        <w:t>чи печатки.</w:t>
      </w:r>
    </w:p>
    <w:p w14:paraId="0000002F" w14:textId="77777777" w:rsidR="00987AF6" w:rsidRDefault="00987AF6">
      <w:pPr>
        <w:ind w:firstLine="567"/>
        <w:jc w:val="both"/>
        <w:rPr>
          <w:rFonts w:ascii="Times New Roman" w:eastAsia="Times New Roman" w:hAnsi="Times New Roman" w:cs="Times New Roman"/>
          <w:sz w:val="28"/>
          <w:szCs w:val="28"/>
        </w:rPr>
      </w:pPr>
    </w:p>
    <w:p w14:paraId="00000030" w14:textId="4B16F444" w:rsidR="00987AF6" w:rsidRDefault="00E45BA4" w:rsidP="00375483">
      <w:pPr>
        <w:ind w:firstLine="567"/>
        <w:jc w:val="both"/>
        <w:rPr>
          <w:rFonts w:ascii="Times New Roman" w:eastAsia="Times New Roman" w:hAnsi="Times New Roman" w:cs="Times New Roman"/>
        </w:rPr>
      </w:pPr>
      <w:r>
        <w:rPr>
          <w:rFonts w:ascii="Times New Roman" w:eastAsia="Times New Roman" w:hAnsi="Times New Roman" w:cs="Times New Roman"/>
          <w:sz w:val="28"/>
          <w:szCs w:val="28"/>
          <w:lang w:val="uk-UA"/>
        </w:rPr>
        <w:lastRenderedPageBreak/>
        <w:t>1</w:t>
      </w:r>
      <w:r w:rsidR="008021F3">
        <w:rPr>
          <w:rFonts w:ascii="Times New Roman" w:eastAsia="Times New Roman" w:hAnsi="Times New Roman" w:cs="Times New Roman"/>
          <w:sz w:val="28"/>
          <w:szCs w:val="28"/>
          <w:lang w:val="uk-UA"/>
        </w:rPr>
        <w:t>2</w:t>
      </w:r>
      <w:r w:rsidR="00375483">
        <w:rPr>
          <w:rFonts w:ascii="Times New Roman" w:eastAsia="Times New Roman" w:hAnsi="Times New Roman" w:cs="Times New Roman"/>
          <w:sz w:val="28"/>
          <w:szCs w:val="28"/>
        </w:rPr>
        <w:t>. Електронна інформаційна взаємодія, передбачена цим Порядком, здійснюється засобами системи електронної взаємодії державних електронних інформаційних ресурсів “Трембіта”.</w:t>
      </w:r>
    </w:p>
    <w:p w14:paraId="00000031" w14:textId="77777777" w:rsidR="00987AF6" w:rsidRDefault="00375483" w:rsidP="00375483">
      <w:pPr>
        <w:pBdr>
          <w:top w:val="nil"/>
          <w:left w:val="nil"/>
          <w:bottom w:val="nil"/>
          <w:right w:val="nil"/>
          <w:between w:val="nil"/>
        </w:pBdr>
        <w:ind w:firstLine="567"/>
        <w:jc w:val="both"/>
        <w:rPr>
          <w:rFonts w:ascii="Times New Roman" w:eastAsia="Times New Roman" w:hAnsi="Times New Roman" w:cs="Times New Roman"/>
        </w:rPr>
      </w:pPr>
      <w:r>
        <w:rPr>
          <w:rFonts w:ascii="Times New Roman" w:eastAsia="Times New Roman" w:hAnsi="Times New Roman" w:cs="Times New Roman"/>
          <w:sz w:val="28"/>
          <w:szCs w:val="28"/>
        </w:rPr>
        <w:t>Обсяг та структура даних, якими обмінюються суб’єкти електронної взаємодії через програмні інтерфейси електронних інформаційних ресурсів (сервіси), визначаються договорами про інформаційну взаємодію відповідно до Порядку електронної (технічної та інформаційної) взаємодії, затвердженого постановою Кабінету Міністрів України від 08 вересня 2016 р. № 606 “Деякі питання електронної взаємодії електронних інформаційних ресурсів” (Офіційний вісник України, 2016 р., № 73, ст. 2455; 2021 р., № 52, ст. 3216; 2023 р., № 11, ст. 721).</w:t>
      </w:r>
    </w:p>
    <w:p w14:paraId="00000032" w14:textId="12A8E643" w:rsidR="00987AF6" w:rsidRDefault="00375483" w:rsidP="00375483">
      <w:pPr>
        <w:pBdr>
          <w:top w:val="nil"/>
          <w:left w:val="nil"/>
          <w:bottom w:val="nil"/>
          <w:right w:val="nil"/>
          <w:between w:val="nil"/>
        </w:pBd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 разі відсутності технічної можливості передачі даних засобами системи електронної взаємодії державних електронних інформаційних ресурсів “Трембіта” електронна інформаційна взаємодія може здійснюватися з використанням інших інформаційно-комунікаційних систем із дотриманням вимог щодо захисту інформації відповідно до Закону України “Про захист інформації в інформаційно-комунікаційних системах”.</w:t>
      </w:r>
    </w:p>
    <w:p w14:paraId="1C3389AC" w14:textId="77777777" w:rsidR="00375483" w:rsidRDefault="00375483">
      <w:pPr>
        <w:shd w:val="clear" w:color="auto" w:fill="FFFFFF"/>
        <w:spacing w:after="150"/>
        <w:ind w:firstLine="567"/>
        <w:jc w:val="both"/>
        <w:rPr>
          <w:rFonts w:ascii="Times New Roman" w:eastAsia="Times New Roman" w:hAnsi="Times New Roman" w:cs="Times New Roman"/>
          <w:sz w:val="28"/>
          <w:szCs w:val="28"/>
        </w:rPr>
      </w:pPr>
      <w:bookmarkStart w:id="15" w:name="_heading=h.596z9ur2ph1a" w:colFirst="0" w:colLast="0"/>
      <w:bookmarkEnd w:id="15"/>
    </w:p>
    <w:p w14:paraId="00000033" w14:textId="5361E26E" w:rsidR="00987AF6" w:rsidRDefault="00375483" w:rsidP="00375483">
      <w:pPr>
        <w:shd w:val="clear" w:color="auto" w:fill="FFFFFF"/>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sidR="008021F3">
        <w:rPr>
          <w:rFonts w:ascii="Times New Roman" w:eastAsia="Times New Roman" w:hAnsi="Times New Roman" w:cs="Times New Roman"/>
          <w:sz w:val="28"/>
          <w:szCs w:val="28"/>
          <w:lang w:val="uk-UA"/>
        </w:rPr>
        <w:t>3</w:t>
      </w:r>
      <w:r>
        <w:rPr>
          <w:rFonts w:ascii="Times New Roman" w:eastAsia="Times New Roman" w:hAnsi="Times New Roman" w:cs="Times New Roman"/>
          <w:sz w:val="28"/>
          <w:szCs w:val="28"/>
        </w:rPr>
        <w:t>. Відомості щодо фактичного покриття мережею відображаються через мобільний додаток Порталу Дія (Дія) для інформування громадян України, іноземців, які на законних підставах перебувають на території України, мають в установленому законодавством порядку присвоєний реєстраційний номер облікової картки платника податків, паспорт громадянина України або паспорт громадянина України для виїзду за кордон, посвідки на постійне проживання або посвідки на тимчасове проживання, оформлені засобами Єдиного державного демографічного реєстру (далі – особа).</w:t>
      </w:r>
    </w:p>
    <w:p w14:paraId="00000034" w14:textId="77777777" w:rsidR="00987AF6" w:rsidRDefault="00375483" w:rsidP="00375483">
      <w:pPr>
        <w:shd w:val="clear" w:color="auto" w:fill="FFFFFF"/>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Для цього особа має встановити мобільний додаток Порталу Дія (Дія) на електронному пристрої, критерії якого підтримують його використання, підключений до Інтернету, пройти електронну ідентифікацію та автентифікацію з використанням інтегрованої системи електронної ідентифікації, кваліфікованого електронного підпису або удосконаленого електронного підпису, що базується на кваліфікованому сертифікаті електронного підпису, та/або інших засобів електронної ідентифікації, що мають високий або середній рівень довіри, та обрати відповідну послугу.</w:t>
      </w:r>
    </w:p>
    <w:p w14:paraId="00000035" w14:textId="77777777" w:rsidR="00987AF6" w:rsidRDefault="00375483" w:rsidP="00375483">
      <w:pPr>
        <w:shd w:val="clear" w:color="auto" w:fill="FFFFFF"/>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Відомості щодо фактичного покриття мережею відображаються через мобільний додаток Порталу Дія (Дія) на інтерактивній карті місцевості з урахуванням відомостей про </w:t>
      </w:r>
      <w:proofErr w:type="spellStart"/>
      <w:r>
        <w:rPr>
          <w:rFonts w:ascii="Times New Roman" w:eastAsia="Times New Roman" w:hAnsi="Times New Roman" w:cs="Times New Roman"/>
          <w:sz w:val="28"/>
          <w:szCs w:val="28"/>
        </w:rPr>
        <w:t>геопозиціонування</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геолокацію</w:t>
      </w:r>
      <w:proofErr w:type="spellEnd"/>
      <w:r>
        <w:rPr>
          <w:rFonts w:ascii="Times New Roman" w:eastAsia="Times New Roman" w:hAnsi="Times New Roman" w:cs="Times New Roman"/>
          <w:sz w:val="28"/>
          <w:szCs w:val="28"/>
        </w:rPr>
        <w:t>) електронного пристрою особи на момент отримання такої інформації.</w:t>
      </w:r>
    </w:p>
    <w:p w14:paraId="00000036" w14:textId="77777777" w:rsidR="00987AF6" w:rsidRDefault="00375483" w:rsidP="00375483">
      <w:pPr>
        <w:shd w:val="clear" w:color="auto" w:fill="FFFFFF"/>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У разі відсутності можливості </w:t>
      </w:r>
      <w:proofErr w:type="spellStart"/>
      <w:r>
        <w:rPr>
          <w:rFonts w:ascii="Times New Roman" w:eastAsia="Times New Roman" w:hAnsi="Times New Roman" w:cs="Times New Roman"/>
          <w:sz w:val="28"/>
          <w:szCs w:val="28"/>
        </w:rPr>
        <w:t>геопозиціонування</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геолокації</w:t>
      </w:r>
      <w:proofErr w:type="spellEnd"/>
      <w:r>
        <w:rPr>
          <w:rFonts w:ascii="Times New Roman" w:eastAsia="Times New Roman" w:hAnsi="Times New Roman" w:cs="Times New Roman"/>
          <w:sz w:val="28"/>
          <w:szCs w:val="28"/>
        </w:rPr>
        <w:t xml:space="preserve">) електронним пристроєм особи пошук точок надання послуг за бажаною </w:t>
      </w:r>
      <w:proofErr w:type="spellStart"/>
      <w:r>
        <w:rPr>
          <w:rFonts w:ascii="Times New Roman" w:eastAsia="Times New Roman" w:hAnsi="Times New Roman" w:cs="Times New Roman"/>
          <w:sz w:val="28"/>
          <w:szCs w:val="28"/>
        </w:rPr>
        <w:t>адресою</w:t>
      </w:r>
      <w:proofErr w:type="spellEnd"/>
      <w:r>
        <w:rPr>
          <w:rFonts w:ascii="Times New Roman" w:eastAsia="Times New Roman" w:hAnsi="Times New Roman" w:cs="Times New Roman"/>
          <w:sz w:val="28"/>
          <w:szCs w:val="28"/>
        </w:rPr>
        <w:t xml:space="preserve"> здійснюється особою самостійно.</w:t>
      </w:r>
    </w:p>
    <w:p w14:paraId="00000037" w14:textId="77777777" w:rsidR="00987AF6" w:rsidRDefault="00375483" w:rsidP="00375483">
      <w:pPr>
        <w:shd w:val="clear" w:color="auto" w:fill="FFFFFF"/>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У разі відсутності підключення електронного пристрою особи до Інтернету у мобільному додатку Порталу Дія (Дія) точки надання послуг </w:t>
      </w:r>
      <w:r>
        <w:rPr>
          <w:rFonts w:ascii="Times New Roman" w:eastAsia="Times New Roman" w:hAnsi="Times New Roman" w:cs="Times New Roman"/>
          <w:sz w:val="28"/>
          <w:szCs w:val="28"/>
        </w:rPr>
        <w:lastRenderedPageBreak/>
        <w:t>відображаються тільки за умови попереднього завантаження інтерактивної карти місцевості на електронний пристрій особи.</w:t>
      </w:r>
    </w:p>
    <w:p w14:paraId="00000038" w14:textId="77777777" w:rsidR="00987AF6" w:rsidRDefault="00375483" w:rsidP="00375483">
      <w:pPr>
        <w:shd w:val="clear" w:color="auto" w:fill="FFFFFF"/>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Засобами мобільного додатка Порталу Дія (Дія) з</w:t>
      </w:r>
      <w:r>
        <w:rPr>
          <w:rFonts w:ascii="Times New Roman" w:eastAsia="Times New Roman" w:hAnsi="Times New Roman" w:cs="Times New Roman"/>
          <w:sz w:val="28"/>
          <w:szCs w:val="28"/>
          <w:highlight w:val="white"/>
        </w:rPr>
        <w:t xml:space="preserve">абезпечується можливість попереднього завантаження інтерактивної карти місцевості для роботи електронного пристрою особи в режимі без підключення до Інтернету. </w:t>
      </w:r>
    </w:p>
    <w:p w14:paraId="4084CC41" w14:textId="77777777" w:rsidR="00375483" w:rsidRDefault="00375483" w:rsidP="00375483">
      <w:pPr>
        <w:shd w:val="clear" w:color="auto" w:fill="FFFFFF"/>
        <w:ind w:firstLine="567"/>
        <w:jc w:val="both"/>
        <w:rPr>
          <w:rFonts w:ascii="Times New Roman" w:eastAsia="Times New Roman" w:hAnsi="Times New Roman" w:cs="Times New Roman"/>
          <w:sz w:val="28"/>
          <w:szCs w:val="28"/>
        </w:rPr>
      </w:pPr>
    </w:p>
    <w:p w14:paraId="00000039" w14:textId="2CA994AB" w:rsidR="00987AF6" w:rsidRPr="00210DBA" w:rsidRDefault="00375483" w:rsidP="00375483">
      <w:pPr>
        <w:shd w:val="clear" w:color="auto" w:fill="FFFFFF"/>
        <w:ind w:firstLine="567"/>
        <w:jc w:val="both"/>
        <w:rPr>
          <w:rFonts w:ascii="Times New Roman" w:eastAsia="Times New Roman" w:hAnsi="Times New Roman" w:cs="Times New Roman"/>
          <w:strike/>
          <w:sz w:val="28"/>
          <w:szCs w:val="28"/>
          <w:lang w:val="uk-UA"/>
        </w:rPr>
      </w:pPr>
      <w:r>
        <w:rPr>
          <w:rFonts w:ascii="Times New Roman" w:eastAsia="Times New Roman" w:hAnsi="Times New Roman" w:cs="Times New Roman"/>
          <w:sz w:val="28"/>
          <w:szCs w:val="28"/>
        </w:rPr>
        <w:t>1</w:t>
      </w:r>
      <w:r w:rsidR="008021F3">
        <w:rPr>
          <w:rFonts w:ascii="Times New Roman" w:eastAsia="Times New Roman" w:hAnsi="Times New Roman" w:cs="Times New Roman"/>
          <w:sz w:val="28"/>
          <w:szCs w:val="28"/>
          <w:lang w:val="uk-UA"/>
        </w:rPr>
        <w:t>4</w:t>
      </w:r>
      <w:r>
        <w:rPr>
          <w:rFonts w:ascii="Times New Roman" w:eastAsia="Times New Roman" w:hAnsi="Times New Roman" w:cs="Times New Roman"/>
          <w:sz w:val="28"/>
          <w:szCs w:val="28"/>
        </w:rPr>
        <w:t xml:space="preserve">. Особа у разі наявності технічної можливості може </w:t>
      </w:r>
      <w:r w:rsidRPr="000A70AA">
        <w:rPr>
          <w:rFonts w:ascii="Times New Roman" w:eastAsia="Times New Roman" w:hAnsi="Times New Roman" w:cs="Times New Roman"/>
          <w:sz w:val="28"/>
          <w:szCs w:val="28"/>
        </w:rPr>
        <w:t xml:space="preserve">подати </w:t>
      </w:r>
      <w:r w:rsidR="00A704B7">
        <w:rPr>
          <w:rFonts w:ascii="Times New Roman" w:eastAsia="Times New Roman" w:hAnsi="Times New Roman" w:cs="Times New Roman"/>
          <w:sz w:val="28"/>
          <w:szCs w:val="28"/>
          <w:lang w:val="uk-UA"/>
        </w:rPr>
        <w:t xml:space="preserve">постачальнику електронних комунікаційних послуг </w:t>
      </w:r>
      <w:r w:rsidRPr="000A70AA">
        <w:rPr>
          <w:rFonts w:ascii="Times New Roman" w:eastAsia="Times New Roman" w:hAnsi="Times New Roman" w:cs="Times New Roman"/>
          <w:sz w:val="28"/>
          <w:szCs w:val="28"/>
        </w:rPr>
        <w:t>відгук і пропозиції щодо точок надання послуг засобами мобільного додатка Порталу</w:t>
      </w:r>
      <w:r>
        <w:rPr>
          <w:rFonts w:ascii="Times New Roman" w:eastAsia="Times New Roman" w:hAnsi="Times New Roman" w:cs="Times New Roman"/>
          <w:sz w:val="28"/>
          <w:szCs w:val="28"/>
        </w:rPr>
        <w:t xml:space="preserve"> Дія (Дія)</w:t>
      </w:r>
      <w:r w:rsidR="00210DBA">
        <w:rPr>
          <w:rFonts w:ascii="Times New Roman" w:eastAsia="Times New Roman" w:hAnsi="Times New Roman" w:cs="Times New Roman"/>
          <w:sz w:val="28"/>
          <w:szCs w:val="28"/>
          <w:lang w:val="uk-UA"/>
        </w:rPr>
        <w:t>.</w:t>
      </w:r>
    </w:p>
    <w:p w14:paraId="0000003B" w14:textId="311F1786" w:rsidR="00987AF6" w:rsidRDefault="00375483" w:rsidP="00375483">
      <w:pPr>
        <w:shd w:val="clear" w:color="auto" w:fill="FFFFFF"/>
        <w:spacing w:after="150"/>
        <w:ind w:firstLine="45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________________________</w:t>
      </w:r>
    </w:p>
    <w:sectPr w:rsidR="00987AF6">
      <w:headerReference w:type="default" r:id="rId7"/>
      <w:footerReference w:type="default" r:id="rId8"/>
      <w:pgSz w:w="11906" w:h="16838"/>
      <w:pgMar w:top="1134" w:right="850" w:bottom="1134" w:left="1701"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2CB05B" w14:textId="77777777" w:rsidR="00F3350D" w:rsidRDefault="00F3350D">
      <w:r>
        <w:separator/>
      </w:r>
    </w:p>
  </w:endnote>
  <w:endnote w:type="continuationSeparator" w:id="0">
    <w:p w14:paraId="263B1870" w14:textId="77777777" w:rsidR="00F3350D" w:rsidRDefault="00F335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3E" w14:textId="77777777" w:rsidR="00987AF6" w:rsidRDefault="00987AF6">
    <w:pPr>
      <w:pBdr>
        <w:top w:val="nil"/>
        <w:left w:val="nil"/>
        <w:bottom w:val="nil"/>
        <w:right w:val="nil"/>
        <w:between w:val="nil"/>
      </w:pBdr>
      <w:tabs>
        <w:tab w:val="center" w:pos="4819"/>
        <w:tab w:val="right" w:pos="9639"/>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3D6D6D" w14:textId="77777777" w:rsidR="00F3350D" w:rsidRDefault="00F3350D">
      <w:r>
        <w:separator/>
      </w:r>
    </w:p>
  </w:footnote>
  <w:footnote w:type="continuationSeparator" w:id="0">
    <w:p w14:paraId="3DDDD16B" w14:textId="77777777" w:rsidR="00F3350D" w:rsidRDefault="00F335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3D" w14:textId="04F7729B" w:rsidR="00987AF6" w:rsidRPr="00375483" w:rsidRDefault="00375483" w:rsidP="00375483">
    <w:pPr>
      <w:pBdr>
        <w:top w:val="nil"/>
        <w:left w:val="nil"/>
        <w:bottom w:val="nil"/>
        <w:right w:val="nil"/>
        <w:between w:val="nil"/>
      </w:pBdr>
      <w:tabs>
        <w:tab w:val="center" w:pos="4819"/>
        <w:tab w:val="right" w:pos="9639"/>
      </w:tabs>
      <w:jc w:val="center"/>
      <w:rPr>
        <w:rFonts w:ascii="Times New Roman" w:hAnsi="Times New Roman" w:cs="Times New Roman"/>
        <w:color w:val="000000"/>
        <w:sz w:val="28"/>
        <w:szCs w:val="28"/>
      </w:rPr>
    </w:pPr>
    <w:r w:rsidRPr="00375483">
      <w:rPr>
        <w:rFonts w:ascii="Times New Roman" w:hAnsi="Times New Roman" w:cs="Times New Roman"/>
        <w:color w:val="000000"/>
        <w:sz w:val="28"/>
        <w:szCs w:val="28"/>
      </w:rPr>
      <w:fldChar w:fldCharType="begin"/>
    </w:r>
    <w:r w:rsidRPr="00375483">
      <w:rPr>
        <w:rFonts w:ascii="Times New Roman" w:hAnsi="Times New Roman" w:cs="Times New Roman"/>
        <w:color w:val="000000"/>
        <w:sz w:val="28"/>
        <w:szCs w:val="28"/>
      </w:rPr>
      <w:instrText>PAGE</w:instrText>
    </w:r>
    <w:r w:rsidRPr="00375483">
      <w:rPr>
        <w:rFonts w:ascii="Times New Roman" w:hAnsi="Times New Roman" w:cs="Times New Roman"/>
        <w:color w:val="000000"/>
        <w:sz w:val="28"/>
        <w:szCs w:val="28"/>
      </w:rPr>
      <w:fldChar w:fldCharType="separate"/>
    </w:r>
    <w:r w:rsidR="008C1146" w:rsidRPr="00375483">
      <w:rPr>
        <w:rFonts w:ascii="Times New Roman" w:hAnsi="Times New Roman" w:cs="Times New Roman"/>
        <w:noProof/>
        <w:color w:val="000000"/>
        <w:sz w:val="28"/>
        <w:szCs w:val="28"/>
      </w:rPr>
      <w:t>2</w:t>
    </w:r>
    <w:r w:rsidRPr="00375483">
      <w:rPr>
        <w:rFonts w:ascii="Times New Roman" w:hAnsi="Times New Roman" w:cs="Times New Roman"/>
        <w:color w:val="000000"/>
        <w:sz w:val="28"/>
        <w:szCs w:val="28"/>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7AF6"/>
    <w:rsid w:val="000320B3"/>
    <w:rsid w:val="000A70AA"/>
    <w:rsid w:val="000F1E50"/>
    <w:rsid w:val="00112B72"/>
    <w:rsid w:val="00122EDA"/>
    <w:rsid w:val="001662CA"/>
    <w:rsid w:val="00186F50"/>
    <w:rsid w:val="001910D9"/>
    <w:rsid w:val="001F361E"/>
    <w:rsid w:val="0020381B"/>
    <w:rsid w:val="00210DBA"/>
    <w:rsid w:val="0021240D"/>
    <w:rsid w:val="00226E3B"/>
    <w:rsid w:val="00241451"/>
    <w:rsid w:val="00263B45"/>
    <w:rsid w:val="002B7AFF"/>
    <w:rsid w:val="002E08B0"/>
    <w:rsid w:val="00353D0A"/>
    <w:rsid w:val="00375483"/>
    <w:rsid w:val="00375D99"/>
    <w:rsid w:val="003A2F5D"/>
    <w:rsid w:val="003B6EFD"/>
    <w:rsid w:val="00402159"/>
    <w:rsid w:val="0043217A"/>
    <w:rsid w:val="004F6E9F"/>
    <w:rsid w:val="00500B7F"/>
    <w:rsid w:val="005067E2"/>
    <w:rsid w:val="00523E19"/>
    <w:rsid w:val="00544A97"/>
    <w:rsid w:val="00591EF8"/>
    <w:rsid w:val="005A1564"/>
    <w:rsid w:val="005D545B"/>
    <w:rsid w:val="0061202A"/>
    <w:rsid w:val="00642FCF"/>
    <w:rsid w:val="00677783"/>
    <w:rsid w:val="006847F2"/>
    <w:rsid w:val="006D106C"/>
    <w:rsid w:val="00723CF4"/>
    <w:rsid w:val="007240FA"/>
    <w:rsid w:val="00735849"/>
    <w:rsid w:val="00742DEE"/>
    <w:rsid w:val="007560F5"/>
    <w:rsid w:val="00782902"/>
    <w:rsid w:val="007E2A02"/>
    <w:rsid w:val="007F4EF4"/>
    <w:rsid w:val="008021F3"/>
    <w:rsid w:val="00803FCA"/>
    <w:rsid w:val="008170BE"/>
    <w:rsid w:val="00865624"/>
    <w:rsid w:val="00874E5D"/>
    <w:rsid w:val="008B4509"/>
    <w:rsid w:val="008C1146"/>
    <w:rsid w:val="008E79AA"/>
    <w:rsid w:val="008F012E"/>
    <w:rsid w:val="00943BC4"/>
    <w:rsid w:val="00944960"/>
    <w:rsid w:val="00963F31"/>
    <w:rsid w:val="00965E1E"/>
    <w:rsid w:val="00987AF6"/>
    <w:rsid w:val="009D7092"/>
    <w:rsid w:val="009E322C"/>
    <w:rsid w:val="009E6DBD"/>
    <w:rsid w:val="00A2053B"/>
    <w:rsid w:val="00A33197"/>
    <w:rsid w:val="00A43475"/>
    <w:rsid w:val="00A62651"/>
    <w:rsid w:val="00A704B7"/>
    <w:rsid w:val="00AA4E4D"/>
    <w:rsid w:val="00B07ED1"/>
    <w:rsid w:val="00B404F6"/>
    <w:rsid w:val="00B52C68"/>
    <w:rsid w:val="00B77744"/>
    <w:rsid w:val="00B84590"/>
    <w:rsid w:val="00BE4BC8"/>
    <w:rsid w:val="00BE51CC"/>
    <w:rsid w:val="00C44586"/>
    <w:rsid w:val="00C66F54"/>
    <w:rsid w:val="00C82F96"/>
    <w:rsid w:val="00CB03AB"/>
    <w:rsid w:val="00CC2443"/>
    <w:rsid w:val="00CD325C"/>
    <w:rsid w:val="00CE276D"/>
    <w:rsid w:val="00D03CF5"/>
    <w:rsid w:val="00D2569A"/>
    <w:rsid w:val="00D436CA"/>
    <w:rsid w:val="00D9175F"/>
    <w:rsid w:val="00DB2AB6"/>
    <w:rsid w:val="00DB3CD5"/>
    <w:rsid w:val="00E023AF"/>
    <w:rsid w:val="00E45BA4"/>
    <w:rsid w:val="00E97095"/>
    <w:rsid w:val="00F04516"/>
    <w:rsid w:val="00F102FC"/>
    <w:rsid w:val="00F112EE"/>
    <w:rsid w:val="00F3350D"/>
    <w:rsid w:val="00F8238D"/>
    <w:rsid w:val="00FD192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3AA098"/>
  <w15:docId w15:val="{04B60456-138D-4BF3-BD0B-2294652C2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4"/>
        <w:szCs w:val="24"/>
        <w:lang w:val="uk"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Normal"/>
    <w:tblPr>
      <w:tblCellMar>
        <w:top w:w="0" w:type="dxa"/>
        <w:left w:w="0" w:type="dxa"/>
        <w:bottom w:w="0" w:type="dxa"/>
        <w:right w:w="0" w:type="dxa"/>
      </w:tblCellMar>
    </w:tblPr>
  </w:style>
  <w:style w:type="table" w:customStyle="1" w:styleId="TableNormal1">
    <w:name w:val="TableNormal"/>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table" w:customStyle="1" w:styleId="TableNormal2">
    <w:name w:val="Table Normal2"/>
    <w:tblPr>
      <w:tblCellMar>
        <w:top w:w="0" w:type="dxa"/>
        <w:left w:w="0" w:type="dxa"/>
        <w:bottom w:w="0" w:type="dxa"/>
        <w:right w:w="0" w:type="dxa"/>
      </w:tblCellMar>
    </w:tblPr>
  </w:style>
  <w:style w:type="table" w:customStyle="1" w:styleId="TableNormal3">
    <w:name w:val="Table Normal3"/>
    <w:tblPr>
      <w:tblCellMar>
        <w:top w:w="0" w:type="dxa"/>
        <w:left w:w="0" w:type="dxa"/>
        <w:bottom w:w="0" w:type="dxa"/>
        <w:right w:w="0" w:type="dxa"/>
      </w:tblCellMar>
    </w:tblPr>
  </w:style>
  <w:style w:type="table" w:customStyle="1" w:styleId="TableNormal4">
    <w:name w:val="Table Normal4"/>
    <w:tblPr>
      <w:tblCellMar>
        <w:top w:w="0" w:type="dxa"/>
        <w:left w:w="0" w:type="dxa"/>
        <w:bottom w:w="0" w:type="dxa"/>
        <w:right w:w="0" w:type="dxa"/>
      </w:tblCellMar>
    </w:tblPr>
  </w:style>
  <w:style w:type="table" w:customStyle="1" w:styleId="TableNormal5">
    <w:name w:val="Table Normal5"/>
    <w:tblPr>
      <w:tblCellMar>
        <w:top w:w="0" w:type="dxa"/>
        <w:left w:w="0" w:type="dxa"/>
        <w:bottom w:w="0" w:type="dxa"/>
        <w:right w:w="0" w:type="dxa"/>
      </w:tblCellMar>
    </w:tblPr>
  </w:style>
  <w:style w:type="table" w:customStyle="1" w:styleId="TableNormal6">
    <w:name w:val="Table Normal6"/>
    <w:tblPr>
      <w:tblCellMar>
        <w:top w:w="0" w:type="dxa"/>
        <w:left w:w="0" w:type="dxa"/>
        <w:bottom w:w="0" w:type="dxa"/>
        <w:right w:w="0" w:type="dxa"/>
      </w:tblCellMar>
    </w:tblPr>
  </w:style>
  <w:style w:type="table" w:customStyle="1" w:styleId="TableNormal7">
    <w:name w:val="Table Normal7"/>
    <w:tblPr>
      <w:tblCellMar>
        <w:top w:w="0" w:type="dxa"/>
        <w:left w:w="0" w:type="dxa"/>
        <w:bottom w:w="0" w:type="dxa"/>
        <w:right w:w="0" w:type="dxa"/>
      </w:tblCellMar>
    </w:tblPr>
  </w:style>
  <w:style w:type="table" w:customStyle="1" w:styleId="a4">
    <w:basedOn w:val="TableNormal7"/>
    <w:tblPr>
      <w:tblStyleRowBandSize w:val="1"/>
      <w:tblStyleColBandSize w:val="1"/>
      <w:tblCellMar>
        <w:left w:w="115" w:type="dxa"/>
        <w:right w:w="115" w:type="dxa"/>
      </w:tblCellMar>
    </w:tblPr>
  </w:style>
  <w:style w:type="character" w:styleId="a5">
    <w:name w:val="annotation reference"/>
    <w:basedOn w:val="a0"/>
    <w:uiPriority w:val="99"/>
    <w:semiHidden/>
    <w:unhideWhenUsed/>
    <w:rsid w:val="0025669E"/>
    <w:rPr>
      <w:sz w:val="16"/>
      <w:szCs w:val="16"/>
    </w:rPr>
  </w:style>
  <w:style w:type="paragraph" w:styleId="a6">
    <w:name w:val="annotation text"/>
    <w:link w:val="a7"/>
    <w:uiPriority w:val="99"/>
    <w:semiHidden/>
    <w:unhideWhenUsed/>
    <w:rsid w:val="0025669E"/>
    <w:rPr>
      <w:sz w:val="20"/>
      <w:szCs w:val="20"/>
    </w:rPr>
  </w:style>
  <w:style w:type="character" w:customStyle="1" w:styleId="a7">
    <w:name w:val="Текст примечания Знак"/>
    <w:basedOn w:val="a0"/>
    <w:link w:val="a6"/>
    <w:uiPriority w:val="99"/>
    <w:semiHidden/>
    <w:rsid w:val="0025669E"/>
    <w:rPr>
      <w:sz w:val="20"/>
      <w:szCs w:val="20"/>
    </w:rPr>
  </w:style>
  <w:style w:type="paragraph" w:styleId="a8">
    <w:name w:val="annotation subject"/>
    <w:basedOn w:val="a6"/>
    <w:next w:val="a6"/>
    <w:link w:val="a9"/>
    <w:uiPriority w:val="99"/>
    <w:semiHidden/>
    <w:unhideWhenUsed/>
    <w:rsid w:val="0025669E"/>
    <w:rPr>
      <w:b/>
      <w:bCs/>
    </w:rPr>
  </w:style>
  <w:style w:type="character" w:customStyle="1" w:styleId="a9">
    <w:name w:val="Тема примечания Знак"/>
    <w:basedOn w:val="a7"/>
    <w:link w:val="a8"/>
    <w:uiPriority w:val="99"/>
    <w:semiHidden/>
    <w:rsid w:val="0025669E"/>
    <w:rPr>
      <w:b/>
      <w:bCs/>
      <w:sz w:val="20"/>
      <w:szCs w:val="20"/>
    </w:rPr>
  </w:style>
  <w:style w:type="paragraph" w:styleId="aa">
    <w:name w:val="Balloon Text"/>
    <w:link w:val="ab"/>
    <w:uiPriority w:val="99"/>
    <w:semiHidden/>
    <w:unhideWhenUsed/>
    <w:rsid w:val="0025669E"/>
    <w:rPr>
      <w:rFonts w:ascii="Segoe UI" w:hAnsi="Segoe UI" w:cs="Segoe UI"/>
      <w:sz w:val="18"/>
      <w:szCs w:val="18"/>
    </w:rPr>
  </w:style>
  <w:style w:type="character" w:customStyle="1" w:styleId="ab">
    <w:name w:val="Текст выноски Знак"/>
    <w:basedOn w:val="a0"/>
    <w:link w:val="aa"/>
    <w:uiPriority w:val="99"/>
    <w:semiHidden/>
    <w:rsid w:val="0025669E"/>
    <w:rPr>
      <w:rFonts w:ascii="Segoe UI" w:hAnsi="Segoe UI" w:cs="Segoe UI"/>
      <w:sz w:val="18"/>
      <w:szCs w:val="18"/>
    </w:rPr>
  </w:style>
  <w:style w:type="paragraph" w:styleId="ac">
    <w:name w:val="header"/>
    <w:link w:val="ad"/>
    <w:uiPriority w:val="99"/>
    <w:unhideWhenUsed/>
    <w:rsid w:val="009F625D"/>
    <w:pPr>
      <w:tabs>
        <w:tab w:val="center" w:pos="4819"/>
        <w:tab w:val="right" w:pos="9639"/>
      </w:tabs>
    </w:pPr>
  </w:style>
  <w:style w:type="character" w:customStyle="1" w:styleId="ad">
    <w:name w:val="Верхний колонтитул Знак"/>
    <w:basedOn w:val="a0"/>
    <w:link w:val="ac"/>
    <w:uiPriority w:val="99"/>
    <w:rsid w:val="009F625D"/>
  </w:style>
  <w:style w:type="paragraph" w:styleId="ae">
    <w:name w:val="footer"/>
    <w:link w:val="af"/>
    <w:uiPriority w:val="99"/>
    <w:unhideWhenUsed/>
    <w:rsid w:val="009F625D"/>
    <w:pPr>
      <w:tabs>
        <w:tab w:val="center" w:pos="4819"/>
        <w:tab w:val="right" w:pos="9639"/>
      </w:tabs>
    </w:pPr>
  </w:style>
  <w:style w:type="character" w:customStyle="1" w:styleId="af">
    <w:name w:val="Нижний колонтитул Знак"/>
    <w:basedOn w:val="a0"/>
    <w:link w:val="ae"/>
    <w:uiPriority w:val="99"/>
    <w:rsid w:val="009F625D"/>
  </w:style>
  <w:style w:type="paragraph" w:customStyle="1" w:styleId="rvps2">
    <w:name w:val="rvps2"/>
    <w:rsid w:val="00401FE6"/>
    <w:pPr>
      <w:spacing w:before="100" w:beforeAutospacing="1" w:after="100" w:afterAutospacing="1"/>
    </w:pPr>
    <w:rPr>
      <w:rFonts w:ascii="Times New Roman" w:eastAsia="Times New Roman" w:hAnsi="Times New Roman" w:cs="Times New Roman"/>
    </w:rPr>
  </w:style>
  <w:style w:type="paragraph" w:styleId="af0">
    <w:name w:val="List Paragraph"/>
    <w:uiPriority w:val="34"/>
    <w:qFormat/>
    <w:rsid w:val="00AB206E"/>
    <w:pPr>
      <w:ind w:left="720"/>
      <w:contextualSpacing/>
    </w:pPr>
  </w:style>
  <w:style w:type="character" w:customStyle="1" w:styleId="rvts46">
    <w:name w:val="rvts46"/>
    <w:basedOn w:val="a0"/>
    <w:rsid w:val="001A2CA8"/>
  </w:style>
  <w:style w:type="character" w:styleId="af1">
    <w:name w:val="Hyperlink"/>
    <w:basedOn w:val="a0"/>
    <w:uiPriority w:val="99"/>
    <w:semiHidden/>
    <w:unhideWhenUsed/>
    <w:rsid w:val="001A2CA8"/>
    <w:rPr>
      <w:color w:val="0000FF"/>
      <w:u w:val="single"/>
    </w:rPr>
  </w:style>
  <w:style w:type="character" w:customStyle="1" w:styleId="rvts37">
    <w:name w:val="rvts37"/>
    <w:basedOn w:val="a0"/>
    <w:rsid w:val="001A2CA8"/>
  </w:style>
  <w:style w:type="paragraph" w:styleId="af2">
    <w:name w:val="Normal (Web)"/>
    <w:uiPriority w:val="99"/>
    <w:semiHidden/>
    <w:unhideWhenUsed/>
    <w:rsid w:val="00004D13"/>
    <w:pPr>
      <w:spacing w:before="100" w:beforeAutospacing="1" w:after="100" w:afterAutospacing="1"/>
    </w:pPr>
    <w:rPr>
      <w:rFonts w:ascii="Times New Roman" w:eastAsia="Times New Roman" w:hAnsi="Times New Roman" w:cs="Times New Roman"/>
    </w:rPr>
  </w:style>
  <w:style w:type="paragraph" w:styleId="af3">
    <w:name w:val="Revision"/>
    <w:hidden/>
    <w:uiPriority w:val="99"/>
    <w:semiHidden/>
    <w:rsid w:val="009C2A22"/>
  </w:style>
  <w:style w:type="paragraph" w:styleId="af4">
    <w:name w:val="Subtitle"/>
    <w:basedOn w:val="a"/>
    <w:next w:val="a"/>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character" w:styleId="af5">
    <w:name w:val="Strong"/>
    <w:basedOn w:val="a0"/>
    <w:uiPriority w:val="22"/>
    <w:qFormat/>
    <w:rsid w:val="007F4EF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070801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Zs3VQcto3PxLEw1/N8Ip7ZlM8sw==">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5</Pages>
  <Words>6721</Words>
  <Characters>3831</Characters>
  <Application>Microsoft Office Word</Application>
  <DocSecurity>0</DocSecurity>
  <Lines>31</Lines>
  <Paragraphs>21</Paragraphs>
  <ScaleCrop>false</ScaleCrop>
  <HeadingPairs>
    <vt:vector size="6" baseType="variant">
      <vt:variant>
        <vt:lpstr>Название</vt:lpstr>
      </vt:variant>
      <vt:variant>
        <vt:i4>1</vt:i4>
      </vt:variant>
      <vt:variant>
        <vt:lpstr>Назва</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10531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Savchuk</dc:creator>
  <cp:lastModifiedBy>380503826157</cp:lastModifiedBy>
  <cp:revision>5</cp:revision>
  <cp:lastPrinted>2025-08-05T08:03:00Z</cp:lastPrinted>
  <dcterms:created xsi:type="dcterms:W3CDTF">2025-08-14T11:27:00Z</dcterms:created>
  <dcterms:modified xsi:type="dcterms:W3CDTF">2025-08-20T09:39:00Z</dcterms:modified>
</cp:coreProperties>
</file>