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D9" w:rsidRPr="00A51DF5" w:rsidRDefault="00D37DD9">
      <w:pPr>
        <w:spacing w:before="147"/>
        <w:ind w:left="125" w:right="126"/>
        <w:jc w:val="center"/>
        <w:rPr>
          <w:b/>
          <w:bCs/>
          <w:spacing w:val="-1"/>
          <w:sz w:val="28"/>
          <w:szCs w:val="28"/>
        </w:rPr>
      </w:pPr>
      <w:r w:rsidRPr="00A51DF5">
        <w:rPr>
          <w:b/>
          <w:bCs/>
          <w:spacing w:val="-1"/>
          <w:sz w:val="28"/>
          <w:szCs w:val="28"/>
        </w:rPr>
        <w:t xml:space="preserve">ДИРЕКТОРАТ </w:t>
      </w:r>
      <w:r w:rsidR="00CC2754" w:rsidRPr="00A51DF5">
        <w:rPr>
          <w:b/>
          <w:bCs/>
          <w:spacing w:val="-1"/>
          <w:sz w:val="28"/>
          <w:szCs w:val="28"/>
        </w:rPr>
        <w:t>РОЗВИТКУ ЕЛЕКТРОННИХ ПОСЛУГ</w:t>
      </w:r>
    </w:p>
    <w:p w:rsidR="008B004E" w:rsidRPr="00A51DF5" w:rsidRDefault="00B40A3C">
      <w:pPr>
        <w:spacing w:before="147"/>
        <w:ind w:left="125" w:right="126"/>
        <w:jc w:val="center"/>
        <w:rPr>
          <w:b/>
          <w:i/>
        </w:rPr>
      </w:pPr>
      <w:r w:rsidRPr="00A51DF5">
        <w:rPr>
          <w:b/>
          <w:i/>
        </w:rPr>
        <w:t>(Положення</w:t>
      </w:r>
      <w:r w:rsidRPr="00A51DF5">
        <w:rPr>
          <w:b/>
          <w:i/>
          <w:spacing w:val="-12"/>
        </w:rPr>
        <w:t xml:space="preserve"> </w:t>
      </w:r>
      <w:r w:rsidRPr="00A51DF5">
        <w:rPr>
          <w:b/>
          <w:i/>
        </w:rPr>
        <w:t>про</w:t>
      </w:r>
      <w:r w:rsidRPr="00A51DF5">
        <w:rPr>
          <w:b/>
          <w:i/>
          <w:spacing w:val="-11"/>
        </w:rPr>
        <w:t xml:space="preserve"> </w:t>
      </w:r>
      <w:r w:rsidR="00D37DD9" w:rsidRPr="00A51DF5">
        <w:rPr>
          <w:b/>
          <w:i/>
        </w:rPr>
        <w:t>Директорат</w:t>
      </w:r>
      <w:r w:rsidRPr="00A51DF5">
        <w:rPr>
          <w:b/>
          <w:i/>
        </w:rPr>
        <w:t>,</w:t>
      </w:r>
      <w:r w:rsidRPr="00A51DF5">
        <w:rPr>
          <w:b/>
          <w:i/>
          <w:spacing w:val="-11"/>
        </w:rPr>
        <w:t xml:space="preserve"> </w:t>
      </w:r>
      <w:r w:rsidRPr="00A51DF5">
        <w:rPr>
          <w:b/>
          <w:i/>
        </w:rPr>
        <w:t>затверджено</w:t>
      </w:r>
      <w:r w:rsidRPr="00A51DF5">
        <w:rPr>
          <w:b/>
          <w:i/>
          <w:spacing w:val="-12"/>
        </w:rPr>
        <w:t xml:space="preserve"> </w:t>
      </w:r>
      <w:r w:rsidR="00D37DD9" w:rsidRPr="00A51DF5">
        <w:rPr>
          <w:b/>
          <w:i/>
        </w:rPr>
        <w:t>наказом від</w:t>
      </w:r>
      <w:r w:rsidRPr="00A51DF5">
        <w:rPr>
          <w:b/>
          <w:i/>
          <w:spacing w:val="-12"/>
        </w:rPr>
        <w:t xml:space="preserve"> </w:t>
      </w:r>
      <w:r w:rsidR="00E35809" w:rsidRPr="00E92AB7">
        <w:rPr>
          <w:b/>
          <w:i/>
        </w:rPr>
        <w:t>26.07.2022 р.</w:t>
      </w:r>
      <w:r w:rsidR="00E35809">
        <w:rPr>
          <w:b/>
          <w:i/>
        </w:rPr>
        <w:t xml:space="preserve"> № 165/К</w:t>
      </w:r>
      <w:bookmarkStart w:id="0" w:name="_GoBack"/>
      <w:bookmarkEnd w:id="0"/>
      <w:r w:rsidRPr="00A51DF5">
        <w:rPr>
          <w:b/>
          <w:i/>
        </w:rPr>
        <w:t>.)</w:t>
      </w:r>
    </w:p>
    <w:p w:rsidR="008B004E" w:rsidRPr="00A51DF5" w:rsidRDefault="008B004E">
      <w:pPr>
        <w:pStyle w:val="a3"/>
        <w:spacing w:before="6"/>
        <w:rPr>
          <w:b/>
          <w:i/>
        </w:rPr>
      </w:pPr>
    </w:p>
    <w:p w:rsidR="008B004E" w:rsidRPr="00A51DF5" w:rsidRDefault="00B40A3C">
      <w:pPr>
        <w:pStyle w:val="a3"/>
        <w:spacing w:before="1"/>
        <w:ind w:left="125" w:right="126"/>
        <w:jc w:val="center"/>
      </w:pPr>
      <w:r w:rsidRPr="00A51DF5">
        <w:rPr>
          <w:u w:val="thick"/>
        </w:rPr>
        <w:t>До</w:t>
      </w:r>
      <w:r w:rsidRPr="00A51DF5">
        <w:rPr>
          <w:spacing w:val="-16"/>
          <w:u w:val="thick"/>
        </w:rPr>
        <w:t xml:space="preserve"> </w:t>
      </w:r>
      <w:r w:rsidRPr="00A51DF5">
        <w:rPr>
          <w:u w:val="thick"/>
        </w:rPr>
        <w:t>складу</w:t>
      </w:r>
      <w:r w:rsidRPr="00A51DF5">
        <w:rPr>
          <w:spacing w:val="-16"/>
          <w:u w:val="thick"/>
        </w:rPr>
        <w:t xml:space="preserve"> </w:t>
      </w:r>
      <w:r w:rsidR="000410CE" w:rsidRPr="00A51DF5">
        <w:rPr>
          <w:u w:val="thick"/>
        </w:rPr>
        <w:t>директорату</w:t>
      </w:r>
      <w:r w:rsidRPr="00A51DF5">
        <w:rPr>
          <w:spacing w:val="-16"/>
          <w:u w:val="thick"/>
        </w:rPr>
        <w:t xml:space="preserve"> </w:t>
      </w:r>
      <w:r w:rsidRPr="00A51DF5">
        <w:rPr>
          <w:u w:val="thick"/>
        </w:rPr>
        <w:t>входять:</w:t>
      </w:r>
    </w:p>
    <w:p w:rsidR="008B004E" w:rsidRPr="00A51DF5" w:rsidRDefault="008B004E">
      <w:pPr>
        <w:pStyle w:val="a3"/>
        <w:spacing w:before="4"/>
      </w:pPr>
    </w:p>
    <w:p w:rsidR="008B004E" w:rsidRPr="00A51DF5" w:rsidRDefault="00B40A3C">
      <w:pPr>
        <w:pStyle w:val="a5"/>
        <w:numPr>
          <w:ilvl w:val="0"/>
          <w:numId w:val="1"/>
        </w:numPr>
        <w:tabs>
          <w:tab w:val="left" w:pos="821"/>
        </w:tabs>
        <w:ind w:left="821"/>
        <w:jc w:val="left"/>
        <w:rPr>
          <w:sz w:val="28"/>
          <w:szCs w:val="28"/>
        </w:rPr>
      </w:pPr>
      <w:r w:rsidRPr="00A51DF5">
        <w:rPr>
          <w:sz w:val="28"/>
          <w:szCs w:val="28"/>
        </w:rPr>
        <w:t>експертна</w:t>
      </w:r>
      <w:r w:rsidRPr="00A51DF5">
        <w:rPr>
          <w:spacing w:val="-10"/>
          <w:sz w:val="28"/>
          <w:szCs w:val="28"/>
        </w:rPr>
        <w:t xml:space="preserve"> </w:t>
      </w:r>
      <w:r w:rsidRPr="00A51DF5">
        <w:rPr>
          <w:sz w:val="28"/>
          <w:szCs w:val="28"/>
        </w:rPr>
        <w:t>група</w:t>
      </w:r>
      <w:r w:rsidRPr="00A51DF5">
        <w:rPr>
          <w:spacing w:val="-10"/>
          <w:sz w:val="28"/>
          <w:szCs w:val="28"/>
        </w:rPr>
        <w:t xml:space="preserve"> </w:t>
      </w:r>
      <w:r w:rsidR="00960342" w:rsidRPr="00A51DF5">
        <w:rPr>
          <w:sz w:val="28"/>
          <w:szCs w:val="28"/>
        </w:rPr>
        <w:t>впровадження, підтримки та моніторингу якості надання електронних послуг</w:t>
      </w:r>
      <w:r w:rsidRPr="00A51DF5">
        <w:rPr>
          <w:sz w:val="28"/>
          <w:szCs w:val="28"/>
        </w:rPr>
        <w:t>;</w:t>
      </w:r>
    </w:p>
    <w:p w:rsidR="008B004E" w:rsidRPr="00A51DF5" w:rsidRDefault="00B40A3C">
      <w:pPr>
        <w:pStyle w:val="a5"/>
        <w:numPr>
          <w:ilvl w:val="0"/>
          <w:numId w:val="1"/>
        </w:numPr>
        <w:tabs>
          <w:tab w:val="left" w:pos="821"/>
        </w:tabs>
        <w:spacing w:before="8"/>
        <w:ind w:left="821"/>
        <w:jc w:val="left"/>
        <w:rPr>
          <w:sz w:val="28"/>
          <w:szCs w:val="28"/>
        </w:rPr>
      </w:pPr>
      <w:r w:rsidRPr="00A51DF5">
        <w:rPr>
          <w:sz w:val="28"/>
          <w:szCs w:val="28"/>
        </w:rPr>
        <w:t>експертна</w:t>
      </w:r>
      <w:r w:rsidRPr="00A51DF5">
        <w:rPr>
          <w:spacing w:val="-8"/>
          <w:sz w:val="28"/>
          <w:szCs w:val="28"/>
        </w:rPr>
        <w:t xml:space="preserve"> </w:t>
      </w:r>
      <w:r w:rsidRPr="00A51DF5">
        <w:rPr>
          <w:sz w:val="28"/>
          <w:szCs w:val="28"/>
        </w:rPr>
        <w:t>група</w:t>
      </w:r>
      <w:r w:rsidRPr="00A51DF5">
        <w:rPr>
          <w:spacing w:val="-8"/>
          <w:sz w:val="28"/>
          <w:szCs w:val="28"/>
        </w:rPr>
        <w:t xml:space="preserve"> </w:t>
      </w:r>
      <w:r w:rsidR="00960342" w:rsidRPr="00A51DF5">
        <w:rPr>
          <w:sz w:val="28"/>
          <w:szCs w:val="28"/>
        </w:rPr>
        <w:t>розвитку електронних послуг на єдиному веб-порталі;</w:t>
      </w:r>
    </w:p>
    <w:p w:rsidR="00960342" w:rsidRPr="00A51DF5" w:rsidRDefault="00960342">
      <w:pPr>
        <w:pStyle w:val="a5"/>
        <w:numPr>
          <w:ilvl w:val="0"/>
          <w:numId w:val="1"/>
        </w:numPr>
        <w:tabs>
          <w:tab w:val="left" w:pos="821"/>
        </w:tabs>
        <w:spacing w:before="8"/>
        <w:ind w:left="821"/>
        <w:jc w:val="left"/>
        <w:rPr>
          <w:sz w:val="28"/>
          <w:szCs w:val="28"/>
        </w:rPr>
      </w:pPr>
      <w:r w:rsidRPr="00A51DF5">
        <w:rPr>
          <w:sz w:val="28"/>
          <w:szCs w:val="28"/>
        </w:rPr>
        <w:t>експертна група розвитку електронних послуг в мобільному застосунку єдиного веб-порталу.</w:t>
      </w:r>
    </w:p>
    <w:p w:rsidR="008B004E" w:rsidRPr="00A51DF5" w:rsidRDefault="008B004E">
      <w:pPr>
        <w:pStyle w:val="a3"/>
      </w:pPr>
    </w:p>
    <w:p w:rsidR="008B004E" w:rsidRPr="00A51DF5" w:rsidRDefault="008B004E">
      <w:pPr>
        <w:rPr>
          <w:sz w:val="28"/>
          <w:szCs w:val="28"/>
        </w:rPr>
        <w:sectPr w:rsidR="008B004E" w:rsidRPr="00A51DF5">
          <w:type w:val="continuous"/>
          <w:pgSz w:w="11920" w:h="16840"/>
          <w:pgMar w:top="840" w:right="760" w:bottom="280" w:left="1600" w:header="720" w:footer="720" w:gutter="0"/>
          <w:cols w:space="720"/>
        </w:sectPr>
      </w:pPr>
    </w:p>
    <w:p w:rsidR="008B004E" w:rsidRPr="00A51DF5" w:rsidRDefault="00B40A3C">
      <w:pPr>
        <w:pStyle w:val="1"/>
        <w:spacing w:line="244" w:lineRule="auto"/>
        <w:ind w:right="33"/>
      </w:pPr>
      <w:r w:rsidRPr="00A51DF5">
        <w:rPr>
          <w:spacing w:val="-2"/>
        </w:rPr>
        <w:t>Директор</w:t>
      </w:r>
      <w:r w:rsidRPr="00A51DF5">
        <w:rPr>
          <w:spacing w:val="-16"/>
        </w:rPr>
        <w:t xml:space="preserve"> </w:t>
      </w:r>
      <w:r w:rsidR="000410CE" w:rsidRPr="00A51DF5">
        <w:rPr>
          <w:spacing w:val="-1"/>
        </w:rPr>
        <w:t>директорату</w:t>
      </w:r>
      <w:r w:rsidRPr="00A51DF5">
        <w:t>:</w:t>
      </w:r>
    </w:p>
    <w:p w:rsidR="008B004E" w:rsidRPr="00A51DF5" w:rsidRDefault="00B40A3C" w:rsidP="00A51DF5">
      <w:pPr>
        <w:spacing w:before="213"/>
        <w:ind w:left="101"/>
        <w:jc w:val="right"/>
        <w:rPr>
          <w:b/>
          <w:bCs/>
          <w:spacing w:val="-1"/>
          <w:sz w:val="28"/>
          <w:szCs w:val="28"/>
        </w:rPr>
      </w:pPr>
      <w:r w:rsidRPr="00A51DF5">
        <w:rPr>
          <w:sz w:val="28"/>
          <w:szCs w:val="28"/>
        </w:rPr>
        <w:br w:type="column"/>
      </w:r>
      <w:proofErr w:type="spellStart"/>
      <w:r w:rsidR="0071531C" w:rsidRPr="00A51DF5">
        <w:rPr>
          <w:b/>
          <w:bCs/>
          <w:spacing w:val="-1"/>
          <w:sz w:val="28"/>
          <w:szCs w:val="28"/>
        </w:rPr>
        <w:t>Банік</w:t>
      </w:r>
      <w:proofErr w:type="spellEnd"/>
      <w:r w:rsidR="0071531C" w:rsidRPr="00A51DF5">
        <w:rPr>
          <w:b/>
          <w:bCs/>
          <w:spacing w:val="-1"/>
          <w:sz w:val="28"/>
          <w:szCs w:val="28"/>
        </w:rPr>
        <w:t xml:space="preserve"> Мстислав Сергійович</w:t>
      </w:r>
    </w:p>
    <w:p w:rsidR="008B004E" w:rsidRPr="00A51DF5" w:rsidRDefault="008B004E">
      <w:pPr>
        <w:rPr>
          <w:sz w:val="28"/>
          <w:szCs w:val="28"/>
        </w:rPr>
        <w:sectPr w:rsidR="008B004E" w:rsidRPr="00A51DF5">
          <w:type w:val="continuous"/>
          <w:pgSz w:w="11920" w:h="16840"/>
          <w:pgMar w:top="840" w:right="760" w:bottom="280" w:left="1600" w:header="720" w:footer="720" w:gutter="0"/>
          <w:cols w:num="2" w:space="720" w:equalWidth="0">
            <w:col w:w="3166" w:space="1229"/>
            <w:col w:w="5165"/>
          </w:cols>
        </w:sectPr>
      </w:pPr>
    </w:p>
    <w:p w:rsidR="008B004E" w:rsidRPr="00A51DF5" w:rsidRDefault="008B004E">
      <w:pPr>
        <w:pStyle w:val="a3"/>
      </w:pPr>
    </w:p>
    <w:p w:rsidR="008B004E" w:rsidRPr="00A51DF5" w:rsidRDefault="008B004E">
      <w:pPr>
        <w:pStyle w:val="a3"/>
        <w:spacing w:before="1"/>
      </w:pPr>
    </w:p>
    <w:p w:rsidR="008B004E" w:rsidRPr="00A51DF5" w:rsidRDefault="00B40A3C">
      <w:pPr>
        <w:pStyle w:val="1"/>
        <w:spacing w:before="88"/>
        <w:ind w:left="55"/>
        <w:jc w:val="center"/>
      </w:pPr>
      <w:r w:rsidRPr="00A51DF5">
        <w:t>Основні</w:t>
      </w:r>
      <w:r w:rsidRPr="00A51DF5">
        <w:rPr>
          <w:spacing w:val="-13"/>
        </w:rPr>
        <w:t xml:space="preserve"> </w:t>
      </w:r>
      <w:r w:rsidRPr="00A51DF5">
        <w:t>завдання</w:t>
      </w:r>
    </w:p>
    <w:p w:rsidR="008B004E" w:rsidRPr="00A51DF5" w:rsidRDefault="0071531C">
      <w:pPr>
        <w:pStyle w:val="a5"/>
        <w:numPr>
          <w:ilvl w:val="1"/>
          <w:numId w:val="1"/>
        </w:numPr>
        <w:tabs>
          <w:tab w:val="left" w:pos="1391"/>
        </w:tabs>
        <w:spacing w:before="173" w:line="244" w:lineRule="auto"/>
        <w:ind w:right="110" w:firstLine="570"/>
        <w:rPr>
          <w:sz w:val="28"/>
          <w:szCs w:val="28"/>
        </w:rPr>
      </w:pPr>
      <w:r w:rsidRPr="00A51DF5">
        <w:rPr>
          <w:color w:val="000000"/>
          <w:sz w:val="28"/>
          <w:szCs w:val="28"/>
        </w:rPr>
        <w:t>Розроблення документів державної політики та проектів актів законодавства, що забезпечують модернізацію та ефективне функціонування  державної політики у сферах розвитку електронних послуг на єдиному веб-порталі та в мобільному застосунку єдиного веб-порталу, а також впровадження, підтримка та моніторинг якості надання електронних послуг</w:t>
      </w:r>
      <w:r w:rsidR="00B40A3C" w:rsidRPr="00A51DF5">
        <w:rPr>
          <w:sz w:val="28"/>
          <w:szCs w:val="28"/>
        </w:rPr>
        <w:t>.</w:t>
      </w:r>
    </w:p>
    <w:p w:rsidR="008B004E" w:rsidRPr="00A51DF5" w:rsidRDefault="0071531C">
      <w:pPr>
        <w:pStyle w:val="a5"/>
        <w:numPr>
          <w:ilvl w:val="1"/>
          <w:numId w:val="1"/>
        </w:numPr>
        <w:tabs>
          <w:tab w:val="left" w:pos="1391"/>
        </w:tabs>
        <w:spacing w:before="5" w:line="244" w:lineRule="auto"/>
        <w:ind w:right="108" w:firstLine="570"/>
        <w:rPr>
          <w:sz w:val="28"/>
          <w:szCs w:val="28"/>
        </w:rPr>
      </w:pPr>
      <w:r w:rsidRPr="00A51DF5">
        <w:rPr>
          <w:color w:val="000000"/>
          <w:sz w:val="28"/>
          <w:szCs w:val="28"/>
        </w:rPr>
        <w:t>Надання пропозицій з питань формування та реалізації державної політики у сфері розвитку електронних послуг, вироблення альтернативних варіантів розв’язання виявлених проблем</w:t>
      </w:r>
      <w:r w:rsidR="00B40A3C" w:rsidRPr="00A51DF5">
        <w:rPr>
          <w:sz w:val="28"/>
          <w:szCs w:val="28"/>
        </w:rPr>
        <w:t>.</w:t>
      </w:r>
    </w:p>
    <w:p w:rsidR="0071531C" w:rsidRPr="00A51DF5" w:rsidRDefault="0071531C">
      <w:pPr>
        <w:pStyle w:val="a5"/>
        <w:numPr>
          <w:ilvl w:val="1"/>
          <w:numId w:val="1"/>
        </w:numPr>
        <w:tabs>
          <w:tab w:val="left" w:pos="1391"/>
        </w:tabs>
        <w:spacing w:before="5" w:line="244" w:lineRule="auto"/>
        <w:ind w:right="108" w:firstLine="570"/>
        <w:rPr>
          <w:sz w:val="28"/>
          <w:szCs w:val="28"/>
        </w:rPr>
      </w:pPr>
      <w:r w:rsidRPr="00A51DF5">
        <w:rPr>
          <w:color w:val="000000"/>
          <w:sz w:val="28"/>
          <w:szCs w:val="28"/>
        </w:rPr>
        <w:t>Оцінювання результатів реалізації державної політики у сферах розвитку електронних послуг на єдиному веб-порталі та в мобільному застосунку єдиного веб-порталу, а також впровадження, підтримка та моніторинг якості надання електронних послуг, розроблення пропозицій щодо її впровадження або коригування.</w:t>
      </w:r>
    </w:p>
    <w:p w:rsidR="0071531C" w:rsidRPr="00A51DF5" w:rsidRDefault="0071531C">
      <w:pPr>
        <w:pStyle w:val="a5"/>
        <w:numPr>
          <w:ilvl w:val="1"/>
          <w:numId w:val="1"/>
        </w:numPr>
        <w:tabs>
          <w:tab w:val="left" w:pos="1391"/>
        </w:tabs>
        <w:spacing w:before="5" w:line="244" w:lineRule="auto"/>
        <w:ind w:right="108" w:firstLine="570"/>
        <w:rPr>
          <w:sz w:val="28"/>
          <w:szCs w:val="28"/>
        </w:rPr>
      </w:pPr>
      <w:r w:rsidRPr="00A51DF5">
        <w:rPr>
          <w:color w:val="000000"/>
          <w:sz w:val="28"/>
          <w:szCs w:val="28"/>
        </w:rPr>
        <w:t>Забезпечення фінансово-економічних розрахунків ресурсів, необхідних для реалізації державної політики у сфері розвитку електронних послуг.</w:t>
      </w:r>
    </w:p>
    <w:p w:rsidR="008B004E" w:rsidRPr="00A51DF5" w:rsidRDefault="008B004E">
      <w:pPr>
        <w:pStyle w:val="a3"/>
        <w:spacing w:before="6"/>
      </w:pPr>
    </w:p>
    <w:p w:rsidR="008B004E" w:rsidRPr="00A51DF5" w:rsidRDefault="00B40A3C">
      <w:pPr>
        <w:pStyle w:val="1"/>
        <w:spacing w:before="0"/>
        <w:ind w:left="125"/>
        <w:jc w:val="center"/>
      </w:pPr>
      <w:r w:rsidRPr="00A51DF5">
        <w:t>Функції</w:t>
      </w:r>
    </w:p>
    <w:p w:rsidR="008B004E" w:rsidRPr="00A51DF5" w:rsidRDefault="008B004E">
      <w:pPr>
        <w:pStyle w:val="a3"/>
        <w:spacing w:before="6"/>
        <w:rPr>
          <w:b/>
        </w:rPr>
      </w:pPr>
    </w:p>
    <w:p w:rsidR="008B004E" w:rsidRDefault="0071531C">
      <w:pPr>
        <w:pStyle w:val="a5"/>
        <w:numPr>
          <w:ilvl w:val="0"/>
          <w:numId w:val="1"/>
        </w:numPr>
        <w:tabs>
          <w:tab w:val="left" w:pos="821"/>
          <w:tab w:val="left" w:pos="2937"/>
          <w:tab w:val="left" w:pos="5807"/>
          <w:tab w:val="left" w:pos="9191"/>
        </w:tabs>
        <w:spacing w:line="244" w:lineRule="auto"/>
        <w:ind w:right="103" w:firstLine="420"/>
        <w:rPr>
          <w:sz w:val="28"/>
          <w:szCs w:val="28"/>
        </w:rPr>
      </w:pPr>
      <w:r w:rsidRPr="00A51DF5">
        <w:rPr>
          <w:sz w:val="28"/>
          <w:szCs w:val="28"/>
        </w:rPr>
        <w:t>Здійснює постійний моніторинг та аналіз стану справ у</w:t>
      </w:r>
      <w:r w:rsidRPr="00A51DF5">
        <w:rPr>
          <w:color w:val="000000"/>
          <w:sz w:val="28"/>
          <w:szCs w:val="28"/>
        </w:rPr>
        <w:t xml:space="preserve"> сферах електронного урядування, відкритих даних, розвитку національних електронних інформаційних ресурсів та у сфері надання електронних послуг</w:t>
      </w:r>
      <w:r w:rsidRPr="00A51DF5">
        <w:rPr>
          <w:sz w:val="28"/>
          <w:szCs w:val="28"/>
        </w:rPr>
        <w:t>, включаючи політичні, правові, фінансові, організаційні та інші аспекти, аналізує існуючі та виявляє нові проблеми на основі дослідження статистичних даних, звернень органів державної влади та органів місцевого самоврядування, звернень громадян, інших джерел інформації</w:t>
      </w:r>
      <w:r w:rsidR="00B40A3C" w:rsidRPr="00A51DF5">
        <w:rPr>
          <w:sz w:val="28"/>
          <w:szCs w:val="28"/>
        </w:rPr>
        <w:t>.</w:t>
      </w:r>
    </w:p>
    <w:p w:rsidR="00A51DF5" w:rsidRDefault="00A51DF5" w:rsidP="00A51DF5">
      <w:pPr>
        <w:tabs>
          <w:tab w:val="left" w:pos="821"/>
          <w:tab w:val="left" w:pos="2937"/>
          <w:tab w:val="left" w:pos="5807"/>
          <w:tab w:val="left" w:pos="9191"/>
        </w:tabs>
        <w:spacing w:line="244" w:lineRule="auto"/>
        <w:ind w:right="103"/>
        <w:rPr>
          <w:sz w:val="28"/>
          <w:szCs w:val="28"/>
        </w:rPr>
      </w:pPr>
    </w:p>
    <w:p w:rsidR="00A51DF5" w:rsidRDefault="00A51DF5" w:rsidP="00A51DF5">
      <w:pPr>
        <w:tabs>
          <w:tab w:val="left" w:pos="821"/>
          <w:tab w:val="left" w:pos="2937"/>
          <w:tab w:val="left" w:pos="5807"/>
          <w:tab w:val="left" w:pos="9191"/>
        </w:tabs>
        <w:spacing w:line="244" w:lineRule="auto"/>
        <w:ind w:right="103"/>
        <w:rPr>
          <w:sz w:val="28"/>
          <w:szCs w:val="28"/>
        </w:rPr>
      </w:pPr>
    </w:p>
    <w:p w:rsidR="00A51DF5" w:rsidRDefault="00A51DF5" w:rsidP="00A51DF5">
      <w:pPr>
        <w:tabs>
          <w:tab w:val="left" w:pos="821"/>
          <w:tab w:val="left" w:pos="2937"/>
          <w:tab w:val="left" w:pos="5807"/>
          <w:tab w:val="left" w:pos="9191"/>
        </w:tabs>
        <w:spacing w:line="244" w:lineRule="auto"/>
        <w:ind w:right="103"/>
        <w:rPr>
          <w:sz w:val="28"/>
          <w:szCs w:val="28"/>
        </w:rPr>
      </w:pPr>
    </w:p>
    <w:p w:rsidR="00A51DF5" w:rsidRPr="00A51DF5" w:rsidRDefault="00A51DF5" w:rsidP="00A51DF5">
      <w:pPr>
        <w:tabs>
          <w:tab w:val="left" w:pos="821"/>
          <w:tab w:val="left" w:pos="2937"/>
          <w:tab w:val="left" w:pos="5807"/>
          <w:tab w:val="left" w:pos="9191"/>
        </w:tabs>
        <w:spacing w:line="244" w:lineRule="auto"/>
        <w:ind w:right="103"/>
        <w:rPr>
          <w:sz w:val="28"/>
          <w:szCs w:val="28"/>
        </w:rPr>
      </w:pPr>
    </w:p>
    <w:p w:rsidR="0071531C" w:rsidRPr="00A51DF5" w:rsidRDefault="0071531C" w:rsidP="008A492F">
      <w:pPr>
        <w:pStyle w:val="a5"/>
        <w:widowControl/>
        <w:numPr>
          <w:ilvl w:val="0"/>
          <w:numId w:val="1"/>
        </w:numPr>
        <w:tabs>
          <w:tab w:val="left" w:pos="821"/>
          <w:tab w:val="left" w:pos="993"/>
          <w:tab w:val="left" w:pos="5807"/>
          <w:tab w:val="left" w:pos="9191"/>
        </w:tabs>
        <w:autoSpaceDE/>
        <w:autoSpaceDN/>
        <w:spacing w:line="244" w:lineRule="auto"/>
        <w:ind w:left="709" w:right="103" w:firstLine="0"/>
        <w:rPr>
          <w:sz w:val="28"/>
          <w:szCs w:val="28"/>
        </w:rPr>
      </w:pPr>
      <w:r w:rsidRPr="00A51DF5">
        <w:rPr>
          <w:sz w:val="28"/>
          <w:szCs w:val="28"/>
        </w:rPr>
        <w:lastRenderedPageBreak/>
        <w:t xml:space="preserve"> Здійснює заходи щодо створення та забезпечення функціонування:</w:t>
      </w:r>
    </w:p>
    <w:p w:rsidR="0071531C" w:rsidRPr="00A51DF5" w:rsidRDefault="0071531C" w:rsidP="008A492F">
      <w:pPr>
        <w:widowControl/>
        <w:numPr>
          <w:ilvl w:val="0"/>
          <w:numId w:val="3"/>
        </w:numPr>
        <w:autoSpaceDE/>
        <w:autoSpaceDN/>
        <w:ind w:left="0" w:firstLine="284"/>
        <w:jc w:val="both"/>
        <w:rPr>
          <w:sz w:val="28"/>
          <w:szCs w:val="28"/>
        </w:rPr>
      </w:pPr>
      <w:r w:rsidRPr="00A51DF5">
        <w:rPr>
          <w:sz w:val="28"/>
          <w:szCs w:val="28"/>
        </w:rPr>
        <w:t>системи електронної взаємодії державних електронних інформаційних ресурсів;</w:t>
      </w:r>
    </w:p>
    <w:p w:rsidR="0071531C" w:rsidRPr="00A51DF5" w:rsidRDefault="0071531C" w:rsidP="0071531C">
      <w:pPr>
        <w:widowControl/>
        <w:numPr>
          <w:ilvl w:val="0"/>
          <w:numId w:val="3"/>
        </w:numPr>
        <w:autoSpaceDE/>
        <w:autoSpaceDN/>
        <w:ind w:left="0" w:firstLine="284"/>
        <w:jc w:val="both"/>
        <w:rPr>
          <w:sz w:val="28"/>
          <w:szCs w:val="28"/>
        </w:rPr>
      </w:pPr>
      <w:r w:rsidRPr="00A51DF5">
        <w:rPr>
          <w:sz w:val="28"/>
          <w:szCs w:val="28"/>
        </w:rPr>
        <w:t>системи електронної взаємодії органів виконавчої влади;</w:t>
      </w:r>
    </w:p>
    <w:p w:rsidR="0071531C" w:rsidRPr="00A51DF5" w:rsidRDefault="0071531C" w:rsidP="0071531C">
      <w:pPr>
        <w:widowControl/>
        <w:numPr>
          <w:ilvl w:val="0"/>
          <w:numId w:val="3"/>
        </w:numPr>
        <w:autoSpaceDE/>
        <w:autoSpaceDN/>
        <w:ind w:left="0" w:firstLine="284"/>
        <w:jc w:val="both"/>
        <w:rPr>
          <w:sz w:val="28"/>
          <w:szCs w:val="28"/>
        </w:rPr>
      </w:pPr>
      <w:r w:rsidRPr="00A51DF5">
        <w:rPr>
          <w:sz w:val="28"/>
          <w:szCs w:val="28"/>
        </w:rPr>
        <w:t>єдиного веб-порталу електронного урядування;</w:t>
      </w:r>
    </w:p>
    <w:p w:rsidR="0071531C" w:rsidRPr="00A51DF5" w:rsidRDefault="0071531C" w:rsidP="0071531C">
      <w:pPr>
        <w:widowControl/>
        <w:numPr>
          <w:ilvl w:val="0"/>
          <w:numId w:val="3"/>
        </w:numPr>
        <w:autoSpaceDE/>
        <w:autoSpaceDN/>
        <w:ind w:left="0" w:firstLine="284"/>
        <w:jc w:val="both"/>
        <w:rPr>
          <w:sz w:val="28"/>
          <w:szCs w:val="28"/>
        </w:rPr>
      </w:pPr>
      <w:r w:rsidRPr="00A51DF5">
        <w:rPr>
          <w:sz w:val="28"/>
          <w:szCs w:val="28"/>
        </w:rPr>
        <w:t>єдиного державного веб-порталу відкритих даних;</w:t>
      </w:r>
    </w:p>
    <w:p w:rsidR="0071531C" w:rsidRPr="00A51DF5" w:rsidRDefault="0071531C" w:rsidP="0071531C">
      <w:pPr>
        <w:widowControl/>
        <w:numPr>
          <w:ilvl w:val="0"/>
          <w:numId w:val="3"/>
        </w:numPr>
        <w:autoSpaceDE/>
        <w:autoSpaceDN/>
        <w:ind w:left="0" w:firstLine="284"/>
        <w:jc w:val="both"/>
        <w:rPr>
          <w:sz w:val="28"/>
          <w:szCs w:val="28"/>
        </w:rPr>
      </w:pPr>
      <w:r w:rsidRPr="00A51DF5">
        <w:rPr>
          <w:sz w:val="28"/>
          <w:szCs w:val="28"/>
        </w:rPr>
        <w:t>національного реєстру електронних інформаційних ресурсів;</w:t>
      </w:r>
    </w:p>
    <w:p w:rsidR="0071531C" w:rsidRPr="00A51DF5" w:rsidRDefault="0071531C" w:rsidP="0071531C">
      <w:pPr>
        <w:widowControl/>
        <w:numPr>
          <w:ilvl w:val="0"/>
          <w:numId w:val="3"/>
        </w:numPr>
        <w:autoSpaceDE/>
        <w:autoSpaceDN/>
        <w:spacing w:after="120"/>
        <w:ind w:left="0" w:firstLine="284"/>
        <w:jc w:val="both"/>
        <w:rPr>
          <w:sz w:val="28"/>
          <w:szCs w:val="28"/>
        </w:rPr>
      </w:pPr>
      <w:r w:rsidRPr="00A51DF5">
        <w:rPr>
          <w:sz w:val="28"/>
          <w:szCs w:val="28"/>
        </w:rPr>
        <w:t>єдиного державного веб-порталу електронних послуг</w:t>
      </w:r>
      <w:r w:rsidR="008A492F" w:rsidRPr="00A51DF5">
        <w:rPr>
          <w:sz w:val="28"/>
          <w:szCs w:val="28"/>
          <w:lang w:val="ru-RU"/>
        </w:rPr>
        <w:t>.</w:t>
      </w:r>
    </w:p>
    <w:p w:rsidR="0071531C" w:rsidRPr="00A51DF5" w:rsidRDefault="0071531C" w:rsidP="008A492F">
      <w:pPr>
        <w:pStyle w:val="a5"/>
        <w:widowControl/>
        <w:numPr>
          <w:ilvl w:val="0"/>
          <w:numId w:val="1"/>
        </w:numPr>
        <w:tabs>
          <w:tab w:val="left" w:pos="821"/>
        </w:tabs>
        <w:autoSpaceDE/>
        <w:autoSpaceDN/>
        <w:spacing w:line="244" w:lineRule="auto"/>
        <w:ind w:left="709" w:right="105" w:hanging="142"/>
        <w:rPr>
          <w:sz w:val="28"/>
          <w:szCs w:val="28"/>
        </w:rPr>
      </w:pPr>
      <w:r w:rsidRPr="00A51DF5">
        <w:rPr>
          <w:sz w:val="28"/>
          <w:szCs w:val="28"/>
        </w:rPr>
        <w:t xml:space="preserve"> </w:t>
      </w:r>
      <w:r w:rsidR="008A492F" w:rsidRPr="00A51DF5">
        <w:rPr>
          <w:sz w:val="28"/>
          <w:szCs w:val="28"/>
        </w:rPr>
        <w:t>Р</w:t>
      </w:r>
      <w:r w:rsidRPr="00A51DF5">
        <w:rPr>
          <w:sz w:val="28"/>
          <w:szCs w:val="28"/>
        </w:rPr>
        <w:t>озробляє пропозиції щодо:</w:t>
      </w:r>
    </w:p>
    <w:p w:rsidR="0071531C" w:rsidRPr="00A51DF5" w:rsidRDefault="0071531C" w:rsidP="008A492F">
      <w:pPr>
        <w:widowControl/>
        <w:numPr>
          <w:ilvl w:val="0"/>
          <w:numId w:val="3"/>
        </w:numPr>
        <w:autoSpaceDE/>
        <w:autoSpaceDN/>
        <w:ind w:left="0" w:firstLine="426"/>
        <w:jc w:val="both"/>
        <w:rPr>
          <w:sz w:val="28"/>
          <w:szCs w:val="28"/>
        </w:rPr>
      </w:pPr>
      <w:r w:rsidRPr="00A51DF5">
        <w:rPr>
          <w:sz w:val="28"/>
          <w:szCs w:val="28"/>
        </w:rPr>
        <w:t>визначення порядку функціонування офіційних веб-сайтів органів виконавчої влади, державних інформаційно-аналітичних систем, державних інформаційних ресурсів, електронних реєстрів та баз даних;</w:t>
      </w:r>
    </w:p>
    <w:p w:rsidR="0071531C" w:rsidRPr="00A51DF5" w:rsidRDefault="0071531C" w:rsidP="008A492F">
      <w:pPr>
        <w:widowControl/>
        <w:numPr>
          <w:ilvl w:val="0"/>
          <w:numId w:val="3"/>
        </w:numPr>
        <w:autoSpaceDE/>
        <w:autoSpaceDN/>
        <w:ind w:left="0" w:firstLine="426"/>
        <w:jc w:val="both"/>
        <w:rPr>
          <w:sz w:val="28"/>
          <w:szCs w:val="28"/>
        </w:rPr>
      </w:pPr>
      <w:r w:rsidRPr="00A51DF5">
        <w:rPr>
          <w:sz w:val="28"/>
          <w:szCs w:val="28"/>
        </w:rPr>
        <w:t>визначення основних напрямів розвитку системи надання електронних послуг.</w:t>
      </w:r>
    </w:p>
    <w:p w:rsidR="008B004E" w:rsidRPr="00A51DF5" w:rsidRDefault="008B004E" w:rsidP="0071531C">
      <w:pPr>
        <w:pStyle w:val="a5"/>
        <w:tabs>
          <w:tab w:val="left" w:pos="821"/>
        </w:tabs>
        <w:spacing w:before="4" w:line="244" w:lineRule="auto"/>
        <w:ind w:left="521" w:right="105" w:firstLine="0"/>
        <w:rPr>
          <w:sz w:val="28"/>
          <w:szCs w:val="28"/>
          <w:highlight w:val="yellow"/>
        </w:rPr>
      </w:pPr>
    </w:p>
    <w:sectPr w:rsidR="008B004E" w:rsidRPr="00A51DF5" w:rsidSect="00A51DF5">
      <w:type w:val="continuous"/>
      <w:pgSz w:w="11920" w:h="16840"/>
      <w:pgMar w:top="840" w:right="760" w:bottom="156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6783C"/>
    <w:multiLevelType w:val="hybridMultilevel"/>
    <w:tmpl w:val="CB10B5CE"/>
    <w:lvl w:ilvl="0" w:tplc="3B2C7EC0">
      <w:numFmt w:val="bullet"/>
      <w:lvlText w:val="●"/>
      <w:lvlJc w:val="left"/>
      <w:pPr>
        <w:ind w:left="101" w:hanging="300"/>
      </w:pPr>
      <w:rPr>
        <w:rFonts w:ascii="Microsoft Sans Serif" w:eastAsia="Microsoft Sans Serif" w:hAnsi="Microsoft Sans Serif" w:cs="Microsoft Sans Serif" w:hint="default"/>
        <w:w w:val="100"/>
        <w:sz w:val="28"/>
        <w:szCs w:val="28"/>
        <w:lang w:val="uk-UA" w:eastAsia="en-US" w:bidi="ar-SA"/>
      </w:rPr>
    </w:lvl>
    <w:lvl w:ilvl="1" w:tplc="136EAF14">
      <w:numFmt w:val="bullet"/>
      <w:lvlText w:val="●"/>
      <w:lvlJc w:val="left"/>
      <w:pPr>
        <w:ind w:left="101" w:hanging="720"/>
      </w:pPr>
      <w:rPr>
        <w:rFonts w:ascii="Microsoft Sans Serif" w:eastAsia="Microsoft Sans Serif" w:hAnsi="Microsoft Sans Serif" w:cs="Microsoft Sans Serif" w:hint="default"/>
        <w:w w:val="100"/>
        <w:sz w:val="28"/>
        <w:szCs w:val="28"/>
        <w:lang w:val="uk-UA" w:eastAsia="en-US" w:bidi="ar-SA"/>
      </w:rPr>
    </w:lvl>
    <w:lvl w:ilvl="2" w:tplc="33BACA28">
      <w:numFmt w:val="bullet"/>
      <w:lvlText w:val="•"/>
      <w:lvlJc w:val="left"/>
      <w:pPr>
        <w:ind w:left="1992" w:hanging="720"/>
      </w:pPr>
      <w:rPr>
        <w:rFonts w:hint="default"/>
        <w:lang w:val="uk-UA" w:eastAsia="en-US" w:bidi="ar-SA"/>
      </w:rPr>
    </w:lvl>
    <w:lvl w:ilvl="3" w:tplc="D6D67312">
      <w:numFmt w:val="bullet"/>
      <w:lvlText w:val="•"/>
      <w:lvlJc w:val="left"/>
      <w:pPr>
        <w:ind w:left="2938" w:hanging="720"/>
      </w:pPr>
      <w:rPr>
        <w:rFonts w:hint="default"/>
        <w:lang w:val="uk-UA" w:eastAsia="en-US" w:bidi="ar-SA"/>
      </w:rPr>
    </w:lvl>
    <w:lvl w:ilvl="4" w:tplc="D9ECCA5E">
      <w:numFmt w:val="bullet"/>
      <w:lvlText w:val="•"/>
      <w:lvlJc w:val="left"/>
      <w:pPr>
        <w:ind w:left="3884" w:hanging="720"/>
      </w:pPr>
      <w:rPr>
        <w:rFonts w:hint="default"/>
        <w:lang w:val="uk-UA" w:eastAsia="en-US" w:bidi="ar-SA"/>
      </w:rPr>
    </w:lvl>
    <w:lvl w:ilvl="5" w:tplc="27A07C5C">
      <w:numFmt w:val="bullet"/>
      <w:lvlText w:val="•"/>
      <w:lvlJc w:val="left"/>
      <w:pPr>
        <w:ind w:left="4830" w:hanging="720"/>
      </w:pPr>
      <w:rPr>
        <w:rFonts w:hint="default"/>
        <w:lang w:val="uk-UA" w:eastAsia="en-US" w:bidi="ar-SA"/>
      </w:rPr>
    </w:lvl>
    <w:lvl w:ilvl="6" w:tplc="493864C8">
      <w:numFmt w:val="bullet"/>
      <w:lvlText w:val="•"/>
      <w:lvlJc w:val="left"/>
      <w:pPr>
        <w:ind w:left="5776" w:hanging="720"/>
      </w:pPr>
      <w:rPr>
        <w:rFonts w:hint="default"/>
        <w:lang w:val="uk-UA" w:eastAsia="en-US" w:bidi="ar-SA"/>
      </w:rPr>
    </w:lvl>
    <w:lvl w:ilvl="7" w:tplc="B22CAEC4">
      <w:numFmt w:val="bullet"/>
      <w:lvlText w:val="•"/>
      <w:lvlJc w:val="left"/>
      <w:pPr>
        <w:ind w:left="6722" w:hanging="720"/>
      </w:pPr>
      <w:rPr>
        <w:rFonts w:hint="default"/>
        <w:lang w:val="uk-UA" w:eastAsia="en-US" w:bidi="ar-SA"/>
      </w:rPr>
    </w:lvl>
    <w:lvl w:ilvl="8" w:tplc="0A00DEB6">
      <w:numFmt w:val="bullet"/>
      <w:lvlText w:val="•"/>
      <w:lvlJc w:val="left"/>
      <w:pPr>
        <w:ind w:left="7668" w:hanging="720"/>
      </w:pPr>
      <w:rPr>
        <w:rFonts w:hint="default"/>
        <w:lang w:val="uk-UA" w:eastAsia="en-US" w:bidi="ar-SA"/>
      </w:rPr>
    </w:lvl>
  </w:abstractNum>
  <w:abstractNum w:abstractNumId="1" w15:restartNumberingAfterBreak="0">
    <w:nsid w:val="57220D6D"/>
    <w:multiLevelType w:val="hybridMultilevel"/>
    <w:tmpl w:val="5E66D050"/>
    <w:lvl w:ilvl="0" w:tplc="39BC293E">
      <w:start w:val="1"/>
      <w:numFmt w:val="decimal"/>
      <w:suff w:val="nothing"/>
      <w:lvlText w:val="%1)"/>
      <w:lvlJc w:val="left"/>
      <w:pPr>
        <w:ind w:left="360" w:hanging="360"/>
      </w:pPr>
      <w:rPr>
        <w:rFonts w:ascii="Times New Roman" w:eastAsia="Times New Roman" w:hAnsi="Times New Roman" w:cs="Times New Roman"/>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5A8D1E55"/>
    <w:multiLevelType w:val="hybridMultilevel"/>
    <w:tmpl w:val="B3320546"/>
    <w:lvl w:ilvl="0" w:tplc="D65C39E0">
      <w:start w:val="2"/>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4E"/>
    <w:rsid w:val="000410CE"/>
    <w:rsid w:val="0071531C"/>
    <w:rsid w:val="008A492F"/>
    <w:rsid w:val="008B004E"/>
    <w:rsid w:val="00960342"/>
    <w:rsid w:val="00A33D2C"/>
    <w:rsid w:val="00A51DF5"/>
    <w:rsid w:val="00B40A3C"/>
    <w:rsid w:val="00CC2754"/>
    <w:rsid w:val="00D37DD9"/>
    <w:rsid w:val="00E358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59D6D-3986-4CF0-A587-7FFEE9B0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13"/>
      <w:ind w:left="101" w:right="12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65"/>
      <w:ind w:left="125" w:right="126"/>
      <w:jc w:val="center"/>
    </w:pPr>
    <w:rPr>
      <w:b/>
      <w:bCs/>
      <w:sz w:val="32"/>
      <w:szCs w:val="32"/>
    </w:rPr>
  </w:style>
  <w:style w:type="paragraph" w:styleId="a5">
    <w:name w:val="List Paragraph"/>
    <w:basedOn w:val="a"/>
    <w:uiPriority w:val="1"/>
    <w:qFormat/>
    <w:pPr>
      <w:ind w:left="101" w:firstLine="42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1656</Words>
  <Characters>945</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Червінська Ірина Василівна</dc:creator>
  <cp:lastModifiedBy>Червінська Ірина Василівна</cp:lastModifiedBy>
  <cp:revision>6</cp:revision>
  <dcterms:created xsi:type="dcterms:W3CDTF">2022-08-30T14:26:00Z</dcterms:created>
  <dcterms:modified xsi:type="dcterms:W3CDTF">2022-09-07T10:42:00Z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2022-08-30T00:00:00Z</vt:filetime>
  </property>
</Properties>
</file>